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No. 10 – Education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I paid a sum of money towards annual fees, but I am now unable to recover the money from the educational institution.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Chatbot: Hi, I’m your consumer grievance assistance tool. How can I help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My child is studying in a private school in the city of Cosmos. As part of the annual fees, I was asked to pay Rs 1,00,000. I paid the amount by way of cheque dated 06/03/2022, but now I have been transferred to another city so I want to withdraw from the admission process.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: Okay. At the time of making the payment, were you informed of the refund policy?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User: Partly yes. It was not mentioned that under no circumstances would the money be refunded.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Did you find out about the existence of any exception under special circumstances?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Yes, but it was not helpful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Did you mention your reason for withdrawing from the admission process?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User: Yes, on 20/07/2022, I brought it to the notice of the institution, but they reiterated the terms and conditions of the refund policy.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Is there anything else that you would like to add?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I visited the school campus on 02/03/2022 to discuss the matter. However, the officials categorically denied my request for </w:t>
      </w:r>
      <w:r w:rsidDel="00000000" w:rsidR="00000000" w:rsidRPr="00000000">
        <w:rPr>
          <w:rtl w:val="0"/>
        </w:rPr>
        <w:t xml:space="preserve">fees</w:t>
      </w:r>
      <w:r w:rsidDel="00000000" w:rsidR="00000000" w:rsidRPr="00000000">
        <w:rPr>
          <w:rtl w:val="0"/>
        </w:rPr>
        <w:t xml:space="preserve"> refund. When I asked if at least a partial refund was possible given that the intimation regarding withdrawal from the admission process was done a good two months before the start of the academic year, I did not get a favorable response.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Chatbot: Okay, I understand your concern. Under the 2019 Act, education may be considered as a service and therefore brought under the ambit of the Consumer Protection Act. However, the following scenarios may not be covered: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Conducting 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Issue of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Deciding Examination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Evaluating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Canceling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Allotting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Declaring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User: Thanks, but I would like to know if I can get a refund in my case.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If you have paid the fees for certain facilities, and if they were not provided, then you may be able to get a refund to that extent even if it is non-refundable.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more information, please visit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https://consumerhelpline.gov.in/faq-details.php?fid=Higher%20Education#:~:text=In%20case%20the%20issue%20is,in%20case%20of%20Higher%20Education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Do you wish to approach the Consumer Grievance Redressal Forum?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User: Yes, I would like to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Okay, could you please tell me where your residence is?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User: I live in the city of Cosmos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In that case, you can file a complaint before the Cosmos District Consumer Grievance Redressal Forum within a period of two years from the date of cause of action i.e 20/07/2022. You can either use the E-Daakhil portal to file your complaint, or submit a physical copy of the complaint in the commission.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note that since the value of the service is less than Rs 5 lakhs, you do not have to pay any court fees, but ensure you have the following with you: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payment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correspondence with the institution regarding refund of fees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you wish to register your complaint using the E-Daakhil portal, here’s the link that you can use: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The portal has an instruction manual that provides you with step-by-step procedure for registering a complaint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However, please feel free to let me know if you need any assistance with respect to drafting a consumer complaint.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User: Yes, it would be really helpful if you share a template that I could use for reference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Sure, that can be done. Could you please tell me your name, age, occupation and address?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User: I am Bruno, and my age is 46. I work as a graphic designer. My residential address is </w:t>
      </w:r>
      <w:r w:rsidDel="00000000" w:rsidR="00000000" w:rsidRPr="00000000">
        <w:rPr>
          <w:color w:val="231f20"/>
          <w:rtl w:val="0"/>
        </w:rPr>
        <w:t xml:space="preserve">20/918, III street, Vimala Nagar, Cosmos –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Could you please specify the name and address of the institution?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User: ABC Educational Services located at 24/908,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Vimala Nagar, Cosmos-25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Thanks, here’s a draft complaint along with Memorandum of Parties (MoP) and Affidavit that you can further modify according to your requirements: 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Affidavit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Memorandum of Parties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 Is there anything else you want me to assist you with?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 Welcome. Happy to help. I hope you found this conversation useful. Please feel free to contact us again in case of any queries in the future.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Meanwhile, you can log on to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https://consumeraffairs.nic.in/</w:t>
        </w:r>
      </w:hyperlink>
      <w:r w:rsidDel="00000000" w:rsidR="00000000" w:rsidRPr="00000000">
        <w:rPr>
          <w:rtl w:val="0"/>
        </w:rPr>
        <w:t xml:space="preserve"> , or dial 1800-11-4000 for more information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Stay Alert, Stay Safe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Thank you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umeraffairs.nic.in/" TargetMode="External"/><Relationship Id="rId10" Type="http://schemas.openxmlformats.org/officeDocument/2006/relationships/hyperlink" Target="https://docs.google.com/document/d/1gXAuH07wPQoTdDx3VjsS1jzJdxmPiAeg/edit" TargetMode="External"/><Relationship Id="rId9" Type="http://schemas.openxmlformats.org/officeDocument/2006/relationships/hyperlink" Target="https://docs.google.com/document/d/151sBuLqSyYYVRymz5SsZwHzy9RPOlo82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umerhelpline.gov.in/faq-details.php?fid=Higher%20Education#:~:text=In%20case%20the%20issue%20is,in%20case%20of%20Higher%20Education" TargetMode="Externa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nDBujvDAhMeo5Cv9fL2f_SqiMo9T32Rh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