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351DAF" w14:textId="1248A33A" w:rsidR="000E25A7" w:rsidRPr="00E0328A" w:rsidRDefault="000E25A7" w:rsidP="000E25A7">
      <w:pPr>
        <w:jc w:val="center"/>
        <w:rPr>
          <w:rFonts w:ascii="Calibri" w:hAnsi="Calibri" w:cs="Calibri"/>
          <w:b/>
          <w:bCs/>
          <w:i/>
          <w:iCs/>
          <w:sz w:val="32"/>
          <w:szCs w:val="32"/>
        </w:rPr>
      </w:pPr>
      <w:bookmarkStart w:id="0" w:name="_GoBack"/>
      <w:bookmarkEnd w:id="0"/>
      <w:r w:rsidRPr="00E0328A">
        <w:rPr>
          <w:rFonts w:ascii="Calibri" w:hAnsi="Calibri" w:cs="Calibri"/>
          <w:b/>
          <w:bCs/>
          <w:i/>
          <w:iCs/>
          <w:sz w:val="32"/>
          <w:szCs w:val="32"/>
        </w:rPr>
        <w:t>Bank Customer Churn Analysis</w:t>
      </w:r>
    </w:p>
    <w:p w14:paraId="42C0AE9F" w14:textId="77777777" w:rsidR="000E25A7" w:rsidRPr="00E0328A" w:rsidRDefault="000E25A7" w:rsidP="000E25A7">
      <w:pPr>
        <w:rPr>
          <w:rFonts w:ascii="Calibri" w:hAnsi="Calibri" w:cs="Calibri"/>
          <w:b/>
          <w:bCs/>
          <w:i/>
          <w:iCs/>
          <w:sz w:val="24"/>
          <w:szCs w:val="24"/>
        </w:rPr>
      </w:pPr>
    </w:p>
    <w:p w14:paraId="74F7E0C0" w14:textId="77777777" w:rsidR="000E25A7" w:rsidRPr="00E0328A" w:rsidRDefault="000E25A7" w:rsidP="000E25A7">
      <w:pPr>
        <w:rPr>
          <w:rFonts w:ascii="Calibri" w:hAnsi="Calibri" w:cs="Calibri"/>
          <w:b/>
          <w:bCs/>
          <w:i/>
          <w:iCs/>
          <w:sz w:val="24"/>
          <w:szCs w:val="24"/>
        </w:rPr>
      </w:pPr>
      <w:r w:rsidRPr="00E0328A">
        <w:rPr>
          <w:rFonts w:ascii="Calibri" w:hAnsi="Calibri" w:cs="Calibri"/>
          <w:b/>
          <w:bCs/>
          <w:i/>
          <w:iCs/>
          <w:sz w:val="24"/>
          <w:szCs w:val="24"/>
        </w:rPr>
        <w:t>Business Objective:</w:t>
      </w:r>
    </w:p>
    <w:p w14:paraId="64762188" w14:textId="6970834E" w:rsidR="000E25A7" w:rsidRPr="00E0328A" w:rsidRDefault="000E25A7" w:rsidP="000E25A7">
      <w:pPr>
        <w:rPr>
          <w:rFonts w:ascii="Calibri" w:hAnsi="Calibri" w:cs="Calibri"/>
          <w:i/>
          <w:iCs/>
        </w:rPr>
      </w:pPr>
      <w:r w:rsidRPr="00E0328A">
        <w:rPr>
          <w:rFonts w:ascii="Calibri" w:hAnsi="Calibri" w:cs="Calibri"/>
          <w:i/>
          <w:iCs/>
        </w:rPr>
        <w:t>The objective of this project is to perform a comprehensive churn analysis on bank customer data to identify patterns and reasons behind customer attrition. The goal is to gather actionable insights that can help the bank reduce churn, improve customer satisfaction, and enhance long-term customer retention.</w:t>
      </w:r>
    </w:p>
    <w:p w14:paraId="442EB3F6" w14:textId="77777777" w:rsidR="000E25A7" w:rsidRPr="00E0328A" w:rsidRDefault="000E25A7" w:rsidP="000E25A7">
      <w:pPr>
        <w:rPr>
          <w:rFonts w:ascii="Calibri" w:hAnsi="Calibri" w:cs="Calibri"/>
          <w:b/>
          <w:bCs/>
          <w:i/>
          <w:iCs/>
          <w:sz w:val="24"/>
          <w:szCs w:val="24"/>
        </w:rPr>
      </w:pPr>
    </w:p>
    <w:p w14:paraId="31B2288D" w14:textId="7250FF70" w:rsidR="000E25A7" w:rsidRPr="00E0328A" w:rsidRDefault="000E25A7" w:rsidP="000E25A7">
      <w:pPr>
        <w:rPr>
          <w:rFonts w:ascii="Calibri" w:hAnsi="Calibri" w:cs="Calibri"/>
          <w:b/>
          <w:bCs/>
          <w:i/>
          <w:iCs/>
          <w:sz w:val="24"/>
          <w:szCs w:val="24"/>
        </w:rPr>
      </w:pPr>
      <w:r w:rsidRPr="00E0328A">
        <w:rPr>
          <w:rFonts w:ascii="Calibri" w:hAnsi="Calibri" w:cs="Calibri"/>
          <w:b/>
          <w:bCs/>
          <w:i/>
          <w:iCs/>
          <w:sz w:val="24"/>
          <w:szCs w:val="24"/>
        </w:rPr>
        <w:t>Introduction:</w:t>
      </w:r>
    </w:p>
    <w:p w14:paraId="72AC3E00" w14:textId="4ECDED4C" w:rsidR="000E25A7" w:rsidRPr="00E0328A" w:rsidRDefault="000E25A7" w:rsidP="000E25A7">
      <w:pPr>
        <w:rPr>
          <w:rFonts w:ascii="Calibri" w:hAnsi="Calibri" w:cs="Calibri"/>
          <w:i/>
          <w:iCs/>
        </w:rPr>
      </w:pPr>
      <w:r w:rsidRPr="00E0328A">
        <w:rPr>
          <w:rFonts w:ascii="Calibri" w:hAnsi="Calibri" w:cs="Calibri"/>
          <w:i/>
          <w:iCs/>
        </w:rPr>
        <w:t>In today's highly competitive banking sector, retaining customers is essential for sustained success. Churn analysis is a crucial technique used to understand customer attrition and its underlying causes. By examining customer data, we can identify patterns and trends that lead to customer departures. This understanding allows the bank to implement targeted strategies to enhance customer satisfaction and loyalty, ultimately reducing churn rates.</w:t>
      </w:r>
    </w:p>
    <w:p w14:paraId="2ED6C3A6" w14:textId="54D3721F" w:rsidR="000E25A7" w:rsidRPr="00E0328A" w:rsidRDefault="000E25A7" w:rsidP="000E25A7">
      <w:pPr>
        <w:rPr>
          <w:rFonts w:ascii="Calibri" w:hAnsi="Calibri" w:cs="Calibri"/>
          <w:i/>
          <w:iCs/>
          <w:sz w:val="24"/>
          <w:szCs w:val="24"/>
        </w:rPr>
      </w:pPr>
      <w:r w:rsidRPr="00E0328A">
        <w:rPr>
          <w:rFonts w:ascii="Calibri" w:hAnsi="Calibri" w:cs="Calibri"/>
          <w:i/>
          <w:iCs/>
        </w:rPr>
        <w:t>Customer churn refers to the percentage of customers a business loses over a specific period. For example, if a bank starts with 100 customers and loses 10 during the month, the churn rate for that period is 10%.</w:t>
      </w:r>
    </w:p>
    <w:p w14:paraId="645262A8" w14:textId="77777777" w:rsidR="000E25A7" w:rsidRPr="00E0328A" w:rsidRDefault="000E25A7" w:rsidP="000E25A7">
      <w:pPr>
        <w:rPr>
          <w:rFonts w:ascii="Calibri" w:hAnsi="Calibri" w:cs="Calibri"/>
          <w:b/>
          <w:bCs/>
          <w:i/>
          <w:iCs/>
          <w:sz w:val="24"/>
          <w:szCs w:val="24"/>
        </w:rPr>
      </w:pPr>
    </w:p>
    <w:p w14:paraId="4EBABBF5" w14:textId="77777777" w:rsidR="000E25A7" w:rsidRDefault="000E25A7" w:rsidP="000E25A7">
      <w:pPr>
        <w:rPr>
          <w:rFonts w:ascii="Calibri" w:hAnsi="Calibri" w:cs="Calibri"/>
          <w:b/>
          <w:bCs/>
          <w:i/>
          <w:iCs/>
          <w:sz w:val="24"/>
          <w:szCs w:val="24"/>
        </w:rPr>
      </w:pPr>
      <w:r w:rsidRPr="00E0328A">
        <w:rPr>
          <w:rFonts w:ascii="Calibri" w:hAnsi="Calibri" w:cs="Calibri"/>
          <w:b/>
          <w:bCs/>
          <w:i/>
          <w:iCs/>
          <w:sz w:val="24"/>
          <w:szCs w:val="24"/>
        </w:rPr>
        <w:t>Insights:</w:t>
      </w:r>
    </w:p>
    <w:p w14:paraId="51895648" w14:textId="7743579B" w:rsidR="00CE0D0C" w:rsidRPr="00CE0D0C" w:rsidRDefault="00CE0D0C" w:rsidP="00CE0D0C">
      <w:pPr>
        <w:pStyle w:val="ListParagraph"/>
        <w:numPr>
          <w:ilvl w:val="0"/>
          <w:numId w:val="8"/>
        </w:numPr>
        <w:rPr>
          <w:rFonts w:ascii="Calibri" w:hAnsi="Calibri" w:cs="Calibri"/>
          <w:b/>
          <w:bCs/>
          <w:i/>
          <w:iCs/>
        </w:rPr>
      </w:pPr>
      <w:r w:rsidRPr="00CE0D0C">
        <w:rPr>
          <w:rFonts w:ascii="Calibri" w:hAnsi="Calibri" w:cs="Calibri"/>
          <w:b/>
          <w:bCs/>
          <w:i/>
          <w:iCs/>
        </w:rPr>
        <w:t>Overall Statistics:</w:t>
      </w:r>
    </w:p>
    <w:p w14:paraId="036D80FA" w14:textId="50553036" w:rsidR="000E25A7" w:rsidRPr="00D672CC" w:rsidRDefault="000E25A7" w:rsidP="00CE0D0C">
      <w:pPr>
        <w:pStyle w:val="ListParagraph"/>
        <w:numPr>
          <w:ilvl w:val="1"/>
          <w:numId w:val="8"/>
        </w:numPr>
        <w:spacing w:after="0"/>
        <w:rPr>
          <w:rFonts w:ascii="Calibri" w:hAnsi="Calibri" w:cs="Calibri"/>
          <w:i/>
          <w:iCs/>
        </w:rPr>
      </w:pPr>
      <w:r w:rsidRPr="00D157B3">
        <w:rPr>
          <w:rFonts w:ascii="Calibri" w:hAnsi="Calibri" w:cs="Calibri"/>
          <w:i/>
          <w:iCs/>
        </w:rPr>
        <w:t>Total Customers:</w:t>
      </w:r>
      <w:r w:rsidRPr="00D672CC">
        <w:rPr>
          <w:rFonts w:ascii="Calibri" w:hAnsi="Calibri" w:cs="Calibri"/>
          <w:i/>
          <w:iCs/>
        </w:rPr>
        <w:t xml:space="preserve"> 10,000</w:t>
      </w:r>
    </w:p>
    <w:p w14:paraId="6A85A7A4" w14:textId="77777777" w:rsidR="00D672CC" w:rsidRDefault="000E25A7" w:rsidP="00CE0D0C">
      <w:pPr>
        <w:pStyle w:val="ListParagraph"/>
        <w:numPr>
          <w:ilvl w:val="1"/>
          <w:numId w:val="8"/>
        </w:numPr>
        <w:spacing w:after="0"/>
        <w:rPr>
          <w:rFonts w:ascii="Calibri" w:hAnsi="Calibri" w:cs="Calibri"/>
          <w:i/>
          <w:iCs/>
        </w:rPr>
      </w:pPr>
      <w:r w:rsidRPr="00D157B3">
        <w:rPr>
          <w:rFonts w:ascii="Calibri" w:hAnsi="Calibri" w:cs="Calibri"/>
          <w:i/>
          <w:iCs/>
        </w:rPr>
        <w:t>Churned Customers:</w:t>
      </w:r>
      <w:r w:rsidRPr="00D672CC">
        <w:rPr>
          <w:rFonts w:ascii="Calibri" w:hAnsi="Calibri" w:cs="Calibri"/>
          <w:i/>
          <w:iCs/>
        </w:rPr>
        <w:t xml:space="preserve"> 2,037</w:t>
      </w:r>
    </w:p>
    <w:p w14:paraId="29DBAAEE" w14:textId="77777777" w:rsidR="00D672CC" w:rsidRDefault="000E25A7" w:rsidP="00CE0D0C">
      <w:pPr>
        <w:pStyle w:val="ListParagraph"/>
        <w:numPr>
          <w:ilvl w:val="1"/>
          <w:numId w:val="8"/>
        </w:numPr>
        <w:spacing w:after="0"/>
        <w:rPr>
          <w:rFonts w:ascii="Calibri" w:hAnsi="Calibri" w:cs="Calibri"/>
          <w:i/>
          <w:iCs/>
        </w:rPr>
      </w:pPr>
      <w:r w:rsidRPr="00D157B3">
        <w:rPr>
          <w:rFonts w:ascii="Calibri" w:hAnsi="Calibri" w:cs="Calibri"/>
          <w:i/>
          <w:iCs/>
        </w:rPr>
        <w:t>Overall Churn Rate:</w:t>
      </w:r>
      <w:r w:rsidRPr="00D672CC">
        <w:rPr>
          <w:rFonts w:ascii="Calibri" w:hAnsi="Calibri" w:cs="Calibri"/>
          <w:i/>
          <w:iCs/>
        </w:rPr>
        <w:t xml:space="preserve"> 20.37%</w:t>
      </w:r>
    </w:p>
    <w:p w14:paraId="6F160F6B" w14:textId="40D44158" w:rsidR="000E25A7" w:rsidRPr="00D672CC" w:rsidRDefault="000E25A7" w:rsidP="000E25A7">
      <w:pPr>
        <w:pStyle w:val="ListParagraph"/>
        <w:numPr>
          <w:ilvl w:val="0"/>
          <w:numId w:val="8"/>
        </w:numPr>
        <w:spacing w:after="0"/>
        <w:rPr>
          <w:rFonts w:ascii="Calibri" w:hAnsi="Calibri" w:cs="Calibri"/>
          <w:i/>
          <w:iCs/>
        </w:rPr>
      </w:pPr>
      <w:r w:rsidRPr="00D672CC">
        <w:rPr>
          <w:rFonts w:ascii="Calibri" w:hAnsi="Calibri" w:cs="Calibri"/>
          <w:b/>
          <w:bCs/>
          <w:i/>
          <w:iCs/>
        </w:rPr>
        <w:t>Geographical Insights:</w:t>
      </w:r>
    </w:p>
    <w:p w14:paraId="74290FBC" w14:textId="77777777" w:rsidR="000E25A7" w:rsidRPr="00E0328A" w:rsidRDefault="000E25A7" w:rsidP="000E25A7">
      <w:pPr>
        <w:pStyle w:val="ListParagraph"/>
        <w:numPr>
          <w:ilvl w:val="0"/>
          <w:numId w:val="4"/>
        </w:numPr>
        <w:spacing w:after="0"/>
        <w:rPr>
          <w:rFonts w:ascii="Calibri" w:hAnsi="Calibri" w:cs="Calibri"/>
          <w:i/>
          <w:iCs/>
        </w:rPr>
      </w:pPr>
      <w:r w:rsidRPr="00E0328A">
        <w:rPr>
          <w:rFonts w:ascii="Calibri" w:hAnsi="Calibri" w:cs="Calibri"/>
          <w:i/>
          <w:iCs/>
        </w:rPr>
        <w:t>Germany: Highest churn rate at 32.4%</w:t>
      </w:r>
    </w:p>
    <w:p w14:paraId="664D9FDF" w14:textId="77777777" w:rsidR="000E25A7" w:rsidRPr="00E0328A" w:rsidRDefault="000E25A7" w:rsidP="000E25A7">
      <w:pPr>
        <w:pStyle w:val="ListParagraph"/>
        <w:numPr>
          <w:ilvl w:val="0"/>
          <w:numId w:val="4"/>
        </w:numPr>
        <w:spacing w:after="0"/>
        <w:rPr>
          <w:rFonts w:ascii="Calibri" w:hAnsi="Calibri" w:cs="Calibri"/>
          <w:i/>
          <w:iCs/>
        </w:rPr>
      </w:pPr>
      <w:r w:rsidRPr="00E0328A">
        <w:rPr>
          <w:rFonts w:ascii="Calibri" w:hAnsi="Calibri" w:cs="Calibri"/>
          <w:i/>
          <w:iCs/>
        </w:rPr>
        <w:t>Spain: Churn rate of 16.7%</w:t>
      </w:r>
    </w:p>
    <w:p w14:paraId="4AFB2286" w14:textId="77777777" w:rsidR="000E25A7" w:rsidRPr="00E0328A" w:rsidRDefault="000E25A7" w:rsidP="000E25A7">
      <w:pPr>
        <w:pStyle w:val="ListParagraph"/>
        <w:numPr>
          <w:ilvl w:val="0"/>
          <w:numId w:val="4"/>
        </w:numPr>
        <w:spacing w:after="0"/>
        <w:rPr>
          <w:rFonts w:ascii="Calibri" w:hAnsi="Calibri" w:cs="Calibri"/>
          <w:i/>
          <w:iCs/>
        </w:rPr>
      </w:pPr>
      <w:r w:rsidRPr="00E0328A">
        <w:rPr>
          <w:rFonts w:ascii="Calibri" w:hAnsi="Calibri" w:cs="Calibri"/>
          <w:i/>
          <w:iCs/>
        </w:rPr>
        <w:t>France: Churn rate of 16.2%</w:t>
      </w:r>
    </w:p>
    <w:p w14:paraId="1F6859D4" w14:textId="5C203E15" w:rsidR="000E25A7" w:rsidRPr="00D672CC" w:rsidRDefault="000E25A7" w:rsidP="00D672CC">
      <w:pPr>
        <w:pStyle w:val="ListParagraph"/>
        <w:numPr>
          <w:ilvl w:val="0"/>
          <w:numId w:val="8"/>
        </w:numPr>
        <w:spacing w:after="0"/>
        <w:rPr>
          <w:rFonts w:ascii="Calibri" w:hAnsi="Calibri" w:cs="Calibri"/>
          <w:b/>
          <w:bCs/>
          <w:i/>
          <w:iCs/>
        </w:rPr>
      </w:pPr>
      <w:r w:rsidRPr="00D672CC">
        <w:rPr>
          <w:rFonts w:ascii="Calibri" w:hAnsi="Calibri" w:cs="Calibri"/>
          <w:b/>
          <w:bCs/>
          <w:i/>
          <w:iCs/>
        </w:rPr>
        <w:t>Demographic Insights:</w:t>
      </w:r>
    </w:p>
    <w:p w14:paraId="32043B0B" w14:textId="77777777" w:rsidR="000E25A7" w:rsidRPr="00E0328A" w:rsidRDefault="000E25A7" w:rsidP="000E25A7">
      <w:pPr>
        <w:pStyle w:val="ListParagraph"/>
        <w:numPr>
          <w:ilvl w:val="0"/>
          <w:numId w:val="5"/>
        </w:numPr>
        <w:spacing w:after="0"/>
        <w:rPr>
          <w:rFonts w:ascii="Calibri" w:hAnsi="Calibri" w:cs="Calibri"/>
          <w:i/>
          <w:iCs/>
        </w:rPr>
      </w:pPr>
      <w:r w:rsidRPr="00E0328A">
        <w:rPr>
          <w:rFonts w:ascii="Calibri" w:hAnsi="Calibri" w:cs="Calibri"/>
          <w:i/>
          <w:iCs/>
        </w:rPr>
        <w:t>Gender: Female customers have a higher churn rate compared to male customers.</w:t>
      </w:r>
    </w:p>
    <w:p w14:paraId="6759ED09" w14:textId="77777777" w:rsidR="000E25A7" w:rsidRPr="00E0328A" w:rsidRDefault="000E25A7" w:rsidP="000E25A7">
      <w:pPr>
        <w:pStyle w:val="ListParagraph"/>
        <w:numPr>
          <w:ilvl w:val="0"/>
          <w:numId w:val="5"/>
        </w:numPr>
        <w:spacing w:after="0"/>
        <w:rPr>
          <w:rFonts w:ascii="Calibri" w:hAnsi="Calibri" w:cs="Calibri"/>
          <w:i/>
          <w:iCs/>
        </w:rPr>
      </w:pPr>
      <w:r w:rsidRPr="00E0328A">
        <w:rPr>
          <w:rFonts w:ascii="Calibri" w:hAnsi="Calibri" w:cs="Calibri"/>
          <w:i/>
          <w:iCs/>
        </w:rPr>
        <w:t>Customer Status: Churn is more prevalent among customers with an active status and those who own credit cards.</w:t>
      </w:r>
    </w:p>
    <w:p w14:paraId="7FE76804" w14:textId="77777777" w:rsidR="000E25A7" w:rsidRPr="00E0328A" w:rsidRDefault="000E25A7" w:rsidP="000E25A7">
      <w:pPr>
        <w:pStyle w:val="ListParagraph"/>
        <w:numPr>
          <w:ilvl w:val="0"/>
          <w:numId w:val="5"/>
        </w:numPr>
        <w:spacing w:after="0"/>
        <w:rPr>
          <w:rFonts w:ascii="Calibri" w:hAnsi="Calibri" w:cs="Calibri"/>
          <w:i/>
          <w:iCs/>
        </w:rPr>
      </w:pPr>
      <w:r w:rsidRPr="00E0328A">
        <w:rPr>
          <w:rFonts w:ascii="Calibri" w:hAnsi="Calibri" w:cs="Calibri"/>
          <w:i/>
          <w:iCs/>
        </w:rPr>
        <w:t>Product Preference: Product 1 has the highest number of churned customers.</w:t>
      </w:r>
    </w:p>
    <w:p w14:paraId="6B8E5FA1" w14:textId="3EA3D293" w:rsidR="000E25A7" w:rsidRPr="00D672CC" w:rsidRDefault="000E25A7" w:rsidP="00D672CC">
      <w:pPr>
        <w:pStyle w:val="ListParagraph"/>
        <w:numPr>
          <w:ilvl w:val="0"/>
          <w:numId w:val="8"/>
        </w:numPr>
        <w:spacing w:after="0"/>
        <w:rPr>
          <w:rFonts w:ascii="Calibri" w:hAnsi="Calibri" w:cs="Calibri"/>
          <w:b/>
          <w:bCs/>
          <w:i/>
          <w:iCs/>
        </w:rPr>
      </w:pPr>
      <w:r w:rsidRPr="00D672CC">
        <w:rPr>
          <w:rFonts w:ascii="Calibri" w:hAnsi="Calibri" w:cs="Calibri"/>
          <w:b/>
          <w:bCs/>
          <w:i/>
          <w:iCs/>
        </w:rPr>
        <w:t>Age Group Insights:</w:t>
      </w:r>
    </w:p>
    <w:p w14:paraId="69A316CE" w14:textId="77777777" w:rsidR="000E25A7" w:rsidRPr="00E0328A" w:rsidRDefault="000E25A7" w:rsidP="000E25A7">
      <w:pPr>
        <w:pStyle w:val="ListParagraph"/>
        <w:numPr>
          <w:ilvl w:val="0"/>
          <w:numId w:val="6"/>
        </w:numPr>
        <w:spacing w:after="0"/>
        <w:rPr>
          <w:rFonts w:ascii="Calibri" w:hAnsi="Calibri" w:cs="Calibri"/>
          <w:i/>
          <w:iCs/>
        </w:rPr>
      </w:pPr>
      <w:r w:rsidRPr="00E0328A">
        <w:rPr>
          <w:rFonts w:ascii="Calibri" w:hAnsi="Calibri" w:cs="Calibri"/>
          <w:i/>
          <w:iCs/>
        </w:rPr>
        <w:t>Age 51 - 60: Highest churn rate at 56%</w:t>
      </w:r>
    </w:p>
    <w:p w14:paraId="30AECE47" w14:textId="61904EE2" w:rsidR="000E25A7" w:rsidRPr="00D672CC" w:rsidRDefault="000E25A7" w:rsidP="00D672CC">
      <w:pPr>
        <w:pStyle w:val="ListParagraph"/>
        <w:numPr>
          <w:ilvl w:val="0"/>
          <w:numId w:val="8"/>
        </w:numPr>
        <w:spacing w:after="0"/>
        <w:rPr>
          <w:rFonts w:ascii="Calibri" w:hAnsi="Calibri" w:cs="Calibri"/>
          <w:b/>
          <w:bCs/>
          <w:i/>
          <w:iCs/>
        </w:rPr>
      </w:pPr>
      <w:r w:rsidRPr="00D672CC">
        <w:rPr>
          <w:rFonts w:ascii="Calibri" w:hAnsi="Calibri" w:cs="Calibri"/>
          <w:b/>
          <w:bCs/>
          <w:i/>
          <w:iCs/>
        </w:rPr>
        <w:t>Account Balance Insights:</w:t>
      </w:r>
    </w:p>
    <w:p w14:paraId="6896FF43" w14:textId="77777777" w:rsidR="000E25A7" w:rsidRPr="00E0328A" w:rsidRDefault="000E25A7" w:rsidP="000E25A7">
      <w:pPr>
        <w:pStyle w:val="ListParagraph"/>
        <w:numPr>
          <w:ilvl w:val="0"/>
          <w:numId w:val="6"/>
        </w:numPr>
        <w:spacing w:after="0"/>
        <w:rPr>
          <w:rFonts w:ascii="Calibri" w:hAnsi="Calibri" w:cs="Calibri"/>
          <w:i/>
          <w:iCs/>
        </w:rPr>
      </w:pPr>
      <w:r w:rsidRPr="00E0328A">
        <w:rPr>
          <w:rFonts w:ascii="Calibri" w:hAnsi="Calibri" w:cs="Calibri"/>
          <w:i/>
          <w:iCs/>
        </w:rPr>
        <w:t>Balance Range 1K - 10K: 100% churn rate</w:t>
      </w:r>
    </w:p>
    <w:p w14:paraId="03CBA4DB" w14:textId="2BB60D17" w:rsidR="000E25A7" w:rsidRPr="00D672CC" w:rsidRDefault="000E25A7" w:rsidP="00D672CC">
      <w:pPr>
        <w:pStyle w:val="ListParagraph"/>
        <w:numPr>
          <w:ilvl w:val="0"/>
          <w:numId w:val="8"/>
        </w:numPr>
        <w:spacing w:after="0"/>
        <w:rPr>
          <w:rFonts w:ascii="Calibri" w:hAnsi="Calibri" w:cs="Calibri"/>
          <w:b/>
          <w:bCs/>
          <w:i/>
          <w:iCs/>
        </w:rPr>
      </w:pPr>
      <w:r w:rsidRPr="00D672CC">
        <w:rPr>
          <w:rFonts w:ascii="Calibri" w:hAnsi="Calibri" w:cs="Calibri"/>
          <w:b/>
          <w:bCs/>
          <w:i/>
          <w:iCs/>
        </w:rPr>
        <w:t>Credit Score Insights:</w:t>
      </w:r>
    </w:p>
    <w:p w14:paraId="6F4ADC63" w14:textId="69AC72B1" w:rsidR="000E25A7" w:rsidRPr="00E0328A" w:rsidRDefault="000E25A7" w:rsidP="000E25A7">
      <w:pPr>
        <w:pStyle w:val="ListParagraph"/>
        <w:numPr>
          <w:ilvl w:val="0"/>
          <w:numId w:val="6"/>
        </w:numPr>
        <w:spacing w:after="0"/>
        <w:rPr>
          <w:rFonts w:ascii="Calibri" w:hAnsi="Calibri" w:cs="Calibri"/>
          <w:i/>
          <w:iCs/>
        </w:rPr>
      </w:pPr>
      <w:r w:rsidRPr="00E0328A">
        <w:rPr>
          <w:rFonts w:ascii="Calibri" w:hAnsi="Calibri" w:cs="Calibri"/>
          <w:i/>
          <w:iCs/>
        </w:rPr>
        <w:t>Credit Score &lt;= 400: 100% churn rate</w:t>
      </w:r>
    </w:p>
    <w:p w14:paraId="25F5AE2A" w14:textId="77777777" w:rsidR="000E25A7" w:rsidRDefault="000E25A7" w:rsidP="000E25A7">
      <w:pPr>
        <w:rPr>
          <w:rFonts w:ascii="Calibri" w:hAnsi="Calibri" w:cs="Calibri"/>
          <w:b/>
          <w:bCs/>
          <w:i/>
          <w:iCs/>
          <w:sz w:val="24"/>
          <w:szCs w:val="24"/>
        </w:rPr>
      </w:pPr>
    </w:p>
    <w:p w14:paraId="51676FCF" w14:textId="77777777" w:rsidR="00E0328A" w:rsidRPr="00E0328A" w:rsidRDefault="00E0328A" w:rsidP="000E25A7">
      <w:pPr>
        <w:rPr>
          <w:rFonts w:ascii="Calibri" w:hAnsi="Calibri" w:cs="Calibri"/>
          <w:b/>
          <w:bCs/>
          <w:i/>
          <w:iCs/>
          <w:sz w:val="24"/>
          <w:szCs w:val="24"/>
        </w:rPr>
      </w:pPr>
    </w:p>
    <w:p w14:paraId="5D273FD2" w14:textId="77777777" w:rsidR="000E25A7" w:rsidRPr="00E0328A" w:rsidRDefault="000E25A7" w:rsidP="000E25A7">
      <w:pPr>
        <w:rPr>
          <w:rFonts w:ascii="Calibri" w:hAnsi="Calibri" w:cs="Calibri"/>
          <w:b/>
          <w:bCs/>
          <w:i/>
          <w:iCs/>
          <w:sz w:val="24"/>
          <w:szCs w:val="24"/>
        </w:rPr>
      </w:pPr>
      <w:r w:rsidRPr="00E0328A">
        <w:rPr>
          <w:rFonts w:ascii="Calibri" w:hAnsi="Calibri" w:cs="Calibri"/>
          <w:b/>
          <w:bCs/>
          <w:i/>
          <w:iCs/>
          <w:sz w:val="24"/>
          <w:szCs w:val="24"/>
        </w:rPr>
        <w:lastRenderedPageBreak/>
        <w:t>Conclusion and Recommendation:</w:t>
      </w:r>
    </w:p>
    <w:p w14:paraId="7BC010E7" w14:textId="77777777" w:rsidR="000E25A7" w:rsidRPr="00E0328A" w:rsidRDefault="000E25A7" w:rsidP="000E25A7">
      <w:pPr>
        <w:pStyle w:val="ListParagraph"/>
        <w:numPr>
          <w:ilvl w:val="0"/>
          <w:numId w:val="7"/>
        </w:numPr>
        <w:rPr>
          <w:rFonts w:ascii="Calibri" w:hAnsi="Calibri" w:cs="Calibri"/>
          <w:b/>
          <w:bCs/>
          <w:i/>
          <w:iCs/>
        </w:rPr>
      </w:pPr>
      <w:r w:rsidRPr="00E0328A">
        <w:rPr>
          <w:rFonts w:ascii="Calibri" w:hAnsi="Calibri" w:cs="Calibri"/>
          <w:b/>
          <w:bCs/>
          <w:i/>
          <w:iCs/>
        </w:rPr>
        <w:t>Address Geographical Disparities:</w:t>
      </w:r>
    </w:p>
    <w:p w14:paraId="5149A38C" w14:textId="77777777" w:rsidR="000E25A7" w:rsidRPr="00E0328A" w:rsidRDefault="000E25A7" w:rsidP="000E25A7">
      <w:pPr>
        <w:pStyle w:val="ListParagraph"/>
        <w:numPr>
          <w:ilvl w:val="1"/>
          <w:numId w:val="7"/>
        </w:numPr>
        <w:rPr>
          <w:rFonts w:ascii="Calibri" w:hAnsi="Calibri" w:cs="Calibri"/>
          <w:i/>
          <w:iCs/>
        </w:rPr>
      </w:pPr>
      <w:r w:rsidRPr="00E0328A">
        <w:rPr>
          <w:rFonts w:ascii="Calibri" w:hAnsi="Calibri" w:cs="Calibri"/>
          <w:i/>
          <w:iCs/>
        </w:rPr>
        <w:t>Germany: The significantly higher churn rate suggests a need for targeted interventions in Germany. Consider localized strategies, such as tailored customer service initiatives or special offers to improve customer retention in this region.</w:t>
      </w:r>
    </w:p>
    <w:p w14:paraId="6D429BA3" w14:textId="2666D016" w:rsidR="000E25A7" w:rsidRPr="00E0328A" w:rsidRDefault="000E25A7" w:rsidP="000E25A7">
      <w:pPr>
        <w:pStyle w:val="ListParagraph"/>
        <w:numPr>
          <w:ilvl w:val="1"/>
          <w:numId w:val="7"/>
        </w:numPr>
        <w:rPr>
          <w:rFonts w:ascii="Calibri" w:hAnsi="Calibri" w:cs="Calibri"/>
          <w:i/>
          <w:iCs/>
        </w:rPr>
      </w:pPr>
      <w:r w:rsidRPr="00E0328A">
        <w:rPr>
          <w:rFonts w:ascii="Calibri" w:hAnsi="Calibri" w:cs="Calibri"/>
          <w:i/>
          <w:iCs/>
        </w:rPr>
        <w:t>Spain and France: Although these countries have lower churn rates compared to Germany, they still warrant attention. Implementing best practices from Germany might help further reduce churn in these regions.</w:t>
      </w:r>
    </w:p>
    <w:p w14:paraId="09700CBC" w14:textId="77777777" w:rsidR="000E25A7" w:rsidRPr="00E0328A" w:rsidRDefault="000E25A7" w:rsidP="000E25A7">
      <w:pPr>
        <w:pStyle w:val="ListParagraph"/>
        <w:numPr>
          <w:ilvl w:val="0"/>
          <w:numId w:val="7"/>
        </w:numPr>
        <w:rPr>
          <w:rFonts w:ascii="Calibri" w:hAnsi="Calibri" w:cs="Calibri"/>
          <w:b/>
          <w:bCs/>
          <w:i/>
          <w:iCs/>
        </w:rPr>
      </w:pPr>
      <w:r w:rsidRPr="00E0328A">
        <w:rPr>
          <w:rFonts w:ascii="Calibri" w:hAnsi="Calibri" w:cs="Calibri"/>
          <w:b/>
          <w:bCs/>
          <w:i/>
          <w:iCs/>
        </w:rPr>
        <w:t>Focus on Female Customers:</w:t>
      </w:r>
    </w:p>
    <w:p w14:paraId="4617D30A" w14:textId="48CF29EF" w:rsidR="000E25A7" w:rsidRPr="00E0328A" w:rsidRDefault="000E25A7" w:rsidP="000E25A7">
      <w:pPr>
        <w:pStyle w:val="ListParagraph"/>
        <w:numPr>
          <w:ilvl w:val="1"/>
          <w:numId w:val="7"/>
        </w:numPr>
        <w:rPr>
          <w:rFonts w:ascii="Calibri" w:hAnsi="Calibri" w:cs="Calibri"/>
          <w:i/>
          <w:iCs/>
        </w:rPr>
      </w:pPr>
      <w:r w:rsidRPr="00E0328A">
        <w:rPr>
          <w:rFonts w:ascii="Calibri" w:hAnsi="Calibri" w:cs="Calibri"/>
          <w:i/>
          <w:iCs/>
        </w:rPr>
        <w:t>Develop strategies specifically aimed at reducing churn among female customers. This could include personalized communication, women-centric product features, or tailored promotions.</w:t>
      </w:r>
    </w:p>
    <w:p w14:paraId="7A60589C" w14:textId="77777777" w:rsidR="000E25A7" w:rsidRPr="00E0328A" w:rsidRDefault="000E25A7" w:rsidP="000E25A7">
      <w:pPr>
        <w:pStyle w:val="ListParagraph"/>
        <w:numPr>
          <w:ilvl w:val="0"/>
          <w:numId w:val="7"/>
        </w:numPr>
        <w:rPr>
          <w:rFonts w:ascii="Calibri" w:hAnsi="Calibri" w:cs="Calibri"/>
          <w:b/>
          <w:bCs/>
          <w:i/>
          <w:iCs/>
        </w:rPr>
      </w:pPr>
      <w:proofErr w:type="spellStart"/>
      <w:r w:rsidRPr="00E0328A">
        <w:rPr>
          <w:rFonts w:ascii="Calibri" w:hAnsi="Calibri" w:cs="Calibri"/>
          <w:b/>
          <w:bCs/>
          <w:i/>
          <w:iCs/>
        </w:rPr>
        <w:t>Analyze</w:t>
      </w:r>
      <w:proofErr w:type="spellEnd"/>
      <w:r w:rsidRPr="00E0328A">
        <w:rPr>
          <w:rFonts w:ascii="Calibri" w:hAnsi="Calibri" w:cs="Calibri"/>
          <w:b/>
          <w:bCs/>
          <w:i/>
          <w:iCs/>
        </w:rPr>
        <w:t xml:space="preserve"> Product 1:</w:t>
      </w:r>
    </w:p>
    <w:p w14:paraId="2A73C112" w14:textId="77777777" w:rsidR="000E25A7" w:rsidRPr="00E0328A" w:rsidRDefault="000E25A7" w:rsidP="000E25A7">
      <w:pPr>
        <w:pStyle w:val="ListParagraph"/>
        <w:numPr>
          <w:ilvl w:val="1"/>
          <w:numId w:val="7"/>
        </w:numPr>
        <w:rPr>
          <w:rFonts w:ascii="Calibri" w:hAnsi="Calibri" w:cs="Calibri"/>
          <w:i/>
          <w:iCs/>
        </w:rPr>
      </w:pPr>
      <w:r w:rsidRPr="00E0328A">
        <w:rPr>
          <w:rFonts w:ascii="Calibri" w:hAnsi="Calibri" w:cs="Calibri"/>
          <w:i/>
          <w:iCs/>
        </w:rPr>
        <w:t>Product 1, which has the highest churn rate, should be reviewed to identify potential issues. Consider customer feedback and performance metrics to make necessary improvements or introduce new features to enhance customer satisfaction.</w:t>
      </w:r>
    </w:p>
    <w:p w14:paraId="688E170F" w14:textId="77777777" w:rsidR="000E25A7" w:rsidRPr="00E0328A" w:rsidRDefault="000E25A7" w:rsidP="000E25A7">
      <w:pPr>
        <w:pStyle w:val="ListParagraph"/>
        <w:numPr>
          <w:ilvl w:val="0"/>
          <w:numId w:val="7"/>
        </w:numPr>
        <w:rPr>
          <w:rFonts w:ascii="Calibri" w:hAnsi="Calibri" w:cs="Calibri"/>
          <w:b/>
          <w:bCs/>
          <w:i/>
          <w:iCs/>
        </w:rPr>
      </w:pPr>
      <w:r w:rsidRPr="00E0328A">
        <w:rPr>
          <w:rFonts w:ascii="Calibri" w:hAnsi="Calibri" w:cs="Calibri"/>
          <w:b/>
          <w:bCs/>
          <w:i/>
          <w:iCs/>
        </w:rPr>
        <w:t>Target Age Groups and Account Balances:</w:t>
      </w:r>
    </w:p>
    <w:p w14:paraId="72E1177C" w14:textId="77777777" w:rsidR="000E25A7" w:rsidRPr="00E0328A" w:rsidRDefault="000E25A7" w:rsidP="000E25A7">
      <w:pPr>
        <w:pStyle w:val="ListParagraph"/>
        <w:numPr>
          <w:ilvl w:val="1"/>
          <w:numId w:val="7"/>
        </w:numPr>
        <w:rPr>
          <w:rFonts w:ascii="Calibri" w:hAnsi="Calibri" w:cs="Calibri"/>
          <w:i/>
          <w:iCs/>
        </w:rPr>
      </w:pPr>
      <w:r w:rsidRPr="00E0328A">
        <w:rPr>
          <w:rFonts w:ascii="Calibri" w:hAnsi="Calibri" w:cs="Calibri"/>
          <w:i/>
          <w:iCs/>
        </w:rPr>
        <w:t>Age 51 - 60: Implement retention strategies such as loyalty programs or personalized offers to engage this age group more effectively.</w:t>
      </w:r>
    </w:p>
    <w:p w14:paraId="0DAE2331" w14:textId="076CC57E" w:rsidR="000E25A7" w:rsidRPr="00E0328A" w:rsidRDefault="000E25A7" w:rsidP="000E25A7">
      <w:pPr>
        <w:pStyle w:val="ListParagraph"/>
        <w:numPr>
          <w:ilvl w:val="1"/>
          <w:numId w:val="7"/>
        </w:numPr>
        <w:rPr>
          <w:rFonts w:ascii="Calibri" w:hAnsi="Calibri" w:cs="Calibri"/>
          <w:i/>
          <w:iCs/>
        </w:rPr>
      </w:pPr>
      <w:r w:rsidRPr="00E0328A">
        <w:rPr>
          <w:rFonts w:ascii="Calibri" w:hAnsi="Calibri" w:cs="Calibri"/>
          <w:i/>
          <w:iCs/>
        </w:rPr>
        <w:t>Account Balance 1K - 10K: For customers with this balance range, consider introducing incentives or personalized financial advice to improve retention.</w:t>
      </w:r>
    </w:p>
    <w:p w14:paraId="123CA8E3" w14:textId="77777777" w:rsidR="000E25A7" w:rsidRPr="00E0328A" w:rsidRDefault="000E25A7" w:rsidP="000E25A7">
      <w:pPr>
        <w:pStyle w:val="ListParagraph"/>
        <w:numPr>
          <w:ilvl w:val="0"/>
          <w:numId w:val="7"/>
        </w:numPr>
        <w:rPr>
          <w:rFonts w:ascii="Calibri" w:hAnsi="Calibri" w:cs="Calibri"/>
          <w:b/>
          <w:bCs/>
          <w:i/>
          <w:iCs/>
        </w:rPr>
      </w:pPr>
      <w:r w:rsidRPr="00E0328A">
        <w:rPr>
          <w:rFonts w:ascii="Calibri" w:hAnsi="Calibri" w:cs="Calibri"/>
          <w:b/>
          <w:bCs/>
          <w:i/>
          <w:iCs/>
        </w:rPr>
        <w:t>Improve Services for Low Credit Scores:</w:t>
      </w:r>
    </w:p>
    <w:p w14:paraId="5430A134" w14:textId="26652B58" w:rsidR="000058FC" w:rsidRPr="00E0328A" w:rsidRDefault="000E25A7" w:rsidP="000E25A7">
      <w:pPr>
        <w:pStyle w:val="ListParagraph"/>
        <w:numPr>
          <w:ilvl w:val="1"/>
          <w:numId w:val="7"/>
        </w:numPr>
        <w:rPr>
          <w:rFonts w:ascii="Calibri" w:hAnsi="Calibri" w:cs="Calibri"/>
          <w:i/>
          <w:iCs/>
        </w:rPr>
      </w:pPr>
      <w:r w:rsidRPr="00E0328A">
        <w:rPr>
          <w:rFonts w:ascii="Calibri" w:hAnsi="Calibri" w:cs="Calibri"/>
          <w:i/>
          <w:iCs/>
        </w:rPr>
        <w:t>Credit Score &lt;= 400: This segment has a 100% churn rate, indicating significant dissatisfaction. Evaluate the reasons for high churn rates among low credit score customers and consider financial education programs, credit score improvement services, or alternative products to meet their needs.</w:t>
      </w:r>
    </w:p>
    <w:sectPr w:rsidR="000058FC" w:rsidRPr="00E0328A" w:rsidSect="000E2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C7CA6"/>
    <w:multiLevelType w:val="hybridMultilevel"/>
    <w:tmpl w:val="BF98E624"/>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EFA1F5C"/>
    <w:multiLevelType w:val="hybridMultilevel"/>
    <w:tmpl w:val="4D5424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2DA303EF"/>
    <w:multiLevelType w:val="hybridMultilevel"/>
    <w:tmpl w:val="AF92F66A"/>
    <w:lvl w:ilvl="0" w:tplc="A2B44EF0">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85D11BC"/>
    <w:multiLevelType w:val="hybridMultilevel"/>
    <w:tmpl w:val="9C7A8FB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732450B"/>
    <w:multiLevelType w:val="hybridMultilevel"/>
    <w:tmpl w:val="034AA5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6D9D7085"/>
    <w:multiLevelType w:val="hybridMultilevel"/>
    <w:tmpl w:val="702A9D06"/>
    <w:lvl w:ilvl="0" w:tplc="E01E874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EC84725"/>
    <w:multiLevelType w:val="hybridMultilevel"/>
    <w:tmpl w:val="2182E8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6F992189"/>
    <w:multiLevelType w:val="hybridMultilevel"/>
    <w:tmpl w:val="E4589182"/>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5"/>
  </w:num>
  <w:num w:numId="3">
    <w:abstractNumId w:val="3"/>
  </w:num>
  <w:num w:numId="4">
    <w:abstractNumId w:val="4"/>
  </w:num>
  <w:num w:numId="5">
    <w:abstractNumId w:val="6"/>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5A7"/>
    <w:rsid w:val="000058FC"/>
    <w:rsid w:val="000E25A7"/>
    <w:rsid w:val="005315B7"/>
    <w:rsid w:val="00551156"/>
    <w:rsid w:val="009B3B82"/>
    <w:rsid w:val="00CE0D0C"/>
    <w:rsid w:val="00D157B3"/>
    <w:rsid w:val="00D672CC"/>
    <w:rsid w:val="00E0328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63FF39"/>
  <w15:chartTrackingRefBased/>
  <w15:docId w15:val="{20F490C9-EB74-47C4-8263-252C711C6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5A7"/>
  </w:style>
  <w:style w:type="paragraph" w:styleId="Heading1">
    <w:name w:val="heading 1"/>
    <w:basedOn w:val="Normal"/>
    <w:next w:val="Normal"/>
    <w:link w:val="Heading1Char"/>
    <w:uiPriority w:val="9"/>
    <w:qFormat/>
    <w:rsid w:val="000E25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25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25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25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25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25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5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5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5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5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25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25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25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25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25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5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5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5A7"/>
    <w:rPr>
      <w:rFonts w:eastAsiaTheme="majorEastAsia" w:cstheme="majorBidi"/>
      <w:color w:val="272727" w:themeColor="text1" w:themeTint="D8"/>
    </w:rPr>
  </w:style>
  <w:style w:type="paragraph" w:styleId="Title">
    <w:name w:val="Title"/>
    <w:basedOn w:val="Normal"/>
    <w:next w:val="Normal"/>
    <w:link w:val="TitleChar"/>
    <w:uiPriority w:val="10"/>
    <w:qFormat/>
    <w:rsid w:val="000E25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5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5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5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5A7"/>
    <w:pPr>
      <w:spacing w:before="160"/>
      <w:jc w:val="center"/>
    </w:pPr>
    <w:rPr>
      <w:i/>
      <w:iCs/>
      <w:color w:val="404040" w:themeColor="text1" w:themeTint="BF"/>
    </w:rPr>
  </w:style>
  <w:style w:type="character" w:customStyle="1" w:styleId="QuoteChar">
    <w:name w:val="Quote Char"/>
    <w:basedOn w:val="DefaultParagraphFont"/>
    <w:link w:val="Quote"/>
    <w:uiPriority w:val="29"/>
    <w:rsid w:val="000E25A7"/>
    <w:rPr>
      <w:i/>
      <w:iCs/>
      <w:color w:val="404040" w:themeColor="text1" w:themeTint="BF"/>
    </w:rPr>
  </w:style>
  <w:style w:type="paragraph" w:styleId="ListParagraph">
    <w:name w:val="List Paragraph"/>
    <w:basedOn w:val="Normal"/>
    <w:uiPriority w:val="34"/>
    <w:qFormat/>
    <w:rsid w:val="000E25A7"/>
    <w:pPr>
      <w:ind w:left="720"/>
      <w:contextualSpacing/>
    </w:pPr>
  </w:style>
  <w:style w:type="character" w:styleId="IntenseEmphasis">
    <w:name w:val="Intense Emphasis"/>
    <w:basedOn w:val="DefaultParagraphFont"/>
    <w:uiPriority w:val="21"/>
    <w:qFormat/>
    <w:rsid w:val="000E25A7"/>
    <w:rPr>
      <w:i/>
      <w:iCs/>
      <w:color w:val="0F4761" w:themeColor="accent1" w:themeShade="BF"/>
    </w:rPr>
  </w:style>
  <w:style w:type="paragraph" w:styleId="IntenseQuote">
    <w:name w:val="Intense Quote"/>
    <w:basedOn w:val="Normal"/>
    <w:next w:val="Normal"/>
    <w:link w:val="IntenseQuoteChar"/>
    <w:uiPriority w:val="30"/>
    <w:qFormat/>
    <w:rsid w:val="000E25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5A7"/>
    <w:rPr>
      <w:i/>
      <w:iCs/>
      <w:color w:val="0F4761" w:themeColor="accent1" w:themeShade="BF"/>
    </w:rPr>
  </w:style>
  <w:style w:type="character" w:styleId="IntenseReference">
    <w:name w:val="Intense Reference"/>
    <w:basedOn w:val="DefaultParagraphFont"/>
    <w:uiPriority w:val="32"/>
    <w:qFormat/>
    <w:rsid w:val="000E25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497</Words>
  <Characters>2876</Characters>
  <Application>Microsoft Office Word</Application>
  <DocSecurity>0</DocSecurity>
  <Lines>65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Mapara</dc:creator>
  <cp:keywords/>
  <dc:description/>
  <cp:lastModifiedBy>Microsoft account</cp:lastModifiedBy>
  <cp:revision>2</cp:revision>
  <dcterms:created xsi:type="dcterms:W3CDTF">2024-11-20T12:38:00Z</dcterms:created>
  <dcterms:modified xsi:type="dcterms:W3CDTF">2024-11-20T12:38:00Z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0f2c7893868adb2387db36d15827a48ec5a4040a743700bb028fe072740e05bc</vt:lpwstr>
  </property>
</Properties>
</file>