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CBB8E" w14:textId="77777777" w:rsidR="00E51B40" w:rsidRPr="00E440E4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E440E4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5E440928" w14:textId="77777777" w:rsidR="00E51B40" w:rsidRPr="00E440E4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E440E4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14:paraId="732023D0" w14:textId="77777777" w:rsidR="00E51B40" w:rsidRPr="00E440E4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E440E4">
        <w:rPr>
          <w:rFonts w:cs="Times New Roman"/>
          <w:color w:val="000000"/>
          <w:szCs w:val="28"/>
          <w:lang w:val="ru-RU"/>
        </w:rPr>
        <w:t xml:space="preserve">Кафедра </w:t>
      </w:r>
      <w:r w:rsidR="00D949A0" w:rsidRPr="00E440E4">
        <w:rPr>
          <w:rFonts w:cs="Times New Roman"/>
          <w:color w:val="000000"/>
          <w:szCs w:val="28"/>
          <w:lang w:val="ru-RU"/>
        </w:rPr>
        <w:t>информатики</w:t>
      </w:r>
    </w:p>
    <w:p w14:paraId="330ACC10" w14:textId="77777777" w:rsidR="00E51B40" w:rsidRPr="00E440E4" w:rsidRDefault="00E51B40" w:rsidP="00E51B40">
      <w:pPr>
        <w:ind w:right="-187" w:firstLine="720"/>
        <w:jc w:val="center"/>
        <w:rPr>
          <w:rFonts w:cs="Times New Roman"/>
          <w:lang w:val="ru-RU"/>
        </w:rPr>
      </w:pPr>
    </w:p>
    <w:p w14:paraId="40435210" w14:textId="77777777" w:rsidR="00E51B40" w:rsidRPr="00E440E4" w:rsidRDefault="00E51B40" w:rsidP="00E51B40">
      <w:pPr>
        <w:ind w:right="-187" w:firstLine="720"/>
        <w:rPr>
          <w:rFonts w:cs="Times New Roman"/>
          <w:lang w:val="ru-RU"/>
        </w:rPr>
      </w:pPr>
      <w:r w:rsidRPr="00E440E4">
        <w:rPr>
          <w:rFonts w:cs="Times New Roman"/>
          <w:color w:val="000000"/>
          <w:szCs w:val="28"/>
          <w:lang w:val="ru-RU"/>
        </w:rPr>
        <w:t xml:space="preserve">Факультет </w:t>
      </w:r>
      <w:proofErr w:type="spellStart"/>
      <w:r w:rsidRPr="00E440E4">
        <w:rPr>
          <w:rFonts w:cs="Times New Roman"/>
          <w:color w:val="000000"/>
          <w:szCs w:val="28"/>
          <w:lang w:val="ru-RU"/>
        </w:rPr>
        <w:t>НиДО</w:t>
      </w:r>
      <w:proofErr w:type="spellEnd"/>
    </w:p>
    <w:p w14:paraId="71AFF7E4" w14:textId="77777777" w:rsidR="00E51B40" w:rsidRPr="00E440E4" w:rsidRDefault="00E51B40" w:rsidP="00E51B40">
      <w:pPr>
        <w:ind w:right="-187" w:firstLine="720"/>
        <w:rPr>
          <w:rFonts w:cs="Times New Roman"/>
          <w:lang w:val="ru-RU"/>
        </w:rPr>
      </w:pPr>
      <w:r w:rsidRPr="00E440E4">
        <w:rPr>
          <w:rFonts w:cs="Times New Roman"/>
          <w:color w:val="000000"/>
          <w:szCs w:val="28"/>
          <w:lang w:val="ru-RU"/>
        </w:rPr>
        <w:t xml:space="preserve">Специальность </w:t>
      </w:r>
      <w:proofErr w:type="spellStart"/>
      <w:r w:rsidRPr="00E440E4">
        <w:rPr>
          <w:rFonts w:cs="Times New Roman"/>
          <w:color w:val="000000"/>
          <w:szCs w:val="28"/>
          <w:lang w:val="ru-RU"/>
        </w:rPr>
        <w:t>ИиТП</w:t>
      </w:r>
      <w:proofErr w:type="spellEnd"/>
    </w:p>
    <w:p w14:paraId="06C5DBFE" w14:textId="77777777" w:rsidR="00E51B40" w:rsidRPr="00E440E4" w:rsidRDefault="00E51B40" w:rsidP="00E51B40">
      <w:pPr>
        <w:spacing w:after="240"/>
        <w:rPr>
          <w:rFonts w:eastAsia="Times New Roman" w:cs="Times New Roman"/>
          <w:lang w:val="ru-RU"/>
        </w:rPr>
      </w:pPr>
      <w:r w:rsidRPr="00E440E4">
        <w:rPr>
          <w:rFonts w:eastAsia="Times New Roman" w:cs="Times New Roman"/>
          <w:lang w:val="ru-RU"/>
        </w:rPr>
        <w:br/>
      </w:r>
    </w:p>
    <w:p w14:paraId="6F9563FB" w14:textId="77777777" w:rsidR="00E51B40" w:rsidRPr="00E440E4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12983AD" w14:textId="77777777" w:rsidR="00E51B40" w:rsidRPr="00E440E4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0AD687A" w14:textId="77777777" w:rsidR="00E51B40" w:rsidRPr="00E440E4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78DE7FC" w14:textId="77777777" w:rsidR="00E51B40" w:rsidRPr="00E440E4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7A099C50" w14:textId="77777777" w:rsidR="00E51B40" w:rsidRPr="00E440E4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DBEAD3C" w14:textId="77777777" w:rsidR="00E51B40" w:rsidRPr="00E440E4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7708C085" w14:textId="77777777" w:rsidR="00E51B40" w:rsidRPr="00E440E4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25CE9379" w14:textId="77777777" w:rsidR="00E51B40" w:rsidRPr="00E440E4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0FC44D4" w14:textId="77777777" w:rsidR="00E51B40" w:rsidRPr="00E440E4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68E93182" w14:textId="77777777" w:rsidR="00E51B40" w:rsidRPr="00E440E4" w:rsidRDefault="00246A20" w:rsidP="00E51B40">
      <w:pPr>
        <w:ind w:right="-185" w:firstLine="720"/>
        <w:jc w:val="center"/>
        <w:rPr>
          <w:rFonts w:cs="Times New Roman"/>
          <w:lang w:val="ru-RU"/>
        </w:rPr>
      </w:pPr>
      <w:r>
        <w:rPr>
          <w:lang w:val="ru-RU"/>
        </w:rPr>
        <w:t>Контрольная</w:t>
      </w:r>
      <w:r w:rsidR="0005754A" w:rsidRPr="00E440E4">
        <w:rPr>
          <w:lang w:val="ru-RU"/>
        </w:rPr>
        <w:t xml:space="preserve"> работа </w:t>
      </w:r>
      <w:r w:rsidR="005132E3" w:rsidRPr="00E440E4">
        <w:rPr>
          <w:rFonts w:cs="Times New Roman"/>
          <w:color w:val="000000"/>
          <w:szCs w:val="28"/>
          <w:lang w:val="ru-RU"/>
        </w:rPr>
        <w:t xml:space="preserve">№ </w:t>
      </w:r>
      <w:r w:rsidR="0005754A" w:rsidRPr="00E440E4">
        <w:rPr>
          <w:rFonts w:cs="Times New Roman"/>
          <w:color w:val="000000"/>
          <w:szCs w:val="28"/>
          <w:lang w:val="ru-RU"/>
        </w:rPr>
        <w:t>1</w:t>
      </w:r>
    </w:p>
    <w:p w14:paraId="551D46C8" w14:textId="77777777" w:rsidR="00E51B40" w:rsidRPr="00E440E4" w:rsidRDefault="00E51B40" w:rsidP="00551EDB">
      <w:pPr>
        <w:jc w:val="center"/>
        <w:rPr>
          <w:b/>
          <w:bCs/>
          <w:szCs w:val="28"/>
          <w:vertAlign w:val="superscript"/>
          <w:lang w:val="ru-RU"/>
        </w:rPr>
      </w:pPr>
      <w:r w:rsidRPr="00E440E4">
        <w:rPr>
          <w:rFonts w:cs="Times New Roman"/>
          <w:color w:val="000000"/>
          <w:szCs w:val="28"/>
          <w:lang w:val="ru-RU"/>
        </w:rPr>
        <w:t>по дисциплине «</w:t>
      </w:r>
      <w:r w:rsidR="00E440E4">
        <w:rPr>
          <w:rFonts w:cs="Times New Roman"/>
          <w:color w:val="000000"/>
          <w:szCs w:val="28"/>
          <w:lang w:val="ru-RU"/>
        </w:rPr>
        <w:t>Основы защиты информации</w:t>
      </w:r>
      <w:r w:rsidRPr="00E440E4">
        <w:rPr>
          <w:rFonts w:cs="Times New Roman"/>
          <w:color w:val="000000"/>
          <w:szCs w:val="28"/>
          <w:lang w:val="ru-RU"/>
        </w:rPr>
        <w:t>»</w:t>
      </w:r>
    </w:p>
    <w:p w14:paraId="5F3143F1" w14:textId="77777777" w:rsidR="00E51B40" w:rsidRPr="00E440E4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000853DD" w14:textId="77777777" w:rsidR="00E51B40" w:rsidRPr="00E440E4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5A85FA8F" w14:textId="77777777" w:rsidR="00E51B40" w:rsidRPr="00E440E4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60EA1F68" w14:textId="77777777" w:rsidR="00E51B40" w:rsidRPr="00E440E4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10C3CFFF" w14:textId="77777777" w:rsidR="00E51B40" w:rsidRPr="00E440E4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430F1CBD" w14:textId="77777777" w:rsidR="00E51B40" w:rsidRPr="00E440E4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35CE53DB" w14:textId="77777777" w:rsidR="00E51B40" w:rsidRPr="00E440E4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4773C031" w14:textId="77777777" w:rsidR="00E51B40" w:rsidRPr="00E440E4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3EA0E427" w14:textId="77777777" w:rsidR="00E51B40" w:rsidRPr="00E440E4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E440E4">
        <w:rPr>
          <w:rFonts w:cs="Times New Roman"/>
          <w:color w:val="000000"/>
          <w:szCs w:val="28"/>
          <w:lang w:val="ru-RU"/>
        </w:rPr>
        <w:t xml:space="preserve">Выполнил студент: Дегтярев А.А. </w:t>
      </w:r>
      <w:r w:rsidRPr="00E51B40">
        <w:rPr>
          <w:rFonts w:cs="Times New Roman"/>
          <w:color w:val="000000"/>
          <w:szCs w:val="28"/>
        </w:rPr>
        <w:t> </w:t>
      </w:r>
    </w:p>
    <w:p w14:paraId="3D5D8987" w14:textId="77777777" w:rsidR="00E51B40" w:rsidRPr="00E440E4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E440E4">
        <w:rPr>
          <w:rFonts w:cs="Times New Roman"/>
          <w:color w:val="000000"/>
          <w:szCs w:val="28"/>
          <w:lang w:val="ru-RU"/>
        </w:rPr>
        <w:t xml:space="preserve">группа </w:t>
      </w:r>
      <w:r w:rsidR="00801DAA" w:rsidRPr="00E440E4">
        <w:rPr>
          <w:rFonts w:cs="Times New Roman"/>
          <w:color w:val="000000"/>
          <w:szCs w:val="28"/>
          <w:lang w:val="ru-RU"/>
        </w:rPr>
        <w:t>393</w:t>
      </w:r>
      <w:r w:rsidR="0005754A" w:rsidRPr="00E440E4">
        <w:rPr>
          <w:rFonts w:cs="Times New Roman"/>
          <w:color w:val="000000"/>
          <w:szCs w:val="28"/>
          <w:lang w:val="ru-RU"/>
        </w:rPr>
        <w:t>5</w:t>
      </w:r>
      <w:r w:rsidRPr="00E440E4">
        <w:rPr>
          <w:rFonts w:cs="Times New Roman"/>
          <w:color w:val="000000"/>
          <w:szCs w:val="28"/>
          <w:lang w:val="ru-RU"/>
        </w:rPr>
        <w:t>5</w:t>
      </w:r>
      <w:r w:rsidR="0005754A" w:rsidRPr="00E440E4">
        <w:rPr>
          <w:rFonts w:cs="Times New Roman"/>
          <w:color w:val="000000"/>
          <w:szCs w:val="28"/>
          <w:lang w:val="ru-RU"/>
        </w:rPr>
        <w:t>1</w:t>
      </w:r>
    </w:p>
    <w:p w14:paraId="4871E652" w14:textId="77777777" w:rsidR="00E51B40" w:rsidRPr="00E440E4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E440E4">
        <w:rPr>
          <w:rFonts w:cs="Times New Roman"/>
          <w:color w:val="000000"/>
          <w:szCs w:val="28"/>
          <w:lang w:val="ru-RU"/>
        </w:rPr>
        <w:t xml:space="preserve">Зачетная книжка № </w:t>
      </w:r>
      <w:r w:rsidR="006C1717" w:rsidRPr="00E440E4">
        <w:rPr>
          <w:rFonts w:cs="Times New Roman"/>
          <w:color w:val="000000"/>
          <w:szCs w:val="28"/>
          <w:lang w:val="ru-RU"/>
        </w:rPr>
        <w:t>902021</w:t>
      </w:r>
      <w:r w:rsidRPr="00E440E4">
        <w:rPr>
          <w:rFonts w:cs="Times New Roman"/>
          <w:color w:val="000000"/>
          <w:szCs w:val="28"/>
          <w:lang w:val="ru-RU"/>
        </w:rPr>
        <w:t>-</w:t>
      </w:r>
      <w:r w:rsidR="006C1717" w:rsidRPr="00E440E4">
        <w:rPr>
          <w:rFonts w:cs="Times New Roman"/>
          <w:color w:val="000000"/>
          <w:szCs w:val="28"/>
          <w:lang w:val="ru-RU"/>
        </w:rPr>
        <w:t>26</w:t>
      </w:r>
    </w:p>
    <w:p w14:paraId="549DAF4E" w14:textId="77777777" w:rsidR="00E51B40" w:rsidRPr="00E440E4" w:rsidRDefault="00E51B40" w:rsidP="00E51B40">
      <w:pPr>
        <w:spacing w:after="240"/>
        <w:rPr>
          <w:rFonts w:eastAsia="Times New Roman" w:cs="Times New Roman"/>
          <w:lang w:val="ru-RU"/>
        </w:rPr>
      </w:pPr>
      <w:r w:rsidRPr="00E440E4">
        <w:rPr>
          <w:rFonts w:eastAsia="Times New Roman" w:cs="Times New Roman"/>
          <w:lang w:val="ru-RU"/>
        </w:rPr>
        <w:br/>
      </w:r>
      <w:r w:rsidRPr="00E440E4">
        <w:rPr>
          <w:rFonts w:eastAsia="Times New Roman" w:cs="Times New Roman"/>
          <w:lang w:val="ru-RU"/>
        </w:rPr>
        <w:br/>
      </w:r>
      <w:r w:rsidRPr="00E440E4">
        <w:rPr>
          <w:rFonts w:eastAsia="Times New Roman" w:cs="Times New Roman"/>
          <w:lang w:val="ru-RU"/>
        </w:rPr>
        <w:br/>
      </w:r>
    </w:p>
    <w:p w14:paraId="405B232B" w14:textId="77777777" w:rsidR="00E440E4" w:rsidRPr="00E440E4" w:rsidRDefault="00E51B40" w:rsidP="003800B2">
      <w:pPr>
        <w:ind w:right="-185"/>
        <w:jc w:val="center"/>
        <w:rPr>
          <w:rFonts w:cs="Times New Roman"/>
          <w:color w:val="000000"/>
          <w:szCs w:val="28"/>
          <w:lang w:val="ru-RU"/>
        </w:rPr>
      </w:pPr>
      <w:r w:rsidRPr="00E440E4">
        <w:rPr>
          <w:rFonts w:cs="Times New Roman"/>
          <w:color w:val="000000"/>
          <w:szCs w:val="28"/>
          <w:lang w:val="ru-RU"/>
        </w:rPr>
        <w:t>Минск 201</w:t>
      </w:r>
      <w:r w:rsidR="00F73D99" w:rsidRPr="00E440E4">
        <w:rPr>
          <w:rFonts w:cs="Times New Roman"/>
          <w:color w:val="000000"/>
          <w:szCs w:val="28"/>
          <w:lang w:val="ru-RU"/>
        </w:rPr>
        <w:t>6</w:t>
      </w:r>
    </w:p>
    <w:p w14:paraId="3EF35814" w14:textId="77777777" w:rsidR="00E8173F" w:rsidRPr="00222FF4" w:rsidRDefault="00E440E4" w:rsidP="00222FF4">
      <w:pPr>
        <w:jc w:val="center"/>
        <w:rPr>
          <w:rFonts w:cs="Times New Roman"/>
          <w:b/>
          <w:color w:val="000000"/>
          <w:sz w:val="32"/>
          <w:szCs w:val="28"/>
          <w:lang w:val="ru-RU"/>
        </w:rPr>
      </w:pPr>
      <w:r w:rsidRPr="00222FF4">
        <w:rPr>
          <w:b/>
          <w:sz w:val="32"/>
          <w:szCs w:val="28"/>
          <w:lang w:val="ru-RU"/>
        </w:rPr>
        <w:lastRenderedPageBreak/>
        <w:t xml:space="preserve">Указ Президента РБ “Вопросы ГЦБИ при Президенте РБ”. </w:t>
      </w:r>
      <w:r w:rsidR="00844831" w:rsidRPr="00222FF4">
        <w:rPr>
          <w:b/>
          <w:sz w:val="32"/>
          <w:szCs w:val="28"/>
          <w:lang w:val="ru-RU"/>
        </w:rPr>
        <w:br/>
      </w:r>
      <w:r w:rsidRPr="00222FF4">
        <w:rPr>
          <w:b/>
          <w:sz w:val="32"/>
          <w:szCs w:val="28"/>
          <w:lang w:val="ru-RU"/>
        </w:rPr>
        <w:t>Концепция национальной безопасности РБ.</w:t>
      </w:r>
    </w:p>
    <w:p w14:paraId="79FCF7CB" w14:textId="77777777" w:rsidR="00E8173F" w:rsidRDefault="00E8173F" w:rsidP="00E8173F">
      <w:pPr>
        <w:rPr>
          <w:szCs w:val="28"/>
          <w:lang w:val="ru-RU"/>
        </w:rPr>
      </w:pPr>
    </w:p>
    <w:p w14:paraId="400B5BDA" w14:textId="52B9B545" w:rsidR="00E8173F" w:rsidRPr="00E342F0" w:rsidRDefault="00E8173F" w:rsidP="00222FF4">
      <w:pPr>
        <w:ind w:firstLine="360"/>
        <w:rPr>
          <w:rFonts w:cs="Times New Roman"/>
          <w:color w:val="000000"/>
          <w:szCs w:val="28"/>
          <w:lang w:val="ru-RU"/>
        </w:rPr>
      </w:pPr>
      <w:r w:rsidRPr="00E342F0">
        <w:rPr>
          <w:rFonts w:cs="Times New Roman"/>
          <w:color w:val="000000"/>
          <w:szCs w:val="28"/>
          <w:lang w:val="ru-RU"/>
        </w:rPr>
        <w:t xml:space="preserve">В указе президента №639 от 28.11.2000 «Вопросы ГЦБИ при </w:t>
      </w:r>
      <w:r w:rsidRPr="00E342F0">
        <w:rPr>
          <w:rFonts w:cs="Times New Roman"/>
          <w:color w:val="000000"/>
          <w:szCs w:val="28"/>
          <w:lang w:val="ru-RU"/>
        </w:rPr>
        <w:t>Президенте</w:t>
      </w:r>
      <w:r w:rsidRPr="00E342F0">
        <w:rPr>
          <w:rFonts w:cs="Times New Roman"/>
          <w:color w:val="000000"/>
          <w:szCs w:val="28"/>
          <w:lang w:val="ru-RU"/>
        </w:rPr>
        <w:t xml:space="preserve"> РБ»</w:t>
      </w:r>
      <w:r w:rsidR="00222FF4" w:rsidRPr="00E342F0">
        <w:rPr>
          <w:rFonts w:cs="Times New Roman"/>
          <w:color w:val="000000"/>
          <w:szCs w:val="28"/>
          <w:lang w:val="ru-RU"/>
        </w:rPr>
        <w:t xml:space="preserve"> </w:t>
      </w:r>
      <w:r w:rsidRPr="00E342F0">
        <w:rPr>
          <w:rFonts w:cs="Times New Roman"/>
          <w:color w:val="000000"/>
          <w:szCs w:val="28"/>
          <w:lang w:val="ru-RU"/>
        </w:rPr>
        <w:t>Устанавливались задачи и функции ГЦБИ. Если обобщить изложенное в документе, то ГЦБИ занимается обеспечением и контролем защиты информации</w:t>
      </w:r>
      <w:r w:rsidRPr="00E342F0">
        <w:rPr>
          <w:rFonts w:cs="Times New Roman"/>
          <w:color w:val="000000"/>
          <w:szCs w:val="28"/>
          <w:lang w:val="ru-RU"/>
        </w:rPr>
        <w:t xml:space="preserve"> </w:t>
      </w:r>
      <w:r w:rsidRPr="00E342F0">
        <w:rPr>
          <w:rFonts w:cs="Times New Roman"/>
          <w:color w:val="000000"/>
          <w:szCs w:val="28"/>
          <w:lang w:val="ru-RU"/>
        </w:rPr>
        <w:t>всего государственного аппарата, а также иных организаций.</w:t>
      </w:r>
    </w:p>
    <w:p w14:paraId="218CD234" w14:textId="0ECF9ED4" w:rsidR="003800B2" w:rsidRPr="00E342F0" w:rsidRDefault="003800B2" w:rsidP="00E8173F">
      <w:pPr>
        <w:rPr>
          <w:rFonts w:cs="Times New Roman"/>
          <w:color w:val="000000"/>
          <w:szCs w:val="28"/>
          <w:lang w:val="ru-RU"/>
        </w:rPr>
      </w:pPr>
    </w:p>
    <w:p w14:paraId="16B8E35E" w14:textId="77777777" w:rsidR="00E8173F" w:rsidRPr="00E342F0" w:rsidRDefault="00301A4D" w:rsidP="00844831">
      <w:pPr>
        <w:ind w:firstLine="360"/>
        <w:rPr>
          <w:rFonts w:cs="Times New Roman"/>
          <w:szCs w:val="28"/>
          <w:lang w:val="ru-RU"/>
        </w:rPr>
      </w:pPr>
      <w:r w:rsidRPr="00E342F0">
        <w:rPr>
          <w:rFonts w:cs="Times New Roman"/>
          <w:szCs w:val="28"/>
          <w:lang w:val="ru-RU"/>
        </w:rPr>
        <w:t xml:space="preserve">В настоящее время ГЦБИ не существует, он был преобразован 21 апреля 2008 года </w:t>
      </w:r>
      <w:r w:rsidR="00E8173F" w:rsidRPr="00E342F0">
        <w:rPr>
          <w:rFonts w:cs="Times New Roman"/>
          <w:szCs w:val="28"/>
          <w:lang w:val="ru-RU"/>
        </w:rPr>
        <w:t xml:space="preserve">очередным </w:t>
      </w:r>
      <w:r w:rsidRPr="00E342F0">
        <w:rPr>
          <w:rFonts w:cs="Times New Roman"/>
          <w:szCs w:val="28"/>
          <w:lang w:val="ru-RU"/>
        </w:rPr>
        <w:t xml:space="preserve">указом Президента Республики Беларусь в Оперативно-аналитический центр при Президенте Республики Беларусь (ОАЦ). </w:t>
      </w:r>
    </w:p>
    <w:p w14:paraId="25E0B8F9" w14:textId="77777777" w:rsidR="00E8173F" w:rsidRPr="00E342F0" w:rsidRDefault="00E8173F" w:rsidP="00844831">
      <w:pPr>
        <w:ind w:firstLine="360"/>
        <w:rPr>
          <w:rFonts w:cs="Times New Roman"/>
          <w:szCs w:val="28"/>
          <w:lang w:val="ru-RU"/>
        </w:rPr>
      </w:pPr>
    </w:p>
    <w:p w14:paraId="299B0F3F" w14:textId="531B1156" w:rsidR="00301A4D" w:rsidRPr="00E342F0" w:rsidRDefault="00301A4D" w:rsidP="00844831">
      <w:pPr>
        <w:ind w:firstLine="360"/>
        <w:rPr>
          <w:rFonts w:cs="Times New Roman"/>
          <w:szCs w:val="28"/>
          <w:lang w:val="ru-RU"/>
        </w:rPr>
      </w:pPr>
      <w:r w:rsidRPr="00E342F0">
        <w:rPr>
          <w:rFonts w:cs="Times New Roman"/>
          <w:szCs w:val="28"/>
          <w:lang w:val="ru-RU"/>
        </w:rPr>
        <w:t xml:space="preserve">Сейчас ОАЦ – это государственный орган, осуществляющий регулирование деятельности по обеспечению зашиты информации, содержащей сведения, составляющие государственные секреты Республики Беларусь или иные сведения, охраняемые в соответствии с законодательством, от утечки по техническим каналам, несанкционированных и преднамеренных воздействий. </w:t>
      </w:r>
    </w:p>
    <w:p w14:paraId="2BE39FCE" w14:textId="77777777" w:rsidR="003306E1" w:rsidRPr="00E342F0" w:rsidRDefault="003306E1" w:rsidP="00844831">
      <w:pPr>
        <w:rPr>
          <w:rFonts w:cs="Times New Roman"/>
          <w:szCs w:val="28"/>
          <w:lang w:val="ru-RU"/>
        </w:rPr>
      </w:pPr>
    </w:p>
    <w:p w14:paraId="7BDF7E25" w14:textId="5074FF5C" w:rsidR="003306E1" w:rsidRPr="00E342F0" w:rsidRDefault="003306E1" w:rsidP="00E8173F">
      <w:pPr>
        <w:ind w:firstLine="360"/>
        <w:rPr>
          <w:rFonts w:cs="Times New Roman"/>
          <w:szCs w:val="28"/>
          <w:lang w:val="ru-RU"/>
        </w:rPr>
      </w:pPr>
      <w:r w:rsidRPr="00E342F0">
        <w:rPr>
          <w:rFonts w:cs="Times New Roman"/>
          <w:szCs w:val="28"/>
          <w:lang w:val="ru-RU"/>
        </w:rPr>
        <w:t xml:space="preserve">Из информации, представленной на сайте ОАЦ, свою историю эта организация ведет с 18 декабря 1973 года. </w:t>
      </w:r>
      <w:proofErr w:type="spellStart"/>
      <w:r w:rsidRPr="00E342F0">
        <w:rPr>
          <w:rFonts w:cs="Times New Roman"/>
          <w:szCs w:val="28"/>
        </w:rPr>
        <w:t>Тогда</w:t>
      </w:r>
      <w:proofErr w:type="spellEnd"/>
      <w:r w:rsidRPr="00E342F0">
        <w:rPr>
          <w:rFonts w:cs="Times New Roman"/>
          <w:szCs w:val="28"/>
        </w:rPr>
        <w:t xml:space="preserve"> </w:t>
      </w:r>
      <w:proofErr w:type="spellStart"/>
      <w:r w:rsidRPr="00E342F0">
        <w:rPr>
          <w:rFonts w:cs="Times New Roman"/>
          <w:szCs w:val="28"/>
        </w:rPr>
        <w:t>был</w:t>
      </w:r>
      <w:proofErr w:type="spellEnd"/>
      <w:r w:rsidRPr="00E342F0">
        <w:rPr>
          <w:rFonts w:cs="Times New Roman"/>
          <w:szCs w:val="28"/>
        </w:rPr>
        <w:t xml:space="preserve"> </w:t>
      </w:r>
      <w:proofErr w:type="spellStart"/>
      <w:r w:rsidRPr="00E342F0">
        <w:rPr>
          <w:rFonts w:cs="Times New Roman"/>
          <w:szCs w:val="28"/>
        </w:rPr>
        <w:t>создана</w:t>
      </w:r>
      <w:proofErr w:type="spellEnd"/>
      <w:r w:rsidRPr="00E342F0">
        <w:rPr>
          <w:rFonts w:cs="Times New Roman"/>
          <w:szCs w:val="28"/>
        </w:rPr>
        <w:t xml:space="preserve"> </w:t>
      </w:r>
      <w:proofErr w:type="spellStart"/>
      <w:r w:rsidRPr="00E342F0">
        <w:rPr>
          <w:rFonts w:cs="Times New Roman"/>
          <w:szCs w:val="28"/>
        </w:rPr>
        <w:t>Государственная</w:t>
      </w:r>
      <w:proofErr w:type="spellEnd"/>
      <w:r w:rsidRPr="00E342F0">
        <w:rPr>
          <w:rFonts w:cs="Times New Roman"/>
          <w:szCs w:val="28"/>
        </w:rPr>
        <w:t xml:space="preserve"> </w:t>
      </w:r>
      <w:proofErr w:type="spellStart"/>
      <w:r w:rsidRPr="00E342F0">
        <w:rPr>
          <w:rFonts w:cs="Times New Roman"/>
          <w:szCs w:val="28"/>
        </w:rPr>
        <w:t>техническая</w:t>
      </w:r>
      <w:proofErr w:type="spellEnd"/>
      <w:r w:rsidRPr="00E342F0">
        <w:rPr>
          <w:rFonts w:cs="Times New Roman"/>
          <w:szCs w:val="28"/>
        </w:rPr>
        <w:t xml:space="preserve"> </w:t>
      </w:r>
      <w:proofErr w:type="spellStart"/>
      <w:r w:rsidRPr="00E342F0">
        <w:rPr>
          <w:rFonts w:cs="Times New Roman"/>
          <w:szCs w:val="28"/>
        </w:rPr>
        <w:t>комиссия</w:t>
      </w:r>
      <w:proofErr w:type="spellEnd"/>
      <w:r w:rsidRPr="00E342F0">
        <w:rPr>
          <w:rFonts w:cs="Times New Roman"/>
          <w:szCs w:val="28"/>
        </w:rPr>
        <w:t xml:space="preserve"> СССР, </w:t>
      </w:r>
      <w:proofErr w:type="spellStart"/>
      <w:r w:rsidRPr="00E342F0">
        <w:rPr>
          <w:rFonts w:cs="Times New Roman"/>
          <w:szCs w:val="28"/>
        </w:rPr>
        <w:t>задачей</w:t>
      </w:r>
      <w:proofErr w:type="spellEnd"/>
      <w:r w:rsidRPr="00E342F0">
        <w:rPr>
          <w:rFonts w:cs="Times New Roman"/>
          <w:szCs w:val="28"/>
        </w:rPr>
        <w:t xml:space="preserve"> </w:t>
      </w:r>
      <w:proofErr w:type="spellStart"/>
      <w:r w:rsidRPr="00E342F0">
        <w:rPr>
          <w:rFonts w:cs="Times New Roman"/>
          <w:szCs w:val="28"/>
        </w:rPr>
        <w:t>которой</w:t>
      </w:r>
      <w:proofErr w:type="spellEnd"/>
      <w:r w:rsidRPr="00E342F0">
        <w:rPr>
          <w:rFonts w:cs="Times New Roman"/>
          <w:szCs w:val="28"/>
        </w:rPr>
        <w:t xml:space="preserve"> </w:t>
      </w:r>
      <w:proofErr w:type="spellStart"/>
      <w:r w:rsidRPr="00E342F0">
        <w:rPr>
          <w:rFonts w:cs="Times New Roman"/>
          <w:szCs w:val="28"/>
        </w:rPr>
        <w:t>была</w:t>
      </w:r>
      <w:proofErr w:type="spellEnd"/>
      <w:r w:rsidRPr="00E342F0">
        <w:rPr>
          <w:rFonts w:cs="Times New Roman"/>
          <w:szCs w:val="28"/>
        </w:rPr>
        <w:t xml:space="preserve"> </w:t>
      </w:r>
      <w:proofErr w:type="spellStart"/>
      <w:r w:rsidRPr="00E342F0">
        <w:rPr>
          <w:rFonts w:cs="Times New Roman"/>
          <w:szCs w:val="28"/>
        </w:rPr>
        <w:t>зашита</w:t>
      </w:r>
      <w:proofErr w:type="spellEnd"/>
      <w:r w:rsidRPr="00E342F0">
        <w:rPr>
          <w:rFonts w:cs="Times New Roman"/>
          <w:szCs w:val="28"/>
        </w:rPr>
        <w:t xml:space="preserve"> </w:t>
      </w:r>
      <w:proofErr w:type="spellStart"/>
      <w:r w:rsidRPr="00E342F0">
        <w:rPr>
          <w:rFonts w:cs="Times New Roman"/>
          <w:szCs w:val="28"/>
        </w:rPr>
        <w:t>информации</w:t>
      </w:r>
      <w:proofErr w:type="spellEnd"/>
      <w:r w:rsidRPr="00E342F0">
        <w:rPr>
          <w:rFonts w:cs="Times New Roman"/>
          <w:szCs w:val="28"/>
        </w:rPr>
        <w:t xml:space="preserve"> в </w:t>
      </w:r>
      <w:proofErr w:type="spellStart"/>
      <w:r w:rsidRPr="00E342F0">
        <w:rPr>
          <w:rFonts w:cs="Times New Roman"/>
          <w:szCs w:val="28"/>
        </w:rPr>
        <w:t>военно-промышленном</w:t>
      </w:r>
      <w:proofErr w:type="spellEnd"/>
      <w:r w:rsidRPr="00E342F0">
        <w:rPr>
          <w:rFonts w:cs="Times New Roman"/>
          <w:szCs w:val="28"/>
        </w:rPr>
        <w:t xml:space="preserve"> </w:t>
      </w:r>
      <w:proofErr w:type="spellStart"/>
      <w:r w:rsidRPr="00E342F0">
        <w:rPr>
          <w:rFonts w:cs="Times New Roman"/>
          <w:szCs w:val="28"/>
        </w:rPr>
        <w:t>комплексе</w:t>
      </w:r>
      <w:proofErr w:type="spellEnd"/>
      <w:r w:rsidRPr="00E342F0">
        <w:rPr>
          <w:rFonts w:cs="Times New Roman"/>
          <w:szCs w:val="28"/>
        </w:rPr>
        <w:t xml:space="preserve">. </w:t>
      </w:r>
      <w:r w:rsidRPr="00E342F0">
        <w:rPr>
          <w:rFonts w:cs="Times New Roman"/>
          <w:szCs w:val="28"/>
          <w:lang w:val="ru-RU"/>
        </w:rPr>
        <w:t xml:space="preserve">В июле 1979 г. образована Минская региональная инспекция комплексного технического контроля, на базе которой в августе 1989 г. был создан Минский специальный центр </w:t>
      </w:r>
      <w:proofErr w:type="spellStart"/>
      <w:r w:rsidRPr="00E342F0">
        <w:rPr>
          <w:rFonts w:cs="Times New Roman"/>
          <w:szCs w:val="28"/>
          <w:lang w:val="ru-RU"/>
        </w:rPr>
        <w:t>Гостехкомиссии</w:t>
      </w:r>
      <w:proofErr w:type="spellEnd"/>
      <w:r w:rsidRPr="00E342F0">
        <w:rPr>
          <w:rFonts w:cs="Times New Roman"/>
          <w:szCs w:val="28"/>
          <w:lang w:val="ru-RU"/>
        </w:rPr>
        <w:t xml:space="preserve"> СССР.</w:t>
      </w:r>
    </w:p>
    <w:p w14:paraId="0F403867" w14:textId="77777777" w:rsidR="00844831" w:rsidRPr="00E342F0" w:rsidRDefault="00844831" w:rsidP="00844831">
      <w:pPr>
        <w:rPr>
          <w:rFonts w:cs="Times New Roman"/>
          <w:szCs w:val="28"/>
          <w:lang w:val="ru-RU"/>
        </w:rPr>
      </w:pPr>
    </w:p>
    <w:p w14:paraId="6A0BF720" w14:textId="33755493" w:rsidR="00844831" w:rsidRPr="00E342F0" w:rsidRDefault="00844831" w:rsidP="00E8173F">
      <w:pPr>
        <w:ind w:firstLine="360"/>
        <w:rPr>
          <w:rFonts w:cs="Times New Roman"/>
          <w:szCs w:val="28"/>
          <w:lang w:val="ru-RU"/>
        </w:rPr>
      </w:pPr>
      <w:r w:rsidRPr="00E342F0">
        <w:rPr>
          <w:rFonts w:cs="Times New Roman"/>
          <w:szCs w:val="28"/>
          <w:lang w:val="ru-RU"/>
        </w:rPr>
        <w:t xml:space="preserve">12 января 1993 г. решением Правительства страны на базе бывшего Минского специального центра </w:t>
      </w:r>
      <w:proofErr w:type="spellStart"/>
      <w:r w:rsidRPr="00E342F0">
        <w:rPr>
          <w:rFonts w:cs="Times New Roman"/>
          <w:szCs w:val="28"/>
          <w:lang w:val="ru-RU"/>
        </w:rPr>
        <w:t>Гостехкомиссии</w:t>
      </w:r>
      <w:proofErr w:type="spellEnd"/>
      <w:r w:rsidRPr="00E342F0">
        <w:rPr>
          <w:rFonts w:cs="Times New Roman"/>
          <w:szCs w:val="28"/>
          <w:lang w:val="ru-RU"/>
        </w:rPr>
        <w:t xml:space="preserve"> СССР был создан Государственный центр безопасности информации (ГЦБИ) при Министерстве </w:t>
      </w:r>
      <w:proofErr w:type="spellStart"/>
      <w:r w:rsidRPr="00E342F0">
        <w:rPr>
          <w:rFonts w:cs="Times New Roman"/>
          <w:szCs w:val="28"/>
          <w:lang w:val="ru-RU"/>
        </w:rPr>
        <w:t>обороны</w:t>
      </w:r>
      <w:proofErr w:type="spellEnd"/>
      <w:r w:rsidRPr="00E342F0">
        <w:rPr>
          <w:rFonts w:cs="Times New Roman"/>
          <w:szCs w:val="28"/>
          <w:lang w:val="ru-RU"/>
        </w:rPr>
        <w:t xml:space="preserve"> Республики Беларусь.</w:t>
      </w:r>
    </w:p>
    <w:p w14:paraId="373A5150" w14:textId="77777777" w:rsidR="00E8173F" w:rsidRPr="00E342F0" w:rsidRDefault="00E8173F" w:rsidP="00844831">
      <w:pPr>
        <w:rPr>
          <w:rFonts w:cs="Times New Roman"/>
          <w:szCs w:val="28"/>
          <w:lang w:val="ru-RU"/>
        </w:rPr>
      </w:pPr>
    </w:p>
    <w:p w14:paraId="68147C86" w14:textId="77777777" w:rsidR="00844831" w:rsidRPr="00E342F0" w:rsidRDefault="00844831" w:rsidP="00E8173F">
      <w:pPr>
        <w:ind w:firstLine="360"/>
        <w:rPr>
          <w:rFonts w:cs="Times New Roman"/>
          <w:szCs w:val="28"/>
          <w:lang w:val="ru-RU"/>
        </w:rPr>
      </w:pPr>
      <w:r w:rsidRPr="00E342F0">
        <w:rPr>
          <w:rFonts w:cs="Times New Roman"/>
          <w:szCs w:val="28"/>
          <w:lang w:val="ru-RU"/>
        </w:rPr>
        <w:t>Задача ГЦБИ заключалась в обеспечении защиты охраняемых сведений инженерно-техническими методами в органах государственного управления, на предприятиях, в учреждениях и организациях в ходе исследований, разработок, производства и эксплуатации вооружения, военной техники, автоматизированных систем управления, электронных вычислительных машин, используемых в интересах обороны и безопасности страны.</w:t>
      </w:r>
    </w:p>
    <w:p w14:paraId="74FA066E" w14:textId="77777777" w:rsidR="00844831" w:rsidRPr="00E342F0" w:rsidRDefault="00844831" w:rsidP="00844831">
      <w:pPr>
        <w:rPr>
          <w:rFonts w:cs="Times New Roman"/>
          <w:szCs w:val="28"/>
          <w:lang w:val="ru-RU"/>
        </w:rPr>
      </w:pPr>
    </w:p>
    <w:p w14:paraId="36D59D6D" w14:textId="77777777" w:rsidR="00844831" w:rsidRPr="00E342F0" w:rsidRDefault="00844831" w:rsidP="00E8173F">
      <w:pPr>
        <w:ind w:firstLine="360"/>
        <w:rPr>
          <w:rFonts w:cs="Times New Roman"/>
          <w:szCs w:val="28"/>
          <w:lang w:val="ru-RU"/>
        </w:rPr>
      </w:pPr>
      <w:r w:rsidRPr="00E342F0">
        <w:rPr>
          <w:rFonts w:cs="Times New Roman"/>
          <w:szCs w:val="28"/>
          <w:lang w:val="ru-RU"/>
        </w:rPr>
        <w:t>В октябре 1994 г. Указом Президента Республики Беларусь ГЦБИ при Министерстве обороны Республики Беларусь был преобразован в ГЦБИ при Совете Безопасности Республики Беларусь.</w:t>
      </w:r>
    </w:p>
    <w:p w14:paraId="70EAE8E0" w14:textId="77777777" w:rsidR="00E8173F" w:rsidRPr="00E342F0" w:rsidRDefault="00E8173F" w:rsidP="00E8173F">
      <w:pPr>
        <w:ind w:firstLine="360"/>
        <w:rPr>
          <w:rFonts w:cs="Times New Roman"/>
          <w:szCs w:val="28"/>
          <w:lang w:val="ru-RU"/>
        </w:rPr>
      </w:pPr>
    </w:p>
    <w:p w14:paraId="7EF4D261" w14:textId="1137E0EE" w:rsidR="00E8173F" w:rsidRPr="00E342F0" w:rsidRDefault="00844831" w:rsidP="00E8173F">
      <w:pPr>
        <w:ind w:firstLine="360"/>
        <w:rPr>
          <w:rFonts w:cs="Times New Roman"/>
          <w:szCs w:val="28"/>
          <w:lang w:val="ru-RU"/>
        </w:rPr>
      </w:pPr>
      <w:r w:rsidRPr="00E342F0">
        <w:rPr>
          <w:rFonts w:cs="Times New Roman"/>
          <w:szCs w:val="28"/>
          <w:lang w:val="ru-RU"/>
        </w:rPr>
        <w:t>В ноябре 2000 г. Указом Президента Республики Беларусь ГЦБИ при Совете Безопасности Республики Беларусь был преобразован в ГЦБИ при Президенте Республики Беларусь.</w:t>
      </w:r>
      <w:r w:rsidR="003345BC" w:rsidRPr="00E342F0">
        <w:rPr>
          <w:rFonts w:cs="Times New Roman"/>
          <w:szCs w:val="28"/>
          <w:lang w:val="ru-RU"/>
        </w:rPr>
        <w:br/>
      </w:r>
    </w:p>
    <w:p w14:paraId="0198787B" w14:textId="27BCD085" w:rsidR="00AD6AB2" w:rsidRPr="00E342F0" w:rsidRDefault="00E8173F" w:rsidP="00E8173F">
      <w:pPr>
        <w:ind w:firstLine="360"/>
        <w:rPr>
          <w:rFonts w:cs="Times New Roman"/>
          <w:szCs w:val="28"/>
          <w:lang w:val="ru-RU"/>
        </w:rPr>
      </w:pPr>
      <w:r w:rsidRPr="00E342F0">
        <w:rPr>
          <w:rFonts w:cs="Times New Roman"/>
          <w:szCs w:val="28"/>
          <w:lang w:val="ru-RU"/>
        </w:rPr>
        <w:t xml:space="preserve">Сейчас </w:t>
      </w:r>
      <w:r w:rsidR="005A3288" w:rsidRPr="00E342F0">
        <w:rPr>
          <w:rFonts w:cs="Times New Roman"/>
          <w:szCs w:val="28"/>
          <w:lang w:val="ru-RU"/>
        </w:rPr>
        <w:t>ОАЦ является независимым регулятором в сфере информационно-к</w:t>
      </w:r>
      <w:r w:rsidR="00AD6AB2" w:rsidRPr="00E342F0">
        <w:rPr>
          <w:rFonts w:cs="Times New Roman"/>
          <w:szCs w:val="28"/>
          <w:lang w:val="ru-RU"/>
        </w:rPr>
        <w:t>оммуникационных технологий. Так</w:t>
      </w:r>
      <w:r w:rsidR="005A3288" w:rsidRPr="00E342F0">
        <w:rPr>
          <w:rFonts w:cs="Times New Roman"/>
          <w:szCs w:val="28"/>
          <w:lang w:val="ru-RU"/>
        </w:rPr>
        <w:t xml:space="preserve">же является регистратором РУП «Национальный центр обмена трафиком» (НЦОТ), которое имеет право на пропуск международного интернет-трафика, курирует единую республиканскую сеть передачи данных, и вроде как призвано объединить все гражданские сети передачи данных. </w:t>
      </w:r>
      <w:r w:rsidR="00AD6AB2" w:rsidRPr="00E342F0">
        <w:rPr>
          <w:rFonts w:cs="Times New Roman"/>
          <w:szCs w:val="28"/>
          <w:lang w:val="ru-RU"/>
        </w:rPr>
        <w:t xml:space="preserve">Также в подчинении находятся Научно-производственное республиканское унитарное предприятие «Научно-исследовательский институт технической защиты информации» </w:t>
      </w:r>
      <w:hyperlink r:id="rId6" w:history="1">
        <w:r w:rsidR="00AD6AB2" w:rsidRPr="00E342F0">
          <w:rPr>
            <w:rStyle w:val="Hyperlink"/>
            <w:rFonts w:cs="Times New Roman"/>
            <w:szCs w:val="28"/>
          </w:rPr>
          <w:t>www</w:t>
        </w:r>
        <w:r w:rsidR="00AD6AB2" w:rsidRPr="00E342F0">
          <w:rPr>
            <w:rStyle w:val="Hyperlink"/>
            <w:rFonts w:cs="Times New Roman"/>
            <w:szCs w:val="28"/>
            <w:lang w:val="ru-RU"/>
          </w:rPr>
          <w:t>.</w:t>
        </w:r>
        <w:proofErr w:type="spellStart"/>
        <w:r w:rsidR="00AD6AB2" w:rsidRPr="00E342F0">
          <w:rPr>
            <w:rStyle w:val="Hyperlink"/>
            <w:rFonts w:cs="Times New Roman"/>
            <w:szCs w:val="28"/>
          </w:rPr>
          <w:t>niitzi</w:t>
        </w:r>
        <w:proofErr w:type="spellEnd"/>
        <w:r w:rsidR="00AD6AB2" w:rsidRPr="00E342F0">
          <w:rPr>
            <w:rStyle w:val="Hyperlink"/>
            <w:rFonts w:cs="Times New Roman"/>
            <w:szCs w:val="28"/>
            <w:lang w:val="ru-RU"/>
          </w:rPr>
          <w:t>.</w:t>
        </w:r>
        <w:r w:rsidR="00AD6AB2" w:rsidRPr="00E342F0">
          <w:rPr>
            <w:rStyle w:val="Hyperlink"/>
            <w:rFonts w:cs="Times New Roman"/>
            <w:szCs w:val="28"/>
          </w:rPr>
          <w:t>by</w:t>
        </w:r>
      </w:hyperlink>
      <w:r w:rsidR="00AD6AB2" w:rsidRPr="00E342F0">
        <w:rPr>
          <w:rFonts w:cs="Times New Roman"/>
          <w:szCs w:val="28"/>
          <w:lang w:val="ru-RU"/>
        </w:rPr>
        <w:t xml:space="preserve">, и Республиканское унитарное </w:t>
      </w:r>
      <w:proofErr w:type="spellStart"/>
      <w:r w:rsidR="00AD6AB2" w:rsidRPr="00E342F0">
        <w:rPr>
          <w:rFonts w:cs="Times New Roman"/>
          <w:szCs w:val="28"/>
          <w:lang w:val="ru-RU"/>
        </w:rPr>
        <w:t>преприятие</w:t>
      </w:r>
      <w:proofErr w:type="spellEnd"/>
      <w:r w:rsidR="00AD6AB2" w:rsidRPr="00E342F0">
        <w:rPr>
          <w:rFonts w:cs="Times New Roman"/>
          <w:szCs w:val="28"/>
          <w:lang w:val="ru-RU"/>
        </w:rPr>
        <w:t xml:space="preserve"> «Национальный центр электронных услуг» -</w:t>
      </w:r>
      <w:r w:rsidR="00AD6AB2" w:rsidRPr="00E342F0">
        <w:rPr>
          <w:rFonts w:cs="Times New Roman"/>
          <w:szCs w:val="28"/>
        </w:rPr>
        <w:t> </w:t>
      </w:r>
      <w:hyperlink r:id="rId7" w:history="1">
        <w:r w:rsidR="00AD6AB2" w:rsidRPr="00E342F0">
          <w:rPr>
            <w:rStyle w:val="Hyperlink"/>
            <w:rFonts w:cs="Times New Roman"/>
            <w:szCs w:val="28"/>
          </w:rPr>
          <w:t>www</w:t>
        </w:r>
        <w:r w:rsidR="00AD6AB2" w:rsidRPr="00E342F0">
          <w:rPr>
            <w:rStyle w:val="Hyperlink"/>
            <w:rFonts w:cs="Times New Roman"/>
            <w:szCs w:val="28"/>
            <w:lang w:val="ru-RU"/>
          </w:rPr>
          <w:t>.</w:t>
        </w:r>
        <w:proofErr w:type="spellStart"/>
        <w:r w:rsidR="00AD6AB2" w:rsidRPr="00E342F0">
          <w:rPr>
            <w:rStyle w:val="Hyperlink"/>
            <w:rFonts w:cs="Times New Roman"/>
            <w:szCs w:val="28"/>
          </w:rPr>
          <w:t>nces</w:t>
        </w:r>
        <w:proofErr w:type="spellEnd"/>
        <w:r w:rsidR="00AD6AB2" w:rsidRPr="00E342F0">
          <w:rPr>
            <w:rStyle w:val="Hyperlink"/>
            <w:rFonts w:cs="Times New Roman"/>
            <w:szCs w:val="28"/>
            <w:lang w:val="ru-RU"/>
          </w:rPr>
          <w:t>.</w:t>
        </w:r>
        <w:r w:rsidR="00AD6AB2" w:rsidRPr="00E342F0">
          <w:rPr>
            <w:rStyle w:val="Hyperlink"/>
            <w:rFonts w:cs="Times New Roman"/>
            <w:szCs w:val="28"/>
          </w:rPr>
          <w:t>by</w:t>
        </w:r>
      </w:hyperlink>
    </w:p>
    <w:p w14:paraId="536BABCA" w14:textId="3524F76D" w:rsidR="005A3288" w:rsidRPr="00E342F0" w:rsidRDefault="005A3288" w:rsidP="00844831">
      <w:pPr>
        <w:rPr>
          <w:rFonts w:cs="Times New Roman"/>
          <w:szCs w:val="28"/>
          <w:lang w:val="ru-RU"/>
        </w:rPr>
      </w:pPr>
    </w:p>
    <w:p w14:paraId="039A722B" w14:textId="77777777" w:rsidR="00E8173F" w:rsidRPr="00E342F0" w:rsidRDefault="00E8173F">
      <w:pPr>
        <w:rPr>
          <w:rFonts w:cs="Times New Roman"/>
          <w:color w:val="000000"/>
          <w:szCs w:val="28"/>
          <w:lang w:val="ru-RU"/>
        </w:rPr>
      </w:pPr>
    </w:p>
    <w:p w14:paraId="110DED8A" w14:textId="77777777" w:rsidR="001A16B0" w:rsidRPr="00E342F0" w:rsidRDefault="00E8173F" w:rsidP="001A16B0">
      <w:pPr>
        <w:ind w:firstLine="360"/>
        <w:rPr>
          <w:rFonts w:cs="Times New Roman"/>
          <w:color w:val="000000"/>
          <w:szCs w:val="28"/>
          <w:lang w:val="ru-RU"/>
        </w:rPr>
      </w:pPr>
      <w:r w:rsidRPr="00E342F0">
        <w:rPr>
          <w:rFonts w:cs="Times New Roman"/>
          <w:b/>
          <w:color w:val="000000"/>
          <w:szCs w:val="28"/>
          <w:lang w:val="ru-RU"/>
        </w:rPr>
        <w:t xml:space="preserve">Концепция национальной безопасности Республики Беларусь </w:t>
      </w:r>
      <w:r w:rsidRPr="00E342F0">
        <w:rPr>
          <w:rFonts w:cs="Times New Roman"/>
          <w:color w:val="000000"/>
          <w:szCs w:val="28"/>
          <w:lang w:val="ru-RU"/>
        </w:rPr>
        <w:t xml:space="preserve">была утверждена указом Президента Республики Беларусь №575 от 9 ноября 2010 года. </w:t>
      </w:r>
      <w:r w:rsidR="001A16B0" w:rsidRPr="00E342F0">
        <w:rPr>
          <w:rFonts w:cs="Times New Roman"/>
          <w:color w:val="000000"/>
          <w:szCs w:val="28"/>
          <w:lang w:val="ru-RU"/>
        </w:rPr>
        <w:t>Это довольно объемный документ и в рамках данного предмета стоит, естественно, обсудить тему Информационной безопасности.</w:t>
      </w:r>
      <w:r w:rsidR="001A16B0" w:rsidRPr="00E342F0">
        <w:rPr>
          <w:rFonts w:cs="Times New Roman"/>
          <w:color w:val="000000"/>
          <w:szCs w:val="28"/>
          <w:lang w:val="ru-RU"/>
        </w:rPr>
        <w:br/>
      </w:r>
    </w:p>
    <w:p w14:paraId="571A96BD" w14:textId="41AB04AF" w:rsidR="00E8173F" w:rsidRPr="00E342F0" w:rsidRDefault="001A16B0" w:rsidP="001A16B0">
      <w:pPr>
        <w:ind w:firstLine="360"/>
        <w:rPr>
          <w:rFonts w:cs="Times New Roman"/>
          <w:color w:val="000000"/>
          <w:szCs w:val="28"/>
          <w:lang w:val="ru-RU"/>
        </w:rPr>
      </w:pPr>
      <w:r w:rsidRPr="00E342F0">
        <w:rPr>
          <w:rFonts w:cs="Times New Roman"/>
          <w:b/>
          <w:color w:val="000000"/>
          <w:szCs w:val="28"/>
          <w:lang w:val="ru-RU"/>
        </w:rPr>
        <w:t>Информационная безопасность</w:t>
      </w:r>
      <w:r w:rsidRPr="00E342F0">
        <w:rPr>
          <w:rFonts w:cs="Times New Roman"/>
          <w:color w:val="000000"/>
          <w:szCs w:val="28"/>
          <w:lang w:val="ru-RU"/>
        </w:rPr>
        <w:t xml:space="preserve"> в данном документе определена как - </w:t>
      </w:r>
      <w:r w:rsidRPr="00E342F0">
        <w:rPr>
          <w:rFonts w:cs="Times New Roman"/>
          <w:i/>
          <w:color w:val="000000"/>
          <w:szCs w:val="28"/>
          <w:lang w:val="ru-RU"/>
        </w:rPr>
        <w:t>состояние защищенности сбалансированных интересов личности, общества и государства от внешних и внутренних угроз в информационной сфере;</w:t>
      </w:r>
    </w:p>
    <w:p w14:paraId="58DF76C7" w14:textId="77777777" w:rsidR="001A16B0" w:rsidRPr="00E342F0" w:rsidRDefault="001A16B0" w:rsidP="001A16B0">
      <w:pPr>
        <w:ind w:firstLine="360"/>
        <w:rPr>
          <w:rFonts w:cs="Times New Roman"/>
          <w:color w:val="000000"/>
          <w:szCs w:val="28"/>
          <w:lang w:val="ru-RU"/>
        </w:rPr>
      </w:pPr>
    </w:p>
    <w:p w14:paraId="71817029" w14:textId="251A46B0" w:rsidR="001A16B0" w:rsidRPr="00E342F0" w:rsidRDefault="001A16B0" w:rsidP="001A16B0">
      <w:pPr>
        <w:ind w:firstLine="360"/>
        <w:rPr>
          <w:rFonts w:cs="Times New Roman"/>
          <w:i/>
          <w:color w:val="000000"/>
          <w:szCs w:val="28"/>
          <w:lang w:val="ru-RU"/>
        </w:rPr>
      </w:pPr>
      <w:r w:rsidRPr="00E342F0">
        <w:rPr>
          <w:rFonts w:cs="Times New Roman"/>
          <w:b/>
          <w:color w:val="000000"/>
          <w:szCs w:val="28"/>
          <w:lang w:val="ru-RU"/>
        </w:rPr>
        <w:t>Указывается возросшая важность обеспечения информационной безопасности:</w:t>
      </w:r>
      <w:r w:rsidRPr="00E342F0">
        <w:rPr>
          <w:rFonts w:cs="Times New Roman"/>
          <w:color w:val="000000"/>
          <w:szCs w:val="28"/>
          <w:lang w:val="ru-RU"/>
        </w:rPr>
        <w:t xml:space="preserve"> </w:t>
      </w:r>
      <w:r w:rsidRPr="00E342F0">
        <w:rPr>
          <w:rFonts w:cs="Times New Roman"/>
          <w:color w:val="000000"/>
          <w:szCs w:val="28"/>
          <w:lang w:val="ru-RU"/>
        </w:rPr>
        <w:br/>
      </w:r>
      <w:r w:rsidRPr="00E342F0">
        <w:rPr>
          <w:rFonts w:cs="Times New Roman"/>
          <w:color w:val="000000"/>
          <w:szCs w:val="28"/>
          <w:lang w:val="ru-RU"/>
        </w:rPr>
        <w:tab/>
      </w:r>
      <w:r w:rsidRPr="00E342F0">
        <w:rPr>
          <w:rFonts w:cs="Times New Roman"/>
          <w:i/>
          <w:color w:val="000000"/>
          <w:szCs w:val="28"/>
          <w:lang w:val="ru-RU"/>
        </w:rPr>
        <w:t>Информационная сфера превращается в системообразующий фактор жизни людей, обществ и государств. Усиливается роль и влияние средств массовой информации и глобальных коммуникационных механизмов на экономическую, политическую и социальную ситуацию. Информационные технологии нашли широкое применение в управлении важнейшими объектами жизнеобеспечения, которые становятся более уязвимыми перед случайными и преднамеренными воздействиями. Происходит эволюция информационного противоборства как новой самостоятельной стратегической формы глобальной конкуренции. Распространяется практика целенаправленного информационного давления, наносящего существенный ущерб национальным интересам.</w:t>
      </w:r>
    </w:p>
    <w:p w14:paraId="396BEF35" w14:textId="77777777" w:rsidR="00222FF4" w:rsidRPr="00E342F0" w:rsidRDefault="00222FF4" w:rsidP="001A16B0">
      <w:pPr>
        <w:ind w:firstLine="360"/>
        <w:rPr>
          <w:rFonts w:cs="Times New Roman"/>
          <w:i/>
          <w:color w:val="000000"/>
          <w:szCs w:val="28"/>
          <w:lang w:val="ru-RU"/>
        </w:rPr>
      </w:pPr>
    </w:p>
    <w:p w14:paraId="770565AB" w14:textId="36217B85" w:rsidR="001A16B0" w:rsidRPr="00E342F0" w:rsidRDefault="001A16B0" w:rsidP="001A16B0">
      <w:pPr>
        <w:ind w:firstLine="360"/>
        <w:rPr>
          <w:rFonts w:cs="Times New Roman"/>
          <w:b/>
          <w:color w:val="000000"/>
          <w:szCs w:val="28"/>
          <w:lang w:val="ru-RU"/>
        </w:rPr>
      </w:pPr>
      <w:r w:rsidRPr="00E342F0">
        <w:rPr>
          <w:rFonts w:cs="Times New Roman"/>
          <w:b/>
          <w:color w:val="000000"/>
          <w:szCs w:val="28"/>
          <w:lang w:val="ru-RU"/>
        </w:rPr>
        <w:t>Национальные интересы в информационно сфере:</w:t>
      </w:r>
    </w:p>
    <w:p w14:paraId="12285EEA" w14:textId="77777777" w:rsidR="001A16B0" w:rsidRPr="00E342F0" w:rsidRDefault="001A16B0" w:rsidP="001A16B0">
      <w:pPr>
        <w:ind w:firstLine="360"/>
        <w:rPr>
          <w:rFonts w:cs="Times New Roman"/>
          <w:i/>
          <w:color w:val="000000"/>
          <w:szCs w:val="28"/>
          <w:lang w:val="ru-RU"/>
        </w:rPr>
      </w:pPr>
      <w:r w:rsidRPr="00E342F0">
        <w:rPr>
          <w:rFonts w:cs="Times New Roman"/>
          <w:i/>
          <w:color w:val="000000"/>
          <w:szCs w:val="28"/>
          <w:lang w:val="ru-RU"/>
        </w:rPr>
        <w:t>реализация конституционных прав граждан на получение, хранение и распространение полной, достоверной и своевременной информации;</w:t>
      </w:r>
    </w:p>
    <w:p w14:paraId="31CDF93F" w14:textId="77777777" w:rsidR="001A16B0" w:rsidRPr="00E342F0" w:rsidRDefault="001A16B0" w:rsidP="001A16B0">
      <w:pPr>
        <w:ind w:firstLine="360"/>
        <w:rPr>
          <w:rFonts w:cs="Times New Roman"/>
          <w:i/>
          <w:color w:val="000000"/>
          <w:szCs w:val="28"/>
          <w:lang w:val="ru-RU"/>
        </w:rPr>
      </w:pPr>
      <w:r w:rsidRPr="00E342F0">
        <w:rPr>
          <w:rFonts w:cs="Times New Roman"/>
          <w:i/>
          <w:color w:val="000000"/>
          <w:szCs w:val="28"/>
          <w:lang w:val="ru-RU"/>
        </w:rPr>
        <w:t>формирование и поступательное развитие информационного общества;</w:t>
      </w:r>
    </w:p>
    <w:p w14:paraId="45DFAF3E" w14:textId="77777777" w:rsidR="001A16B0" w:rsidRPr="00E342F0" w:rsidRDefault="001A16B0" w:rsidP="001A16B0">
      <w:pPr>
        <w:ind w:firstLine="360"/>
        <w:rPr>
          <w:rFonts w:cs="Times New Roman"/>
          <w:i/>
          <w:color w:val="000000"/>
          <w:szCs w:val="28"/>
          <w:lang w:val="ru-RU"/>
        </w:rPr>
      </w:pPr>
      <w:r w:rsidRPr="00E342F0">
        <w:rPr>
          <w:rFonts w:cs="Times New Roman"/>
          <w:i/>
          <w:color w:val="000000"/>
          <w:szCs w:val="28"/>
          <w:lang w:val="ru-RU"/>
        </w:rPr>
        <w:t>равноправное участие Республики Беларусь в мировых информационных отношениях;</w:t>
      </w:r>
    </w:p>
    <w:p w14:paraId="3152B0B2" w14:textId="77777777" w:rsidR="001A16B0" w:rsidRPr="00E342F0" w:rsidRDefault="001A16B0" w:rsidP="001A16B0">
      <w:pPr>
        <w:ind w:firstLine="360"/>
        <w:rPr>
          <w:rFonts w:cs="Times New Roman"/>
          <w:i/>
          <w:color w:val="000000"/>
          <w:szCs w:val="28"/>
          <w:lang w:val="ru-RU"/>
        </w:rPr>
      </w:pPr>
      <w:r w:rsidRPr="00E342F0">
        <w:rPr>
          <w:rFonts w:cs="Times New Roman"/>
          <w:i/>
          <w:color w:val="000000"/>
          <w:szCs w:val="28"/>
          <w:lang w:val="ru-RU"/>
        </w:rPr>
        <w:t xml:space="preserve">преобразование информационной индустрии в экспортно-ориентированный сектор экономики; </w:t>
      </w:r>
    </w:p>
    <w:p w14:paraId="4C5167F7" w14:textId="77777777" w:rsidR="001A16B0" w:rsidRPr="00E342F0" w:rsidRDefault="001A16B0" w:rsidP="001A16B0">
      <w:pPr>
        <w:ind w:firstLine="360"/>
        <w:rPr>
          <w:rFonts w:cs="Times New Roman"/>
          <w:i/>
          <w:color w:val="000000"/>
          <w:szCs w:val="28"/>
          <w:lang w:val="ru-RU"/>
        </w:rPr>
      </w:pPr>
      <w:r w:rsidRPr="00E342F0">
        <w:rPr>
          <w:rFonts w:cs="Times New Roman"/>
          <w:i/>
          <w:color w:val="000000"/>
          <w:szCs w:val="28"/>
          <w:lang w:val="ru-RU"/>
        </w:rPr>
        <w:t>эффективное информационное обеспечение государственной политики;</w:t>
      </w:r>
    </w:p>
    <w:p w14:paraId="6A0E5D9F" w14:textId="77777777" w:rsidR="001A16B0" w:rsidRPr="00E342F0" w:rsidRDefault="001A16B0" w:rsidP="001A16B0">
      <w:pPr>
        <w:ind w:firstLine="360"/>
        <w:rPr>
          <w:rFonts w:cs="Times New Roman"/>
          <w:i/>
          <w:color w:val="000000"/>
          <w:szCs w:val="28"/>
          <w:lang w:val="ru-RU"/>
        </w:rPr>
      </w:pPr>
      <w:r w:rsidRPr="00E342F0">
        <w:rPr>
          <w:rFonts w:cs="Times New Roman"/>
          <w:i/>
          <w:color w:val="000000"/>
          <w:szCs w:val="28"/>
          <w:lang w:val="ru-RU"/>
        </w:rPr>
        <w:t xml:space="preserve">обеспечение надежности и устойчивости функционирования критически важных объектов информатизации. </w:t>
      </w:r>
    </w:p>
    <w:p w14:paraId="3245DE53" w14:textId="77777777" w:rsidR="006357B5" w:rsidRPr="00E342F0" w:rsidRDefault="006357B5" w:rsidP="006357B5">
      <w:pPr>
        <w:ind w:firstLine="360"/>
        <w:rPr>
          <w:rFonts w:cs="Times New Roman"/>
          <w:i/>
          <w:color w:val="000000"/>
          <w:szCs w:val="28"/>
          <w:lang w:val="ru-RU"/>
        </w:rPr>
      </w:pPr>
    </w:p>
    <w:p w14:paraId="3A0E1279" w14:textId="15C2EDE9" w:rsidR="006357B5" w:rsidRPr="00E342F0" w:rsidRDefault="006357B5" w:rsidP="006357B5">
      <w:pPr>
        <w:ind w:firstLine="360"/>
        <w:rPr>
          <w:rFonts w:cs="Times New Roman"/>
          <w:b/>
          <w:color w:val="000000"/>
          <w:szCs w:val="28"/>
          <w:lang w:val="ru-RU"/>
        </w:rPr>
      </w:pPr>
      <w:r w:rsidRPr="00E342F0">
        <w:rPr>
          <w:rFonts w:cs="Times New Roman"/>
          <w:b/>
          <w:color w:val="000000"/>
          <w:szCs w:val="28"/>
          <w:lang w:val="ru-RU"/>
        </w:rPr>
        <w:t>Внутренними источниками угроз национальной безопасности</w:t>
      </w:r>
      <w:r w:rsidR="00222FF4" w:rsidRPr="00E342F0">
        <w:rPr>
          <w:rFonts w:cs="Times New Roman"/>
          <w:b/>
          <w:color w:val="000000"/>
          <w:szCs w:val="28"/>
          <w:lang w:val="ru-RU"/>
        </w:rPr>
        <w:t xml:space="preserve"> </w:t>
      </w:r>
      <w:r w:rsidR="00222FF4" w:rsidRPr="00E342F0">
        <w:rPr>
          <w:rFonts w:cs="Times New Roman"/>
          <w:b/>
          <w:color w:val="000000"/>
          <w:szCs w:val="28"/>
          <w:lang w:val="ru-RU"/>
        </w:rPr>
        <w:t>в информационно сфере</w:t>
      </w:r>
      <w:r w:rsidRPr="00E342F0">
        <w:rPr>
          <w:rFonts w:cs="Times New Roman"/>
          <w:b/>
          <w:color w:val="000000"/>
          <w:szCs w:val="28"/>
          <w:lang w:val="ru-RU"/>
        </w:rPr>
        <w:t xml:space="preserve"> являются:</w:t>
      </w:r>
    </w:p>
    <w:p w14:paraId="48E78F76" w14:textId="77777777" w:rsidR="006357B5" w:rsidRPr="00E342F0" w:rsidRDefault="006357B5" w:rsidP="006357B5">
      <w:pPr>
        <w:ind w:firstLine="360"/>
        <w:rPr>
          <w:rFonts w:cs="Times New Roman"/>
          <w:i/>
          <w:color w:val="000000"/>
          <w:szCs w:val="28"/>
          <w:lang w:val="ru-RU"/>
        </w:rPr>
      </w:pPr>
      <w:r w:rsidRPr="00E342F0">
        <w:rPr>
          <w:rFonts w:cs="Times New Roman"/>
          <w:i/>
          <w:color w:val="000000"/>
          <w:szCs w:val="28"/>
          <w:lang w:val="ru-RU"/>
        </w:rPr>
        <w:t>распространение недостоверной или умышленно искаженной информации, способной причинить ущерб национальным интересам Республики Беларусь;</w:t>
      </w:r>
    </w:p>
    <w:p w14:paraId="76778418" w14:textId="77777777" w:rsidR="006357B5" w:rsidRPr="00E342F0" w:rsidRDefault="006357B5" w:rsidP="006357B5">
      <w:pPr>
        <w:ind w:firstLine="360"/>
        <w:rPr>
          <w:rFonts w:cs="Times New Roman"/>
          <w:i/>
          <w:color w:val="000000"/>
          <w:szCs w:val="28"/>
          <w:lang w:val="ru-RU"/>
        </w:rPr>
      </w:pPr>
      <w:r w:rsidRPr="00E342F0">
        <w:rPr>
          <w:rFonts w:cs="Times New Roman"/>
          <w:i/>
          <w:color w:val="000000"/>
          <w:szCs w:val="28"/>
          <w:lang w:val="ru-RU"/>
        </w:rPr>
        <w:t xml:space="preserve">зависимость Республики Беларусь от импорта информационных технологий, средств информатизации и защиты информации, неконтролируемое их использование в системах, отказ или разрушение которых может причинить ущерб национальной безопасности; </w:t>
      </w:r>
    </w:p>
    <w:p w14:paraId="621391F1" w14:textId="77777777" w:rsidR="006357B5" w:rsidRPr="00E342F0" w:rsidRDefault="006357B5" w:rsidP="006357B5">
      <w:pPr>
        <w:ind w:firstLine="360"/>
        <w:rPr>
          <w:rFonts w:cs="Times New Roman"/>
          <w:i/>
          <w:color w:val="000000"/>
          <w:szCs w:val="28"/>
          <w:lang w:val="ru-RU"/>
        </w:rPr>
      </w:pPr>
      <w:r w:rsidRPr="00E342F0">
        <w:rPr>
          <w:rFonts w:cs="Times New Roman"/>
          <w:i/>
          <w:color w:val="000000"/>
          <w:szCs w:val="28"/>
          <w:lang w:val="ru-RU"/>
        </w:rPr>
        <w:t>несоответствие качества национального контента мировому уровню;</w:t>
      </w:r>
    </w:p>
    <w:p w14:paraId="23D2A2E5" w14:textId="77777777" w:rsidR="006357B5" w:rsidRPr="00E342F0" w:rsidRDefault="006357B5" w:rsidP="006357B5">
      <w:pPr>
        <w:ind w:firstLine="360"/>
        <w:rPr>
          <w:rFonts w:cs="Times New Roman"/>
          <w:i/>
          <w:color w:val="000000"/>
          <w:szCs w:val="28"/>
          <w:lang w:val="ru-RU"/>
        </w:rPr>
      </w:pPr>
      <w:r w:rsidRPr="00E342F0">
        <w:rPr>
          <w:rFonts w:cs="Times New Roman"/>
          <w:i/>
          <w:color w:val="000000"/>
          <w:szCs w:val="28"/>
          <w:lang w:val="ru-RU"/>
        </w:rPr>
        <w:t>недостаточное развитие государственной системы регулирования процесса внедрения и использования информационных технологий;</w:t>
      </w:r>
    </w:p>
    <w:p w14:paraId="62BFE496" w14:textId="77777777" w:rsidR="006357B5" w:rsidRPr="00E342F0" w:rsidRDefault="006357B5" w:rsidP="006357B5">
      <w:pPr>
        <w:ind w:firstLine="360"/>
        <w:rPr>
          <w:rFonts w:cs="Times New Roman"/>
          <w:i/>
          <w:color w:val="000000"/>
          <w:szCs w:val="28"/>
          <w:lang w:val="ru-RU"/>
        </w:rPr>
      </w:pPr>
      <w:r w:rsidRPr="00E342F0">
        <w:rPr>
          <w:rFonts w:cs="Times New Roman"/>
          <w:i/>
          <w:color w:val="000000"/>
          <w:szCs w:val="28"/>
          <w:lang w:val="ru-RU"/>
        </w:rPr>
        <w:t xml:space="preserve">рост преступности с использованием информационно-коммуникационных технологий; </w:t>
      </w:r>
    </w:p>
    <w:p w14:paraId="76B12D93" w14:textId="77777777" w:rsidR="006357B5" w:rsidRPr="00E342F0" w:rsidRDefault="006357B5" w:rsidP="006357B5">
      <w:pPr>
        <w:ind w:firstLine="360"/>
        <w:rPr>
          <w:rFonts w:cs="Times New Roman"/>
          <w:i/>
          <w:color w:val="000000"/>
          <w:szCs w:val="28"/>
          <w:lang w:val="ru-RU"/>
        </w:rPr>
      </w:pPr>
      <w:r w:rsidRPr="00E342F0">
        <w:rPr>
          <w:rFonts w:cs="Times New Roman"/>
          <w:i/>
          <w:color w:val="000000"/>
          <w:szCs w:val="28"/>
          <w:lang w:val="ru-RU"/>
        </w:rPr>
        <w:t>недостаточная эффективность информационного обеспечения государственной политики;</w:t>
      </w:r>
    </w:p>
    <w:p w14:paraId="062E4D80" w14:textId="77777777" w:rsidR="006357B5" w:rsidRPr="00E342F0" w:rsidRDefault="006357B5" w:rsidP="006357B5">
      <w:pPr>
        <w:ind w:firstLine="360"/>
        <w:rPr>
          <w:rFonts w:cs="Times New Roman"/>
          <w:i/>
          <w:color w:val="000000"/>
          <w:szCs w:val="28"/>
          <w:lang w:val="ru-RU"/>
        </w:rPr>
      </w:pPr>
      <w:r w:rsidRPr="00E342F0">
        <w:rPr>
          <w:rFonts w:cs="Times New Roman"/>
          <w:i/>
          <w:color w:val="000000"/>
          <w:szCs w:val="28"/>
          <w:lang w:val="ru-RU"/>
        </w:rPr>
        <w:t xml:space="preserve">несовершенство системы обеспечения безопасности критически важных объектов информатизации. </w:t>
      </w:r>
    </w:p>
    <w:p w14:paraId="5EBFDF83" w14:textId="77777777" w:rsidR="006357B5" w:rsidRPr="00E342F0" w:rsidRDefault="006357B5" w:rsidP="001A16B0">
      <w:pPr>
        <w:ind w:firstLine="360"/>
        <w:rPr>
          <w:rFonts w:cs="Times New Roman"/>
          <w:color w:val="000000"/>
          <w:szCs w:val="28"/>
          <w:lang w:val="ru-RU"/>
        </w:rPr>
      </w:pPr>
    </w:p>
    <w:p w14:paraId="038E6A57" w14:textId="3DD3729F" w:rsidR="00163FD9" w:rsidRPr="00E342F0" w:rsidRDefault="00163FD9" w:rsidP="00163FD9">
      <w:pPr>
        <w:ind w:firstLine="360"/>
        <w:rPr>
          <w:rFonts w:cs="Times New Roman"/>
          <w:b/>
          <w:color w:val="000000"/>
          <w:szCs w:val="28"/>
          <w:lang w:val="ru-RU"/>
        </w:rPr>
      </w:pPr>
      <w:r w:rsidRPr="00E342F0">
        <w:rPr>
          <w:rFonts w:cs="Times New Roman"/>
          <w:b/>
          <w:color w:val="000000"/>
          <w:szCs w:val="28"/>
          <w:lang w:val="ru-RU"/>
        </w:rPr>
        <w:t xml:space="preserve">Внешними источниками угроз национальной безопасности </w:t>
      </w:r>
      <w:r w:rsidR="00222FF4" w:rsidRPr="00E342F0">
        <w:rPr>
          <w:rFonts w:cs="Times New Roman"/>
          <w:b/>
          <w:color w:val="000000"/>
          <w:szCs w:val="28"/>
          <w:lang w:val="ru-RU"/>
        </w:rPr>
        <w:t>в информационно сфере</w:t>
      </w:r>
      <w:r w:rsidR="00222FF4" w:rsidRPr="00E342F0">
        <w:rPr>
          <w:rFonts w:cs="Times New Roman"/>
          <w:b/>
          <w:color w:val="000000"/>
          <w:szCs w:val="28"/>
          <w:lang w:val="ru-RU"/>
        </w:rPr>
        <w:t xml:space="preserve"> </w:t>
      </w:r>
      <w:r w:rsidR="00222FF4" w:rsidRPr="00E342F0">
        <w:rPr>
          <w:rFonts w:cs="Times New Roman"/>
          <w:b/>
          <w:color w:val="000000"/>
          <w:szCs w:val="28"/>
          <w:lang w:val="ru-RU"/>
        </w:rPr>
        <w:tab/>
      </w:r>
      <w:r w:rsidRPr="00E342F0">
        <w:rPr>
          <w:rFonts w:cs="Times New Roman"/>
          <w:b/>
          <w:color w:val="000000"/>
          <w:szCs w:val="28"/>
          <w:lang w:val="ru-RU"/>
        </w:rPr>
        <w:t>являются:</w:t>
      </w:r>
    </w:p>
    <w:p w14:paraId="0992320C" w14:textId="77777777" w:rsidR="00163FD9" w:rsidRPr="00E342F0" w:rsidRDefault="00163FD9" w:rsidP="00163FD9">
      <w:pPr>
        <w:ind w:firstLine="360"/>
        <w:rPr>
          <w:rFonts w:cs="Times New Roman"/>
          <w:i/>
          <w:color w:val="000000"/>
          <w:szCs w:val="28"/>
          <w:lang w:val="ru-RU"/>
        </w:rPr>
      </w:pPr>
      <w:r w:rsidRPr="00E342F0">
        <w:rPr>
          <w:rFonts w:cs="Times New Roman"/>
          <w:i/>
          <w:color w:val="000000"/>
          <w:szCs w:val="28"/>
          <w:lang w:val="ru-RU"/>
        </w:rPr>
        <w:t>открытость и уязвимость информационного пространства Республики Беларусь от внешнего воздействия;</w:t>
      </w:r>
    </w:p>
    <w:p w14:paraId="4896B0CE" w14:textId="77777777" w:rsidR="00163FD9" w:rsidRPr="00E342F0" w:rsidRDefault="00163FD9" w:rsidP="00163FD9">
      <w:pPr>
        <w:ind w:firstLine="360"/>
        <w:rPr>
          <w:rFonts w:cs="Times New Roman"/>
          <w:i/>
          <w:color w:val="000000"/>
          <w:szCs w:val="28"/>
          <w:lang w:val="ru-RU"/>
        </w:rPr>
      </w:pPr>
      <w:r w:rsidRPr="00E342F0">
        <w:rPr>
          <w:rFonts w:cs="Times New Roman"/>
          <w:i/>
          <w:color w:val="000000"/>
          <w:szCs w:val="28"/>
          <w:lang w:val="ru-RU"/>
        </w:rPr>
        <w:t xml:space="preserve">доминирование ведущих зарубежных государств в мировом информационном пространстве, монополизация ключевых сегментов информационных рынков зарубежными информационными структурами; </w:t>
      </w:r>
    </w:p>
    <w:p w14:paraId="58099C63" w14:textId="77777777" w:rsidR="00163FD9" w:rsidRPr="00E342F0" w:rsidRDefault="00163FD9" w:rsidP="00163FD9">
      <w:pPr>
        <w:ind w:firstLine="360"/>
        <w:rPr>
          <w:rFonts w:cs="Times New Roman"/>
          <w:i/>
          <w:color w:val="000000"/>
          <w:szCs w:val="28"/>
          <w:lang w:val="ru-RU"/>
        </w:rPr>
      </w:pPr>
      <w:r w:rsidRPr="00E342F0">
        <w:rPr>
          <w:rFonts w:cs="Times New Roman"/>
          <w:i/>
          <w:color w:val="000000"/>
          <w:szCs w:val="28"/>
          <w:lang w:val="ru-RU"/>
        </w:rPr>
        <w:t>информационная деятельность зарубежных государств, международных и иных организаций, отдельных лиц, наносящая ущерб национальным интересам Республики Беларусь, целенаправленное формирование информационных поводов для ее дискредитации;</w:t>
      </w:r>
    </w:p>
    <w:p w14:paraId="03C15BBC" w14:textId="77777777" w:rsidR="00163FD9" w:rsidRPr="00E342F0" w:rsidRDefault="00163FD9" w:rsidP="00163FD9">
      <w:pPr>
        <w:ind w:firstLine="360"/>
        <w:rPr>
          <w:rFonts w:cs="Times New Roman"/>
          <w:i/>
          <w:color w:val="000000"/>
          <w:szCs w:val="28"/>
          <w:lang w:val="ru-RU"/>
        </w:rPr>
      </w:pPr>
      <w:r w:rsidRPr="00E342F0">
        <w:rPr>
          <w:rFonts w:cs="Times New Roman"/>
          <w:i/>
          <w:color w:val="000000"/>
          <w:szCs w:val="28"/>
          <w:lang w:val="ru-RU"/>
        </w:rPr>
        <w:t>нарастание информационного противоборства между ведущими мировыми центрами силы, подготовка и ведение зарубежными государствами борьбы в информационном пространстве;</w:t>
      </w:r>
    </w:p>
    <w:p w14:paraId="2BE8DFA3" w14:textId="77777777" w:rsidR="00163FD9" w:rsidRPr="00E342F0" w:rsidRDefault="00163FD9" w:rsidP="00163FD9">
      <w:pPr>
        <w:ind w:firstLine="360"/>
        <w:rPr>
          <w:rFonts w:cs="Times New Roman"/>
          <w:i/>
          <w:color w:val="000000"/>
          <w:szCs w:val="28"/>
          <w:lang w:val="ru-RU"/>
        </w:rPr>
      </w:pPr>
      <w:r w:rsidRPr="00E342F0">
        <w:rPr>
          <w:rFonts w:cs="Times New Roman"/>
          <w:i/>
          <w:color w:val="000000"/>
          <w:szCs w:val="28"/>
          <w:lang w:val="ru-RU"/>
        </w:rPr>
        <w:t xml:space="preserve">развитие технологий манипулирования информацией; </w:t>
      </w:r>
    </w:p>
    <w:p w14:paraId="1FD84DBA" w14:textId="77777777" w:rsidR="00163FD9" w:rsidRPr="00E342F0" w:rsidRDefault="00163FD9" w:rsidP="00163FD9">
      <w:pPr>
        <w:ind w:firstLine="360"/>
        <w:rPr>
          <w:rFonts w:cs="Times New Roman"/>
          <w:i/>
          <w:color w:val="000000"/>
          <w:szCs w:val="28"/>
          <w:lang w:val="ru-RU"/>
        </w:rPr>
      </w:pPr>
      <w:r w:rsidRPr="00E342F0">
        <w:rPr>
          <w:rFonts w:cs="Times New Roman"/>
          <w:i/>
          <w:color w:val="000000"/>
          <w:szCs w:val="28"/>
          <w:lang w:val="ru-RU"/>
        </w:rPr>
        <w:t>препятствование распространению национального контента Республики Беларусь за рубежом;</w:t>
      </w:r>
    </w:p>
    <w:p w14:paraId="482AA66C" w14:textId="77777777" w:rsidR="00163FD9" w:rsidRPr="00E342F0" w:rsidRDefault="00163FD9" w:rsidP="00163FD9">
      <w:pPr>
        <w:ind w:firstLine="360"/>
        <w:rPr>
          <w:rFonts w:cs="Times New Roman"/>
          <w:i/>
          <w:color w:val="000000"/>
          <w:szCs w:val="28"/>
          <w:lang w:val="ru-RU"/>
        </w:rPr>
      </w:pPr>
      <w:r w:rsidRPr="00E342F0">
        <w:rPr>
          <w:rFonts w:cs="Times New Roman"/>
          <w:i/>
          <w:color w:val="000000"/>
          <w:szCs w:val="28"/>
          <w:lang w:val="ru-RU"/>
        </w:rPr>
        <w:t xml:space="preserve">широкое распространение в мировом информационном пространстве образцов массовой культуры, противоречащих общечеловеческим и национальным духовно-нравственным ценностям; </w:t>
      </w:r>
    </w:p>
    <w:p w14:paraId="19D320BD" w14:textId="273F4C83" w:rsidR="00163FD9" w:rsidRPr="00E342F0" w:rsidRDefault="00163FD9" w:rsidP="00163FD9">
      <w:pPr>
        <w:ind w:firstLine="360"/>
        <w:rPr>
          <w:rFonts w:cs="Times New Roman"/>
          <w:i/>
          <w:color w:val="000000"/>
          <w:szCs w:val="28"/>
          <w:lang w:val="ru-RU"/>
        </w:rPr>
      </w:pPr>
      <w:r w:rsidRPr="00E342F0">
        <w:rPr>
          <w:rFonts w:cs="Times New Roman"/>
          <w:i/>
          <w:color w:val="000000"/>
          <w:szCs w:val="28"/>
          <w:lang w:val="ru-RU"/>
        </w:rPr>
        <w:t>попытки несанкционированного доступа извне к информационным ресурсам Республики Беларусь, приводящие к причинению ущерба ее национальным интересам.</w:t>
      </w:r>
    </w:p>
    <w:p w14:paraId="21E31A23" w14:textId="77777777" w:rsidR="004C54A2" w:rsidRPr="00E342F0" w:rsidRDefault="004C54A2" w:rsidP="00846838">
      <w:pPr>
        <w:ind w:firstLine="360"/>
        <w:rPr>
          <w:rFonts w:cs="Times New Roman"/>
          <w:color w:val="000000"/>
          <w:szCs w:val="28"/>
          <w:lang w:val="ru-RU"/>
        </w:rPr>
      </w:pPr>
    </w:p>
    <w:p w14:paraId="5BD51BC9" w14:textId="77777777" w:rsidR="00846838" w:rsidRPr="00E342F0" w:rsidRDefault="00846838" w:rsidP="00846838">
      <w:pPr>
        <w:ind w:firstLine="360"/>
        <w:rPr>
          <w:rFonts w:cs="Times New Roman"/>
          <w:color w:val="000000"/>
          <w:szCs w:val="28"/>
          <w:lang w:val="ru-RU"/>
        </w:rPr>
      </w:pPr>
      <w:r w:rsidRPr="00E342F0">
        <w:rPr>
          <w:rFonts w:cs="Times New Roman"/>
          <w:color w:val="000000"/>
          <w:szCs w:val="28"/>
          <w:lang w:val="ru-RU"/>
        </w:rPr>
        <w:t xml:space="preserve">В информационной сфере с целью нейтрализации внутренних источников угроз национальной безопасности совершенствуются механизмы реализации прав граждан на получение, хранение, пользование и распоряжение информацией, в том числе с использованием современных информационно-коммуникационных технологий. Государство гарантирует обеспечение установленного законодательством порядка доступа к государственным информационным ресурсам, в том числе удаленного, и возможностям получения информационных услуг. Значимым этапом станет разработка и реализация стратегии всеобъемлющей информатизации, ориентированной на развитие электронной системы осуществления административных процедур, оказываемых гражданам и бизнесу государственными органами и иными организациями, и переход государственного аппарата на работу по принципу информационного взаимодействия. Ускоренными темпами будет развиваться индустрия информационных и телекоммуникационных технологий. Особое внимание будет уделяться последовательному повышению качества, объема и конкурентоспособности национального контента, который призван занимать доминирующее положение внутри страны, и его продвижению во внешнее информационное пространство. </w:t>
      </w:r>
    </w:p>
    <w:p w14:paraId="1997D413" w14:textId="77777777" w:rsidR="00846838" w:rsidRPr="00E342F0" w:rsidRDefault="00846838" w:rsidP="00846838">
      <w:pPr>
        <w:ind w:firstLine="360"/>
        <w:rPr>
          <w:rFonts w:cs="Times New Roman"/>
          <w:color w:val="000000"/>
          <w:szCs w:val="28"/>
          <w:lang w:val="ru-RU"/>
        </w:rPr>
      </w:pPr>
      <w:r w:rsidRPr="00E342F0">
        <w:rPr>
          <w:rFonts w:cs="Times New Roman"/>
          <w:color w:val="000000"/>
          <w:szCs w:val="28"/>
          <w:lang w:val="ru-RU"/>
        </w:rPr>
        <w:br/>
        <w:t>      </w:t>
      </w:r>
      <w:r w:rsidRPr="00E342F0">
        <w:rPr>
          <w:rFonts w:cs="Times New Roman"/>
          <w:b/>
          <w:color w:val="000000"/>
          <w:szCs w:val="28"/>
          <w:lang w:val="ru-RU"/>
        </w:rPr>
        <w:t>Приоритетным направлением является</w:t>
      </w:r>
      <w:r w:rsidRPr="00E342F0">
        <w:rPr>
          <w:rFonts w:cs="Times New Roman"/>
          <w:color w:val="000000"/>
          <w:szCs w:val="28"/>
          <w:lang w:val="ru-RU"/>
        </w:rPr>
        <w:t xml:space="preserve"> совершенствование нормативной правовой базы обеспечения информационной безопасности и завершение формирования комплексной государственной системы обеспечения информационной безопасности, в том числе путем оптимизации механизмов государственного регулирования деятельности в этой сфере. При этом важное значение отводится наращиванию деятельности правоохранительных органов по предупреждению, выявлению и пресечению преступлений против информационной безопасности, а также надежному обеспечению безопасности информации, охраняемой в соответствии с законодательством. Активно продолжится разработка и внедрение современных методов и средств защиты информации в информационных системах, используемых в инфраструктуре, являющейся жизненно важной для страны, отказ или разрушение которой может оказать существенное отрицательное воздействие на национальную безопасность. </w:t>
      </w:r>
    </w:p>
    <w:p w14:paraId="70AF9F83" w14:textId="77777777" w:rsidR="00846838" w:rsidRPr="00E342F0" w:rsidRDefault="00846838" w:rsidP="00846838">
      <w:pPr>
        <w:ind w:firstLine="360"/>
        <w:rPr>
          <w:rFonts w:cs="Times New Roman"/>
          <w:color w:val="000000"/>
          <w:szCs w:val="28"/>
          <w:lang w:val="ru-RU"/>
        </w:rPr>
      </w:pPr>
      <w:r w:rsidRPr="00E342F0">
        <w:rPr>
          <w:rFonts w:cs="Times New Roman"/>
          <w:color w:val="000000"/>
          <w:szCs w:val="28"/>
          <w:lang w:val="ru-RU"/>
        </w:rPr>
        <w:br/>
        <w:t>      </w:t>
      </w:r>
      <w:r w:rsidRPr="00E342F0">
        <w:rPr>
          <w:rFonts w:cs="Times New Roman"/>
          <w:b/>
          <w:color w:val="000000"/>
          <w:szCs w:val="28"/>
          <w:lang w:val="ru-RU"/>
        </w:rPr>
        <w:t>Нейтрализации ряда внутренних источников угроз национальной безопасности способствует</w:t>
      </w:r>
      <w:r w:rsidRPr="00E342F0">
        <w:rPr>
          <w:rFonts w:cs="Times New Roman"/>
          <w:color w:val="000000"/>
          <w:szCs w:val="28"/>
          <w:lang w:val="ru-RU"/>
        </w:rPr>
        <w:t xml:space="preserve"> информационное обеспечение государственной политики, которое заключается в доведении до граждан Республики Беларусь и внешней аудитории объективной информации о государственном курсе во всех сферах жизнедеятельности общества, официальной позиции по общественно значимым событиям внутри страны и за рубежом, о деятельности государственных органов. Важной задачей при этом является расширение каналов и повышение качества информирования зарубежной общественности. Составной частью информационного обеспечения государственной политики выступает информационное противоборство, представляющее собой комплексное использование информационных, технических и иных методов, способов и средств для воздействия на информационную сферу с целью достижения политических, экономических и иных задач либо защиты собственного информационного пространства. </w:t>
      </w:r>
    </w:p>
    <w:p w14:paraId="1C8750CA" w14:textId="77777777" w:rsidR="00846838" w:rsidRPr="00E342F0" w:rsidRDefault="00846838" w:rsidP="00846838">
      <w:pPr>
        <w:ind w:firstLine="360"/>
        <w:rPr>
          <w:rFonts w:cs="Times New Roman"/>
          <w:color w:val="000000"/>
          <w:szCs w:val="28"/>
          <w:lang w:val="ru-RU"/>
        </w:rPr>
      </w:pPr>
      <w:r w:rsidRPr="00E342F0">
        <w:rPr>
          <w:rFonts w:cs="Times New Roman"/>
          <w:color w:val="000000"/>
          <w:szCs w:val="28"/>
          <w:lang w:val="ru-RU"/>
        </w:rPr>
        <w:br/>
        <w:t xml:space="preserve">      Защита от внешних угроз национальной безопасности в информационной сфере осуществляется путем участия Республики Беларусь в международных договорах, регулирующих на равноправной основе мировой информационный обмен, в создании и использовании межгосударственных, международных глобальных информационных сетей и систем. Для недопущения технологической зависимости государство сохранит роль регулятора при внедрении иностранных информационных технологий. </w:t>
      </w:r>
    </w:p>
    <w:p w14:paraId="0FDC9BE5" w14:textId="771C24FB" w:rsidR="001A16B0" w:rsidRPr="001A16B0" w:rsidRDefault="001A16B0" w:rsidP="001A16B0">
      <w:pPr>
        <w:ind w:firstLine="360"/>
        <w:rPr>
          <w:color w:val="000000"/>
          <w:szCs w:val="28"/>
          <w:lang w:val="ru-RU"/>
        </w:rPr>
      </w:pPr>
    </w:p>
    <w:p w14:paraId="1C50D949" w14:textId="77777777" w:rsidR="00473812" w:rsidRDefault="00473812">
      <w:pPr>
        <w:rPr>
          <w:rFonts w:cs="Times New Roman"/>
          <w:color w:val="000000"/>
          <w:szCs w:val="28"/>
          <w:lang w:val="ru-RU"/>
        </w:rPr>
      </w:pPr>
    </w:p>
    <w:p w14:paraId="10F91AC5" w14:textId="77777777" w:rsidR="00222FF4" w:rsidRDefault="00222FF4">
      <w:pPr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br w:type="page"/>
      </w:r>
    </w:p>
    <w:p w14:paraId="774D5DDD" w14:textId="714C2374" w:rsidR="00E440E4" w:rsidRDefault="00E440E4" w:rsidP="00A25312">
      <w:pPr>
        <w:shd w:val="clear" w:color="auto" w:fill="FFFFFF"/>
        <w:spacing w:line="331" w:lineRule="atLeast"/>
        <w:jc w:val="center"/>
        <w:rPr>
          <w:b/>
          <w:color w:val="000000"/>
          <w:sz w:val="32"/>
          <w:szCs w:val="28"/>
          <w:lang w:val="ru-RU"/>
        </w:rPr>
      </w:pPr>
      <w:r w:rsidRPr="00A25312">
        <w:rPr>
          <w:b/>
          <w:color w:val="000000"/>
          <w:sz w:val="32"/>
          <w:szCs w:val="28"/>
          <w:lang w:val="ru-RU"/>
        </w:rPr>
        <w:t>Электромагнитные каналы утечки информации.</w:t>
      </w:r>
    </w:p>
    <w:p w14:paraId="7A19F66F" w14:textId="77777777" w:rsidR="00C12769" w:rsidRDefault="00C12769" w:rsidP="00C608B1">
      <w:pPr>
        <w:shd w:val="clear" w:color="auto" w:fill="FFFFFF"/>
        <w:spacing w:line="331" w:lineRule="atLeast"/>
        <w:rPr>
          <w:b/>
          <w:color w:val="000000"/>
          <w:sz w:val="32"/>
          <w:szCs w:val="28"/>
          <w:lang w:val="ru-RU"/>
        </w:rPr>
      </w:pPr>
    </w:p>
    <w:p w14:paraId="7338FDF9" w14:textId="4EABA68F" w:rsidR="00E342F0" w:rsidRDefault="00E342F0" w:rsidP="00C608B1">
      <w:pPr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ab/>
      </w:r>
      <w:r w:rsidR="00C608B1" w:rsidRPr="00C608B1">
        <w:rPr>
          <w:color w:val="000000"/>
          <w:szCs w:val="28"/>
          <w:lang w:val="ru-RU"/>
        </w:rPr>
        <w:t>Электронные и радиоэлектронные средства, особенно средства электросвязи, обладают основным электромагнитным излучением, специально вырабатываемым для передачи информации, и нежелательными излучениями, образующимися по тем или иным причинам.</w:t>
      </w:r>
      <w:r w:rsidR="00C608B1">
        <w:rPr>
          <w:color w:val="000000"/>
          <w:szCs w:val="28"/>
          <w:lang w:val="ru-RU"/>
        </w:rPr>
        <w:t xml:space="preserve"> </w:t>
      </w:r>
      <w:r w:rsidRPr="00E342F0">
        <w:rPr>
          <w:color w:val="000000"/>
          <w:szCs w:val="28"/>
          <w:lang w:val="ru-RU"/>
        </w:rPr>
        <w:t>В электромагнитных каналах утечки информации носителем информации являются различного вида побочные электромагнитные излучения,</w:t>
      </w:r>
      <w:r w:rsidR="00F9126D">
        <w:rPr>
          <w:color w:val="000000"/>
          <w:szCs w:val="28"/>
          <w:lang w:val="ru-RU"/>
        </w:rPr>
        <w:t xml:space="preserve"> </w:t>
      </w:r>
      <w:r w:rsidRPr="00E342F0">
        <w:rPr>
          <w:color w:val="000000"/>
          <w:szCs w:val="28"/>
          <w:lang w:val="ru-RU"/>
        </w:rPr>
        <w:t>возникающие при рабо</w:t>
      </w:r>
      <w:r>
        <w:rPr>
          <w:color w:val="000000"/>
          <w:szCs w:val="28"/>
          <w:lang w:val="ru-RU"/>
        </w:rPr>
        <w:t>те технических средств:</w:t>
      </w:r>
    </w:p>
    <w:p w14:paraId="41E62165" w14:textId="0133A6F0" w:rsidR="00E342F0" w:rsidRPr="00E342F0" w:rsidRDefault="00E342F0" w:rsidP="00E342F0">
      <w:pPr>
        <w:numPr>
          <w:ilvl w:val="0"/>
          <w:numId w:val="28"/>
        </w:numPr>
        <w:rPr>
          <w:color w:val="000000"/>
          <w:szCs w:val="28"/>
          <w:lang w:val="ru-RU"/>
        </w:rPr>
      </w:pPr>
      <w:r w:rsidRPr="00E342F0">
        <w:rPr>
          <w:color w:val="000000"/>
          <w:szCs w:val="28"/>
          <w:lang w:val="ru-RU"/>
        </w:rPr>
        <w:t xml:space="preserve">возникающие вследствие протекания по элементам </w:t>
      </w:r>
      <w:r w:rsidR="00A40112">
        <w:rPr>
          <w:color w:val="000000"/>
          <w:szCs w:val="28"/>
          <w:lang w:val="ru-RU"/>
        </w:rPr>
        <w:t>средств передачи информации</w:t>
      </w:r>
      <w:r w:rsidRPr="00E342F0">
        <w:rPr>
          <w:color w:val="000000"/>
          <w:szCs w:val="28"/>
          <w:lang w:val="ru-RU"/>
        </w:rPr>
        <w:t xml:space="preserve"> и их соединительным линиям переменного электрического тока;</w:t>
      </w:r>
    </w:p>
    <w:p w14:paraId="349C07D8" w14:textId="21D8072F" w:rsidR="00E342F0" w:rsidRPr="00E342F0" w:rsidRDefault="00E342F0" w:rsidP="00E342F0">
      <w:pPr>
        <w:numPr>
          <w:ilvl w:val="0"/>
          <w:numId w:val="28"/>
        </w:numPr>
        <w:rPr>
          <w:color w:val="000000"/>
          <w:szCs w:val="28"/>
          <w:lang w:val="ru-RU"/>
        </w:rPr>
      </w:pPr>
      <w:r w:rsidRPr="00E342F0">
        <w:rPr>
          <w:color w:val="000000"/>
          <w:szCs w:val="28"/>
          <w:lang w:val="ru-RU"/>
        </w:rPr>
        <w:t xml:space="preserve">побочные электромагнитные излучения на частотах работы высокочастотных генераторов, входящих в состав </w:t>
      </w:r>
      <w:r w:rsidR="00A40112">
        <w:rPr>
          <w:color w:val="000000"/>
          <w:szCs w:val="28"/>
          <w:lang w:val="ru-RU"/>
        </w:rPr>
        <w:t>средств передачи информации</w:t>
      </w:r>
      <w:r w:rsidRPr="00E342F0">
        <w:rPr>
          <w:color w:val="000000"/>
          <w:szCs w:val="28"/>
          <w:lang w:val="ru-RU"/>
        </w:rPr>
        <w:t>;</w:t>
      </w:r>
    </w:p>
    <w:p w14:paraId="73323284" w14:textId="2514F16D" w:rsidR="000071B1" w:rsidRPr="006A32AC" w:rsidRDefault="00E342F0" w:rsidP="000071B1">
      <w:pPr>
        <w:numPr>
          <w:ilvl w:val="0"/>
          <w:numId w:val="28"/>
        </w:numPr>
        <w:rPr>
          <w:color w:val="000000"/>
          <w:szCs w:val="28"/>
          <w:lang w:val="ru-RU"/>
        </w:rPr>
      </w:pPr>
      <w:r w:rsidRPr="00E342F0">
        <w:rPr>
          <w:color w:val="000000"/>
          <w:szCs w:val="28"/>
          <w:lang w:val="ru-RU"/>
        </w:rPr>
        <w:t>побочные электромагнитные излучения, возникающие вследствие</w:t>
      </w:r>
      <w:r w:rsidRPr="00E342F0">
        <w:rPr>
          <w:b/>
          <w:bCs/>
          <w:color w:val="000000"/>
          <w:szCs w:val="28"/>
        </w:rPr>
        <w:t> </w:t>
      </w:r>
      <w:r w:rsidRPr="00E342F0">
        <w:rPr>
          <w:color w:val="000000"/>
          <w:szCs w:val="28"/>
          <w:lang w:val="ru-RU"/>
        </w:rPr>
        <w:t>паразитной генерации в</w:t>
      </w:r>
      <w:r w:rsidR="00A40112">
        <w:rPr>
          <w:color w:val="000000"/>
          <w:szCs w:val="28"/>
          <w:lang w:val="ru-RU"/>
        </w:rPr>
        <w:t xml:space="preserve"> их</w:t>
      </w:r>
      <w:r w:rsidRPr="00E342F0">
        <w:rPr>
          <w:color w:val="000000"/>
          <w:szCs w:val="28"/>
          <w:lang w:val="ru-RU"/>
        </w:rPr>
        <w:t xml:space="preserve"> элементах.</w:t>
      </w:r>
    </w:p>
    <w:p w14:paraId="6591CB16" w14:textId="77777777" w:rsidR="00E342F0" w:rsidRDefault="00E342F0" w:rsidP="00E342F0">
      <w:pPr>
        <w:rPr>
          <w:color w:val="000000"/>
          <w:szCs w:val="28"/>
          <w:lang w:val="ru-RU"/>
        </w:rPr>
      </w:pPr>
      <w:r w:rsidRPr="00E342F0">
        <w:rPr>
          <w:color w:val="000000"/>
          <w:szCs w:val="28"/>
          <w:lang w:val="ru-RU"/>
        </w:rPr>
        <w:t xml:space="preserve"> </w:t>
      </w:r>
    </w:p>
    <w:p w14:paraId="4C2F029C" w14:textId="326866D6" w:rsidR="00356A44" w:rsidRPr="00A40112" w:rsidRDefault="00356A44" w:rsidP="00A40112">
      <w:pPr>
        <w:ind w:firstLine="360"/>
        <w:rPr>
          <w:rFonts w:cs="Times New Roman"/>
          <w:b/>
          <w:color w:val="000000"/>
          <w:szCs w:val="28"/>
          <w:lang w:val="ru-RU"/>
        </w:rPr>
      </w:pPr>
      <w:r w:rsidRPr="00356A44">
        <w:rPr>
          <w:rFonts w:cs="Times New Roman"/>
          <w:b/>
          <w:bCs/>
          <w:iCs/>
          <w:color w:val="000000"/>
          <w:szCs w:val="28"/>
          <w:lang w:val="ru-RU"/>
        </w:rPr>
        <w:t>Побо</w:t>
      </w:r>
      <w:r w:rsidR="00A40112">
        <w:rPr>
          <w:rFonts w:cs="Times New Roman"/>
          <w:b/>
          <w:bCs/>
          <w:iCs/>
          <w:color w:val="000000"/>
          <w:szCs w:val="28"/>
          <w:lang w:val="ru-RU"/>
        </w:rPr>
        <w:t>чные электромагнитные излучения</w:t>
      </w:r>
      <w:r w:rsidR="00A40112">
        <w:rPr>
          <w:rFonts w:cs="Times New Roman"/>
          <w:b/>
          <w:color w:val="000000"/>
          <w:szCs w:val="28"/>
          <w:lang w:val="ru-RU"/>
        </w:rPr>
        <w:t xml:space="preserve">. </w:t>
      </w:r>
      <w:r w:rsidRPr="00356A44">
        <w:rPr>
          <w:rFonts w:cs="Times New Roman"/>
          <w:color w:val="000000"/>
          <w:szCs w:val="28"/>
          <w:lang w:val="ru-RU"/>
        </w:rPr>
        <w:t>В некоторых ТСПИ (например, системах звукоусиления) носителем информации является электрический ток, параметры которого (сила тока, напряжение, частота и фаза) изменяются по закону изменения информационного речевого сигнала. При протекании электрического тока по токоведущим элементам ТСПИ и их соединительным линиям в окружающем их пространстве возникает переменное электрическое и магнитное поле. В силу этого элементы ТСПИ можно рассматривать как излучатели электромагнитного поля, модулированного по закону изменения информационного сигнала.</w:t>
      </w:r>
    </w:p>
    <w:p w14:paraId="50B9DECE" w14:textId="77777777" w:rsidR="00356A44" w:rsidRPr="00356A44" w:rsidRDefault="00356A44" w:rsidP="00356A44">
      <w:pPr>
        <w:rPr>
          <w:rFonts w:cs="Times New Roman"/>
          <w:color w:val="000000"/>
          <w:szCs w:val="28"/>
          <w:lang w:val="ru-RU"/>
        </w:rPr>
      </w:pPr>
    </w:p>
    <w:p w14:paraId="428409B7" w14:textId="77777777" w:rsidR="00356A44" w:rsidRPr="00356A44" w:rsidRDefault="00356A44" w:rsidP="00356A44">
      <w:pPr>
        <w:ind w:firstLine="720"/>
        <w:rPr>
          <w:rFonts w:cs="Times New Roman"/>
          <w:color w:val="000000"/>
          <w:szCs w:val="28"/>
          <w:lang w:val="ru-RU"/>
        </w:rPr>
      </w:pPr>
      <w:r w:rsidRPr="00356A44">
        <w:rPr>
          <w:rFonts w:cs="Times New Roman"/>
          <w:b/>
          <w:bCs/>
          <w:iCs/>
          <w:color w:val="000000"/>
          <w:szCs w:val="28"/>
          <w:lang w:val="ru-RU"/>
        </w:rPr>
        <w:t>Побочные электромагнитные излучения на частотах работы высокочастотных генераторов ТСПИ.</w:t>
      </w:r>
    </w:p>
    <w:p w14:paraId="5E7592A9" w14:textId="7D403C22" w:rsidR="00356A44" w:rsidRPr="00356A44" w:rsidRDefault="00356A44" w:rsidP="00356A44">
      <w:pPr>
        <w:rPr>
          <w:rFonts w:cs="Times New Roman"/>
          <w:color w:val="000000"/>
          <w:szCs w:val="28"/>
          <w:lang w:val="ru-RU"/>
        </w:rPr>
      </w:pPr>
      <w:r w:rsidRPr="00356A44">
        <w:rPr>
          <w:rFonts w:cs="Times New Roman"/>
          <w:color w:val="000000"/>
          <w:szCs w:val="28"/>
          <w:lang w:val="ru-RU"/>
        </w:rPr>
        <w:t xml:space="preserve">В состав ТСПИ могут входить различного рода высокочастотные генераторы. К таким устройствам можно отнести: задающие генераторы, генераторы тактовой частоты, генераторы стирания и подмагничивания, </w:t>
      </w:r>
      <w:r w:rsidR="00A40112">
        <w:rPr>
          <w:rFonts w:cs="Times New Roman"/>
          <w:color w:val="000000"/>
          <w:szCs w:val="28"/>
          <w:lang w:val="ru-RU"/>
        </w:rPr>
        <w:t>элементы</w:t>
      </w:r>
      <w:r w:rsidRPr="00356A44">
        <w:rPr>
          <w:rFonts w:cs="Times New Roman"/>
          <w:color w:val="000000"/>
          <w:szCs w:val="28"/>
          <w:lang w:val="ru-RU"/>
        </w:rPr>
        <w:t xml:space="preserve"> радиоприемных и телевизионных устройств, генераторы измерительных приборов и т.д.</w:t>
      </w:r>
    </w:p>
    <w:p w14:paraId="5F884DC9" w14:textId="77777777" w:rsidR="00356A44" w:rsidRDefault="00356A44" w:rsidP="00356A44">
      <w:pPr>
        <w:rPr>
          <w:rFonts w:cs="Times New Roman"/>
          <w:color w:val="000000"/>
          <w:szCs w:val="28"/>
          <w:lang w:val="ru-RU"/>
        </w:rPr>
      </w:pPr>
      <w:r w:rsidRPr="00356A44">
        <w:rPr>
          <w:rFonts w:cs="Times New Roman"/>
          <w:color w:val="000000"/>
          <w:szCs w:val="28"/>
          <w:lang w:val="ru-RU"/>
        </w:rPr>
        <w:t>В результате внешних воздействий информационного сигнала (например, электромагнитных колебаний) на элементах высокочастотных генераторов наводятся электрические сигналы. Приемником магнитного поля могут быть катушки индуктивности колебательных контуров, дроссели в цепях электропитания и т.д. Приемником электрического поля являются провода высокочастотных цепей и другие элементы. Наведенные электрические сигналы могут вызвать непреднамеренную модуляцию собственных высокочастотных колебаний генераторов, которые излучаются в окружающее пространство.</w:t>
      </w:r>
    </w:p>
    <w:p w14:paraId="244FE276" w14:textId="77777777" w:rsidR="00A40112" w:rsidRPr="00356A44" w:rsidRDefault="00A40112" w:rsidP="00356A44">
      <w:pPr>
        <w:rPr>
          <w:rFonts w:cs="Times New Roman"/>
          <w:color w:val="000000"/>
          <w:szCs w:val="28"/>
          <w:lang w:val="ru-RU"/>
        </w:rPr>
      </w:pPr>
    </w:p>
    <w:p w14:paraId="0B1D038C" w14:textId="77777777" w:rsidR="00356A44" w:rsidRPr="00356A44" w:rsidRDefault="00356A44" w:rsidP="00356A44">
      <w:pPr>
        <w:ind w:firstLine="720"/>
        <w:rPr>
          <w:rFonts w:cs="Times New Roman"/>
          <w:color w:val="000000"/>
          <w:szCs w:val="28"/>
          <w:lang w:val="ru-RU"/>
        </w:rPr>
      </w:pPr>
      <w:r w:rsidRPr="00356A44">
        <w:rPr>
          <w:rFonts w:cs="Times New Roman"/>
          <w:b/>
          <w:bCs/>
          <w:iCs/>
          <w:color w:val="000000"/>
          <w:szCs w:val="28"/>
          <w:lang w:val="ru-RU"/>
        </w:rPr>
        <w:t>Побочные электромагнитные излучения, возникающие вследствие паразитной генерации в элементах ТСПИ</w:t>
      </w:r>
      <w:r w:rsidRPr="00356A44">
        <w:rPr>
          <w:rFonts w:cs="Times New Roman"/>
          <w:color w:val="000000"/>
          <w:szCs w:val="28"/>
          <w:lang w:val="ru-RU"/>
        </w:rPr>
        <w:t>.</w:t>
      </w:r>
    </w:p>
    <w:p w14:paraId="731DB812" w14:textId="77777777" w:rsidR="00356A44" w:rsidRPr="00356A44" w:rsidRDefault="00356A44" w:rsidP="00356A44">
      <w:pPr>
        <w:rPr>
          <w:rFonts w:cs="Times New Roman"/>
          <w:color w:val="000000"/>
          <w:szCs w:val="28"/>
          <w:lang w:val="ru-RU"/>
        </w:rPr>
      </w:pPr>
      <w:r w:rsidRPr="00356A44">
        <w:rPr>
          <w:rFonts w:cs="Times New Roman"/>
          <w:color w:val="000000"/>
          <w:szCs w:val="28"/>
          <w:lang w:val="ru-RU"/>
        </w:rPr>
        <w:t xml:space="preserve">Паразитная генерация в элементах ТСПИ, в том числе, самовозбуждение усилителей низкой частоты (например, усилителей систем звукоусиления и звукового сопровождения, магнитофонов, систем громкоговорящей связи и т.п.), возможна за счет случайных преобразований отрицательных обратных связей (индуктивных или емкостных) в паразитные положительные, что приводит к переводу усилителя из режима усиления в режим </w:t>
      </w:r>
      <w:proofErr w:type="spellStart"/>
      <w:r w:rsidRPr="00356A44">
        <w:rPr>
          <w:rFonts w:cs="Times New Roman"/>
          <w:color w:val="000000"/>
          <w:szCs w:val="28"/>
          <w:lang w:val="ru-RU"/>
        </w:rPr>
        <w:t>автогенерации</w:t>
      </w:r>
      <w:proofErr w:type="spellEnd"/>
      <w:r w:rsidRPr="00356A44">
        <w:rPr>
          <w:rFonts w:cs="Times New Roman"/>
          <w:color w:val="000000"/>
          <w:szCs w:val="28"/>
          <w:lang w:val="ru-RU"/>
        </w:rPr>
        <w:t xml:space="preserve"> сигналов. Частота </w:t>
      </w:r>
      <w:proofErr w:type="spellStart"/>
      <w:r w:rsidRPr="00356A44">
        <w:rPr>
          <w:rFonts w:cs="Times New Roman"/>
          <w:color w:val="000000"/>
          <w:szCs w:val="28"/>
          <w:lang w:val="ru-RU"/>
        </w:rPr>
        <w:t>автоге</w:t>
      </w:r>
      <w:bookmarkStart w:id="0" w:name="_GoBack"/>
      <w:bookmarkEnd w:id="0"/>
      <w:r w:rsidRPr="00356A44">
        <w:rPr>
          <w:rFonts w:cs="Times New Roman"/>
          <w:color w:val="000000"/>
          <w:szCs w:val="28"/>
          <w:lang w:val="ru-RU"/>
        </w:rPr>
        <w:t>нерации</w:t>
      </w:r>
      <w:proofErr w:type="spellEnd"/>
      <w:r w:rsidRPr="00356A44">
        <w:rPr>
          <w:rFonts w:cs="Times New Roman"/>
          <w:color w:val="000000"/>
          <w:szCs w:val="28"/>
          <w:lang w:val="ru-RU"/>
        </w:rPr>
        <w:t xml:space="preserve"> (самовозбуждения) лежит в пределах рабочих частот нелинейных элементов усилителей (например, полупроводниковых приборов, электровакуумных ламп и т.п.). Сигнал на частотах самовозбуждения, как правило, оказывается модулированным информационным сигналом. Самовозбуждение наблюдается, в основном, при переводе усилителя в нелинейный режим работы, т.е. в режим перегрузки.</w:t>
      </w:r>
    </w:p>
    <w:p w14:paraId="6781177F" w14:textId="77777777" w:rsidR="00385F78" w:rsidRDefault="00A40112" w:rsidP="00385F78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br/>
      </w:r>
      <w:r w:rsidR="00356A44" w:rsidRPr="00356A44">
        <w:rPr>
          <w:rFonts w:cs="Times New Roman"/>
          <w:color w:val="000000"/>
          <w:szCs w:val="28"/>
          <w:lang w:val="ru-RU"/>
        </w:rPr>
        <w:t>Побочные электромагнитные излучения возникают</w:t>
      </w:r>
      <w:r w:rsidR="00385F78">
        <w:rPr>
          <w:rFonts w:cs="Times New Roman"/>
          <w:color w:val="000000"/>
          <w:szCs w:val="28"/>
          <w:lang w:val="ru-RU"/>
        </w:rPr>
        <w:t xml:space="preserve"> при</w:t>
      </w:r>
      <w:r w:rsidR="00385F78">
        <w:rPr>
          <w:rFonts w:cs="Times New Roman"/>
          <w:color w:val="000000"/>
          <w:szCs w:val="28"/>
          <w:lang w:val="ru-RU"/>
        </w:rPr>
        <w:br/>
      </w:r>
      <w:r w:rsidR="00385F78" w:rsidRPr="00385F78">
        <w:rPr>
          <w:rFonts w:cs="Times New Roman"/>
          <w:color w:val="000000"/>
          <w:szCs w:val="28"/>
          <w:lang w:val="ru-RU"/>
        </w:rPr>
        <w:t>- вывод</w:t>
      </w:r>
      <w:r w:rsidR="00385F78">
        <w:rPr>
          <w:rFonts w:cs="Times New Roman"/>
          <w:color w:val="000000"/>
          <w:szCs w:val="28"/>
          <w:lang w:val="ru-RU"/>
        </w:rPr>
        <w:t>е</w:t>
      </w:r>
      <w:r w:rsidR="00385F78" w:rsidRPr="00385F78">
        <w:rPr>
          <w:rFonts w:cs="Times New Roman"/>
          <w:color w:val="000000"/>
          <w:szCs w:val="28"/>
          <w:lang w:val="ru-RU"/>
        </w:rPr>
        <w:t xml:space="preserve"> информации на экран монитора;</w:t>
      </w:r>
      <w:r w:rsidR="00385F78" w:rsidRPr="00385F78">
        <w:rPr>
          <w:rFonts w:cs="Times New Roman"/>
          <w:color w:val="000000"/>
          <w:szCs w:val="28"/>
          <w:lang w:val="ru-RU"/>
        </w:rPr>
        <w:br/>
        <w:t>- ввод</w:t>
      </w:r>
      <w:r w:rsidR="00385F78">
        <w:rPr>
          <w:rFonts w:cs="Times New Roman"/>
          <w:color w:val="000000"/>
          <w:szCs w:val="28"/>
          <w:lang w:val="ru-RU"/>
        </w:rPr>
        <w:t>е</w:t>
      </w:r>
      <w:r w:rsidR="00385F78" w:rsidRPr="00385F78">
        <w:rPr>
          <w:rFonts w:cs="Times New Roman"/>
          <w:color w:val="000000"/>
          <w:szCs w:val="28"/>
          <w:lang w:val="ru-RU"/>
        </w:rPr>
        <w:t xml:space="preserve"> данных с клавиатуры;</w:t>
      </w:r>
      <w:r w:rsidR="00385F78" w:rsidRPr="00385F78">
        <w:rPr>
          <w:rFonts w:cs="Times New Roman"/>
          <w:color w:val="000000"/>
          <w:szCs w:val="28"/>
          <w:lang w:val="ru-RU"/>
        </w:rPr>
        <w:br/>
      </w:r>
      <w:r w:rsidR="00385F78">
        <w:rPr>
          <w:rFonts w:cs="Times New Roman"/>
          <w:color w:val="000000"/>
          <w:szCs w:val="28"/>
          <w:lang w:val="ru-RU"/>
        </w:rPr>
        <w:t>- записи</w:t>
      </w:r>
      <w:r w:rsidR="00385F78" w:rsidRPr="00385F78">
        <w:rPr>
          <w:rFonts w:cs="Times New Roman"/>
          <w:color w:val="000000"/>
          <w:szCs w:val="28"/>
          <w:lang w:val="ru-RU"/>
        </w:rPr>
        <w:t xml:space="preserve"> информации на накопители на магнитных носителях;</w:t>
      </w:r>
      <w:r w:rsidR="00385F78" w:rsidRPr="00385F78">
        <w:rPr>
          <w:rFonts w:cs="Times New Roman"/>
          <w:color w:val="000000"/>
          <w:szCs w:val="28"/>
          <w:lang w:val="ru-RU"/>
        </w:rPr>
        <w:br/>
      </w:r>
      <w:r w:rsidR="00385F78">
        <w:rPr>
          <w:rFonts w:cs="Times New Roman"/>
          <w:color w:val="000000"/>
          <w:szCs w:val="28"/>
          <w:lang w:val="ru-RU"/>
        </w:rPr>
        <w:t>- чтении</w:t>
      </w:r>
      <w:r w:rsidR="00385F78" w:rsidRPr="00385F78">
        <w:rPr>
          <w:rFonts w:cs="Times New Roman"/>
          <w:color w:val="000000"/>
          <w:szCs w:val="28"/>
          <w:lang w:val="ru-RU"/>
        </w:rPr>
        <w:t xml:space="preserve"> информации с накопителей на магнитных носителях;</w:t>
      </w:r>
      <w:r w:rsidR="00385F78" w:rsidRPr="00385F78">
        <w:rPr>
          <w:rFonts w:cs="Times New Roman"/>
          <w:color w:val="000000"/>
          <w:szCs w:val="28"/>
          <w:lang w:val="ru-RU"/>
        </w:rPr>
        <w:br/>
      </w:r>
      <w:r w:rsidR="00385F78">
        <w:rPr>
          <w:rFonts w:cs="Times New Roman"/>
          <w:color w:val="000000"/>
          <w:szCs w:val="28"/>
          <w:lang w:val="ru-RU"/>
        </w:rPr>
        <w:t>- передаче</w:t>
      </w:r>
      <w:r w:rsidR="00385F78" w:rsidRPr="00385F78">
        <w:rPr>
          <w:rFonts w:cs="Times New Roman"/>
          <w:color w:val="000000"/>
          <w:szCs w:val="28"/>
          <w:lang w:val="ru-RU"/>
        </w:rPr>
        <w:t xml:space="preserve"> данных в каналы связи;</w:t>
      </w:r>
      <w:r w:rsidR="00385F78" w:rsidRPr="00385F78">
        <w:rPr>
          <w:rFonts w:cs="Times New Roman"/>
          <w:color w:val="000000"/>
          <w:szCs w:val="28"/>
          <w:lang w:val="ru-RU"/>
        </w:rPr>
        <w:br/>
        <w:t>- вывод</w:t>
      </w:r>
      <w:r w:rsidR="00385F78">
        <w:rPr>
          <w:rFonts w:cs="Times New Roman"/>
          <w:color w:val="000000"/>
          <w:szCs w:val="28"/>
          <w:lang w:val="ru-RU"/>
        </w:rPr>
        <w:t>е</w:t>
      </w:r>
      <w:r w:rsidR="00385F78" w:rsidRPr="00385F78">
        <w:rPr>
          <w:rFonts w:cs="Times New Roman"/>
          <w:color w:val="000000"/>
          <w:szCs w:val="28"/>
          <w:lang w:val="ru-RU"/>
        </w:rPr>
        <w:t xml:space="preserve"> данных на</w:t>
      </w:r>
      <w:r w:rsidR="00385F78">
        <w:rPr>
          <w:rFonts w:cs="Times New Roman"/>
          <w:color w:val="000000"/>
          <w:szCs w:val="28"/>
          <w:lang w:val="ru-RU"/>
        </w:rPr>
        <w:t xml:space="preserve"> внешние</w:t>
      </w:r>
      <w:r w:rsidR="00385F78" w:rsidRPr="00385F78">
        <w:rPr>
          <w:rFonts w:cs="Times New Roman"/>
          <w:color w:val="000000"/>
          <w:szCs w:val="28"/>
          <w:lang w:val="ru-RU"/>
        </w:rPr>
        <w:t xml:space="preserve"> печатные </w:t>
      </w:r>
      <w:r w:rsidR="00385F78">
        <w:rPr>
          <w:rFonts w:cs="Times New Roman"/>
          <w:color w:val="000000"/>
          <w:szCs w:val="28"/>
          <w:lang w:val="ru-RU"/>
        </w:rPr>
        <w:t>устройства</w:t>
      </w:r>
    </w:p>
    <w:p w14:paraId="1E025DC9" w14:textId="61ED6968" w:rsidR="00385F78" w:rsidRPr="00385F78" w:rsidRDefault="00385F78" w:rsidP="00385F78">
      <w:pPr>
        <w:rPr>
          <w:rFonts w:cs="Times New Roman"/>
          <w:color w:val="000000"/>
          <w:szCs w:val="28"/>
          <w:lang w:val="ru-RU"/>
        </w:rPr>
      </w:pPr>
      <w:r w:rsidRPr="00385F78">
        <w:rPr>
          <w:rFonts w:cs="Times New Roman"/>
          <w:color w:val="000000"/>
          <w:szCs w:val="28"/>
          <w:lang w:val="ru-RU"/>
        </w:rPr>
        <w:t>-</w:t>
      </w:r>
      <w:r>
        <w:rPr>
          <w:rFonts w:cs="Times New Roman"/>
          <w:color w:val="000000"/>
          <w:szCs w:val="28"/>
          <w:lang w:val="ru-RU"/>
        </w:rPr>
        <w:t xml:space="preserve"> запись данных со</w:t>
      </w:r>
      <w:r w:rsidRPr="00385F78">
        <w:rPr>
          <w:rFonts w:cs="Times New Roman"/>
          <w:color w:val="000000"/>
          <w:szCs w:val="28"/>
          <w:lang w:val="ru-RU"/>
        </w:rPr>
        <w:t xml:space="preserve"> сканера</w:t>
      </w:r>
    </w:p>
    <w:p w14:paraId="562B7CCE" w14:textId="36F8C7B8" w:rsidR="00356A44" w:rsidRPr="00356A44" w:rsidRDefault="00356A44" w:rsidP="00356A44">
      <w:pPr>
        <w:rPr>
          <w:rFonts w:cs="Times New Roman"/>
          <w:color w:val="000000"/>
          <w:szCs w:val="28"/>
          <w:lang w:val="ru-RU"/>
        </w:rPr>
      </w:pPr>
    </w:p>
    <w:p w14:paraId="75B38541" w14:textId="5BDF499D" w:rsidR="007E2432" w:rsidRDefault="00356A44" w:rsidP="007E2432">
      <w:pPr>
        <w:rPr>
          <w:rFonts w:cs="Times New Roman"/>
          <w:color w:val="000000"/>
          <w:szCs w:val="28"/>
          <w:lang w:val="ru-RU"/>
        </w:rPr>
      </w:pPr>
      <w:r w:rsidRPr="00356A44">
        <w:rPr>
          <w:rFonts w:cs="Times New Roman"/>
          <w:color w:val="000000"/>
          <w:szCs w:val="28"/>
          <w:lang w:val="ru-RU"/>
        </w:rPr>
        <w:t xml:space="preserve"> </w:t>
      </w:r>
      <w:r w:rsidR="007E2432" w:rsidRPr="007E2432">
        <w:rPr>
          <w:rFonts w:cs="Times New Roman"/>
          <w:color w:val="000000"/>
          <w:szCs w:val="28"/>
          <w:lang w:val="ru-RU"/>
        </w:rPr>
        <w:t>Для перехвата побочных электромагнитных излучений могут использоваться как обычные средства радио-, радиотехнической разведки, так и специальные средства разведки</w:t>
      </w:r>
      <w:r w:rsidR="007E2432">
        <w:rPr>
          <w:rFonts w:cs="Times New Roman"/>
          <w:color w:val="000000"/>
          <w:szCs w:val="28"/>
          <w:lang w:val="ru-RU"/>
        </w:rPr>
        <w:t>.</w:t>
      </w:r>
    </w:p>
    <w:p w14:paraId="20180173" w14:textId="77777777" w:rsidR="004D2591" w:rsidRDefault="004D2591" w:rsidP="007E2432">
      <w:pPr>
        <w:rPr>
          <w:rFonts w:cs="Times New Roman"/>
          <w:color w:val="000000"/>
          <w:szCs w:val="28"/>
          <w:lang w:val="ru-RU"/>
        </w:rPr>
      </w:pPr>
    </w:p>
    <w:p w14:paraId="30C3B09D" w14:textId="3E6364D0" w:rsidR="004D2591" w:rsidRPr="004D2591" w:rsidRDefault="004D2591" w:rsidP="004D2591">
      <w:pPr>
        <w:rPr>
          <w:rFonts w:cs="Times New Roman"/>
          <w:color w:val="000000"/>
          <w:szCs w:val="28"/>
          <w:lang w:val="ru-RU"/>
        </w:rPr>
      </w:pPr>
      <w:r w:rsidRPr="004D2591">
        <w:rPr>
          <w:rFonts w:cs="Times New Roman"/>
          <w:color w:val="000000"/>
          <w:szCs w:val="28"/>
          <w:lang w:val="ru-RU"/>
        </w:rPr>
        <w:t xml:space="preserve">Используя характеристики приемного устройства, можно рассчитать значение напряженности электромагнитного поля в точке размещения средства разведки, при котором отношение “информационный сигнал/помеха” на входе приемного устройства будет равно некоторому </w:t>
      </w:r>
      <w:r>
        <w:rPr>
          <w:rFonts w:cs="Times New Roman"/>
          <w:color w:val="000000"/>
          <w:szCs w:val="28"/>
          <w:lang w:val="ru-RU"/>
        </w:rPr>
        <w:t xml:space="preserve">условному </w:t>
      </w:r>
      <w:r w:rsidRPr="004D2591">
        <w:rPr>
          <w:rFonts w:cs="Times New Roman"/>
          <w:color w:val="000000"/>
          <w:szCs w:val="28"/>
          <w:lang w:val="ru-RU"/>
        </w:rPr>
        <w:t>значению, при котором возможно или обнаружение средством разведки информационных сигналов с требуемой вероятностью, или измерение их параметров с допустимыми ошибками, а значит – и выделение полезной информации.</w:t>
      </w:r>
    </w:p>
    <w:p w14:paraId="5E5B3E37" w14:textId="56C7B092" w:rsidR="004D2591" w:rsidRDefault="004D2591" w:rsidP="004D2591">
      <w:pPr>
        <w:rPr>
          <w:rFonts w:cs="Times New Roman"/>
          <w:color w:val="000000"/>
          <w:szCs w:val="28"/>
        </w:rPr>
      </w:pPr>
      <w:r w:rsidRPr="004D2591">
        <w:rPr>
          <w:rFonts w:cs="Times New Roman"/>
          <w:color w:val="000000"/>
          <w:szCs w:val="28"/>
          <w:lang w:val="ru-RU"/>
        </w:rPr>
        <w:t xml:space="preserve">Пространство вокруг </w:t>
      </w:r>
      <w:r w:rsidR="00DA14BB">
        <w:rPr>
          <w:rFonts w:cs="Times New Roman"/>
          <w:color w:val="000000"/>
          <w:szCs w:val="28"/>
          <w:lang w:val="ru-RU"/>
        </w:rPr>
        <w:t>источника</w:t>
      </w:r>
      <w:r w:rsidRPr="004D2591">
        <w:rPr>
          <w:rFonts w:cs="Times New Roman"/>
          <w:color w:val="000000"/>
          <w:szCs w:val="28"/>
          <w:lang w:val="ru-RU"/>
        </w:rPr>
        <w:t xml:space="preserve">, в пределах которого напряженность электромагнитного поля превышает </w:t>
      </w:r>
      <w:r w:rsidR="00DA14BB">
        <w:rPr>
          <w:rFonts w:cs="Times New Roman"/>
          <w:color w:val="000000"/>
          <w:szCs w:val="28"/>
          <w:lang w:val="ru-RU"/>
        </w:rPr>
        <w:t xml:space="preserve">установленное </w:t>
      </w:r>
      <w:r w:rsidRPr="004D2591">
        <w:rPr>
          <w:rFonts w:cs="Times New Roman"/>
          <w:color w:val="000000"/>
          <w:szCs w:val="28"/>
          <w:lang w:val="ru-RU"/>
        </w:rPr>
        <w:t>значение, называется</w:t>
      </w:r>
      <w:r w:rsidRPr="004D2591">
        <w:rPr>
          <w:rFonts w:cs="Times New Roman"/>
          <w:color w:val="000000"/>
          <w:szCs w:val="28"/>
        </w:rPr>
        <w:t> </w:t>
      </w:r>
      <w:r w:rsidRPr="004D2591">
        <w:rPr>
          <w:rFonts w:cs="Times New Roman"/>
          <w:b/>
          <w:bCs/>
          <w:color w:val="000000"/>
          <w:szCs w:val="28"/>
          <w:lang w:val="ru-RU"/>
        </w:rPr>
        <w:t>зоной 2</w:t>
      </w:r>
      <w:r w:rsidRPr="004D2591">
        <w:rPr>
          <w:rFonts w:cs="Times New Roman"/>
          <w:color w:val="000000"/>
          <w:szCs w:val="28"/>
          <w:lang w:val="ru-RU"/>
        </w:rPr>
        <w:t>, в пределах которой возможен перехват средством разведки побочных электромагнитных излучений ТСПИ с требуемым качеством</w:t>
      </w:r>
      <w:r w:rsidRPr="004D2591">
        <w:rPr>
          <w:rFonts w:cs="Times New Roman"/>
          <w:color w:val="000000"/>
          <w:szCs w:val="28"/>
        </w:rPr>
        <w:t> </w:t>
      </w:r>
    </w:p>
    <w:p w14:paraId="45CDAA21" w14:textId="77777777" w:rsidR="00DA14BB" w:rsidRDefault="00DA14BB" w:rsidP="004D2591">
      <w:pPr>
        <w:rPr>
          <w:rFonts w:cs="Times New Roman"/>
          <w:color w:val="000000"/>
          <w:szCs w:val="28"/>
        </w:rPr>
      </w:pPr>
    </w:p>
    <w:p w14:paraId="73F9DBBB" w14:textId="60AB379D" w:rsidR="00DA14BB" w:rsidRDefault="00DA14BB" w:rsidP="00DA14BB">
      <w:pPr>
        <w:rPr>
          <w:rFonts w:cs="Times New Roman"/>
          <w:color w:val="000000"/>
          <w:szCs w:val="28"/>
          <w:lang w:val="ru-RU"/>
        </w:rPr>
      </w:pPr>
      <w:r w:rsidRPr="00DA14BB">
        <w:rPr>
          <w:rFonts w:cs="Times New Roman"/>
          <w:color w:val="000000"/>
          <w:szCs w:val="28"/>
          <w:lang w:val="ru-RU"/>
        </w:rPr>
        <w:t>Наряду с пассивными способами перехвата информации, обрабатываемой ТСПИ, и рассмотренными выше, возможно использование и активных способов, в частности, способа</w:t>
      </w:r>
      <w:r w:rsidRPr="00DA14BB">
        <w:rPr>
          <w:rFonts w:cs="Times New Roman"/>
          <w:color w:val="000000"/>
          <w:szCs w:val="28"/>
        </w:rPr>
        <w:t> </w:t>
      </w:r>
      <w:r w:rsidRPr="00DA14BB">
        <w:rPr>
          <w:rFonts w:cs="Times New Roman"/>
          <w:b/>
          <w:bCs/>
          <w:i/>
          <w:iCs/>
          <w:color w:val="000000"/>
          <w:szCs w:val="28"/>
          <w:lang w:val="ru-RU"/>
        </w:rPr>
        <w:t>“высокочастотного облучения”</w:t>
      </w:r>
      <w:r w:rsidR="001A6595">
        <w:rPr>
          <w:rFonts w:cs="Times New Roman"/>
          <w:b/>
          <w:bCs/>
          <w:i/>
          <w:iCs/>
          <w:color w:val="000000"/>
          <w:szCs w:val="28"/>
          <w:lang w:val="ru-RU"/>
        </w:rPr>
        <w:t xml:space="preserve"> </w:t>
      </w:r>
      <w:r w:rsidR="001A6595" w:rsidRPr="001A6595">
        <w:rPr>
          <w:rFonts w:cs="Times New Roman"/>
          <w:bCs/>
          <w:iCs/>
          <w:color w:val="000000"/>
          <w:szCs w:val="28"/>
          <w:lang w:val="ru-RU"/>
        </w:rPr>
        <w:t xml:space="preserve">При взаимодействии облучающего электромагнитного поля с элементами </w:t>
      </w:r>
      <w:r w:rsidR="001A6595">
        <w:rPr>
          <w:rFonts w:cs="Times New Roman"/>
          <w:bCs/>
          <w:iCs/>
          <w:color w:val="000000"/>
          <w:szCs w:val="28"/>
          <w:lang w:val="ru-RU"/>
        </w:rPr>
        <w:t>источника</w:t>
      </w:r>
      <w:r w:rsidR="001A6595" w:rsidRPr="001A6595">
        <w:rPr>
          <w:rFonts w:cs="Times New Roman"/>
          <w:bCs/>
          <w:iCs/>
          <w:color w:val="000000"/>
          <w:szCs w:val="28"/>
          <w:lang w:val="ru-RU"/>
        </w:rPr>
        <w:t xml:space="preserve"> происходит его </w:t>
      </w:r>
      <w:proofErr w:type="spellStart"/>
      <w:r w:rsidR="001A6595" w:rsidRPr="001A6595">
        <w:rPr>
          <w:rFonts w:cs="Times New Roman"/>
          <w:bCs/>
          <w:iCs/>
          <w:color w:val="000000"/>
          <w:szCs w:val="28"/>
          <w:lang w:val="ru-RU"/>
        </w:rPr>
        <w:t>переизлучение</w:t>
      </w:r>
      <w:proofErr w:type="spellEnd"/>
      <w:r w:rsidR="001A6595" w:rsidRPr="001A6595">
        <w:rPr>
          <w:rFonts w:cs="Times New Roman"/>
          <w:bCs/>
          <w:iCs/>
          <w:color w:val="000000"/>
          <w:szCs w:val="28"/>
          <w:lang w:val="ru-RU"/>
        </w:rPr>
        <w:t xml:space="preserve">. На нелинейных элементах ТСПИ происходит модуляция вторичного излучения информационным сигналом. </w:t>
      </w:r>
      <w:proofErr w:type="spellStart"/>
      <w:r w:rsidR="001A6595" w:rsidRPr="001A6595">
        <w:rPr>
          <w:rFonts w:cs="Times New Roman"/>
          <w:bCs/>
          <w:iCs/>
          <w:color w:val="000000"/>
          <w:szCs w:val="28"/>
          <w:lang w:val="ru-RU"/>
        </w:rPr>
        <w:t>Переизлученный</w:t>
      </w:r>
      <w:proofErr w:type="spellEnd"/>
      <w:r w:rsidR="001A6595" w:rsidRPr="001A6595">
        <w:rPr>
          <w:rFonts w:cs="Times New Roman"/>
          <w:bCs/>
          <w:iCs/>
          <w:color w:val="000000"/>
          <w:szCs w:val="28"/>
          <w:lang w:val="ru-RU"/>
        </w:rPr>
        <w:t xml:space="preserve"> сигнал принимается приемным устройством средства разведки и детектируется.</w:t>
      </w:r>
      <w:r w:rsidR="00D461BA">
        <w:rPr>
          <w:rFonts w:cs="Times New Roman"/>
          <w:bCs/>
          <w:iCs/>
          <w:color w:val="000000"/>
          <w:szCs w:val="28"/>
          <w:lang w:val="ru-RU"/>
        </w:rPr>
        <w:br/>
      </w:r>
    </w:p>
    <w:p w14:paraId="387EA93C" w14:textId="1D50D3CA" w:rsidR="00D461BA" w:rsidRPr="00C12769" w:rsidRDefault="00D461BA" w:rsidP="00DA14BB">
      <w:pPr>
        <w:rPr>
          <w:rFonts w:cs="Times New Roman"/>
          <w:color w:val="000000"/>
          <w:szCs w:val="28"/>
          <w:lang w:val="ru-RU"/>
        </w:rPr>
      </w:pPr>
      <w:r w:rsidRPr="00D461BA">
        <w:rPr>
          <w:rFonts w:cs="Times New Roman"/>
          <w:color w:val="000000"/>
          <w:szCs w:val="28"/>
          <w:lang w:val="ru-RU"/>
        </w:rPr>
        <w:t>Для перехвата информации, также возможно использование электронных устройств перехвата информации, скрытно внедряемых в технические средства и системы. Они представляют собой миниатюрные передатчики, излучение задающих генераторов которых модулируется информационным сигналом. Перехваченная с помощью закладных устройств информация или непосредственно передается по радиоканалу, или сначала записывается в специальное запоминающее устройство, а уже затем по команде управления передается по радиоканалу.</w:t>
      </w:r>
    </w:p>
    <w:p w14:paraId="7E048CB3" w14:textId="77777777" w:rsidR="00DA14BB" w:rsidRDefault="00DA14BB" w:rsidP="004D2591">
      <w:pPr>
        <w:rPr>
          <w:rFonts w:cs="Times New Roman"/>
          <w:color w:val="000000"/>
          <w:szCs w:val="28"/>
          <w:lang w:val="ru-RU"/>
        </w:rPr>
      </w:pPr>
    </w:p>
    <w:p w14:paraId="0B9DA39F" w14:textId="2D532052" w:rsidR="00C96E30" w:rsidRPr="00C96E30" w:rsidRDefault="00C96E30" w:rsidP="00C96E30">
      <w:pPr>
        <w:rPr>
          <w:rFonts w:cs="Times New Roman"/>
          <w:color w:val="000000"/>
          <w:szCs w:val="28"/>
          <w:lang w:val="ru-RU"/>
        </w:rPr>
      </w:pPr>
      <w:r w:rsidRPr="00C96E30">
        <w:rPr>
          <w:rFonts w:cs="Times New Roman"/>
          <w:color w:val="000000"/>
          <w:szCs w:val="28"/>
          <w:lang w:val="ru-RU"/>
        </w:rPr>
        <w:t>Защита от утечки информации за счет побочных электромагнитных излучений самого различного характера предполагает:</w:t>
      </w:r>
    </w:p>
    <w:p w14:paraId="399AB792" w14:textId="77777777" w:rsidR="00C96E30" w:rsidRPr="00C96E30" w:rsidRDefault="00C96E30" w:rsidP="00C96E30">
      <w:pPr>
        <w:rPr>
          <w:rFonts w:cs="Times New Roman"/>
          <w:color w:val="000000"/>
          <w:szCs w:val="28"/>
          <w:lang w:val="ru-RU"/>
        </w:rPr>
      </w:pPr>
      <w:r w:rsidRPr="00C96E30">
        <w:rPr>
          <w:rFonts w:cs="Times New Roman"/>
          <w:color w:val="000000"/>
          <w:szCs w:val="28"/>
          <w:lang w:val="ru-RU"/>
        </w:rPr>
        <w:t xml:space="preserve">— размещение источников и средств на максимально возможном удалении </w:t>
      </w:r>
      <w:proofErr w:type="gramStart"/>
      <w:r w:rsidRPr="00C96E30">
        <w:rPr>
          <w:rFonts w:cs="Times New Roman"/>
          <w:color w:val="000000"/>
          <w:szCs w:val="28"/>
          <w:lang w:val="ru-RU"/>
        </w:rPr>
        <w:t>от границы</w:t>
      </w:r>
      <w:proofErr w:type="gramEnd"/>
      <w:r w:rsidRPr="00C96E30">
        <w:rPr>
          <w:rFonts w:cs="Times New Roman"/>
          <w:color w:val="000000"/>
          <w:szCs w:val="28"/>
          <w:lang w:val="ru-RU"/>
        </w:rPr>
        <w:t xml:space="preserve"> охраняемой (контролируемой) зоны;</w:t>
      </w:r>
    </w:p>
    <w:p w14:paraId="7F812757" w14:textId="77777777" w:rsidR="00C96E30" w:rsidRPr="00C96E30" w:rsidRDefault="00C96E30" w:rsidP="00C96E30">
      <w:pPr>
        <w:rPr>
          <w:rFonts w:cs="Times New Roman"/>
          <w:color w:val="000000"/>
          <w:szCs w:val="28"/>
          <w:lang w:val="ru-RU"/>
        </w:rPr>
      </w:pPr>
      <w:r w:rsidRPr="00C96E30">
        <w:rPr>
          <w:rFonts w:cs="Times New Roman"/>
          <w:color w:val="000000"/>
          <w:szCs w:val="28"/>
          <w:lang w:val="ru-RU"/>
        </w:rPr>
        <w:t>— экранирование зданий, помещений, средств кабельных коммуникаций;</w:t>
      </w:r>
    </w:p>
    <w:p w14:paraId="18CF2381" w14:textId="77777777" w:rsidR="00C96E30" w:rsidRPr="00C96E30" w:rsidRDefault="00C96E30" w:rsidP="00C96E30">
      <w:pPr>
        <w:rPr>
          <w:rFonts w:cs="Times New Roman"/>
          <w:color w:val="000000"/>
          <w:szCs w:val="28"/>
          <w:lang w:val="ru-RU"/>
        </w:rPr>
      </w:pPr>
      <w:r w:rsidRPr="00C96E30">
        <w:rPr>
          <w:rFonts w:cs="Times New Roman"/>
          <w:color w:val="000000"/>
          <w:szCs w:val="28"/>
          <w:lang w:val="ru-RU"/>
        </w:rPr>
        <w:t xml:space="preserve">— использование локальных систем, не имеющих выхода за пределы охраняемой территории (в том числе систем вторичной </w:t>
      </w:r>
      <w:proofErr w:type="spellStart"/>
      <w:r w:rsidRPr="00C96E30">
        <w:rPr>
          <w:rFonts w:cs="Times New Roman"/>
          <w:color w:val="000000"/>
          <w:szCs w:val="28"/>
          <w:lang w:val="ru-RU"/>
        </w:rPr>
        <w:t>часофикации</w:t>
      </w:r>
      <w:proofErr w:type="spellEnd"/>
      <w:r w:rsidRPr="00C96E30">
        <w:rPr>
          <w:rFonts w:cs="Times New Roman"/>
          <w:color w:val="000000"/>
          <w:szCs w:val="28"/>
          <w:lang w:val="ru-RU"/>
        </w:rPr>
        <w:t>, радиофикации, телефонных систем внутреннего пользования, диспетчерских систем, систем энергоснабжения и др.);</w:t>
      </w:r>
    </w:p>
    <w:p w14:paraId="5D91B8BE" w14:textId="77777777" w:rsidR="00C96E30" w:rsidRPr="00C96E30" w:rsidRDefault="00C96E30" w:rsidP="00C96E30">
      <w:pPr>
        <w:rPr>
          <w:rFonts w:cs="Times New Roman"/>
          <w:color w:val="000000"/>
          <w:szCs w:val="28"/>
          <w:lang w:val="ru-RU"/>
        </w:rPr>
      </w:pPr>
      <w:r w:rsidRPr="00C96E30">
        <w:rPr>
          <w:rFonts w:cs="Times New Roman"/>
          <w:color w:val="000000"/>
          <w:szCs w:val="28"/>
          <w:lang w:val="ru-RU"/>
        </w:rPr>
        <w:t>— развязку по цепям питания и заземления, размещенных в границах охраняемой зоны;</w:t>
      </w:r>
    </w:p>
    <w:p w14:paraId="3A6949A9" w14:textId="77777777" w:rsidR="00C96E30" w:rsidRPr="00C96E30" w:rsidRDefault="00C96E30" w:rsidP="00C96E30">
      <w:pPr>
        <w:rPr>
          <w:rFonts w:cs="Times New Roman"/>
          <w:color w:val="000000"/>
          <w:szCs w:val="28"/>
          <w:lang w:val="ru-RU"/>
        </w:rPr>
      </w:pPr>
      <w:r w:rsidRPr="00C96E30">
        <w:rPr>
          <w:rFonts w:cs="Times New Roman"/>
          <w:color w:val="000000"/>
          <w:szCs w:val="28"/>
          <w:lang w:val="ru-RU"/>
        </w:rPr>
        <w:t>— использование подавляющих фильтров в информационных цепях, цепях питания и заземления.</w:t>
      </w:r>
    </w:p>
    <w:p w14:paraId="743B9CCD" w14:textId="77777777" w:rsidR="00C96E30" w:rsidRPr="00C96E30" w:rsidRDefault="00C96E30" w:rsidP="00C96E30">
      <w:pPr>
        <w:rPr>
          <w:rFonts w:cs="Times New Roman"/>
          <w:color w:val="000000"/>
          <w:szCs w:val="28"/>
          <w:lang w:val="ru-RU"/>
        </w:rPr>
      </w:pPr>
    </w:p>
    <w:p w14:paraId="2DFB5E75" w14:textId="77777777" w:rsidR="00C96E30" w:rsidRPr="00C96E30" w:rsidRDefault="00C96E30" w:rsidP="00C96E30">
      <w:pPr>
        <w:rPr>
          <w:rFonts w:cs="Times New Roman"/>
          <w:color w:val="000000"/>
          <w:szCs w:val="28"/>
          <w:lang w:val="ru-RU"/>
        </w:rPr>
      </w:pPr>
      <w:r w:rsidRPr="00C96E30">
        <w:rPr>
          <w:rFonts w:cs="Times New Roman"/>
          <w:color w:val="000000"/>
          <w:szCs w:val="28"/>
          <w:lang w:val="ru-RU"/>
        </w:rPr>
        <w:t>Для обнаружения и измерения основных характеристик ПЭМИ используются:</w:t>
      </w:r>
    </w:p>
    <w:p w14:paraId="1F637D41" w14:textId="77777777" w:rsidR="00C96E30" w:rsidRPr="00C96E30" w:rsidRDefault="00C96E30" w:rsidP="00C96E30">
      <w:pPr>
        <w:rPr>
          <w:rFonts w:cs="Times New Roman"/>
          <w:color w:val="000000"/>
          <w:szCs w:val="28"/>
          <w:lang w:val="ru-RU"/>
        </w:rPr>
      </w:pPr>
      <w:r w:rsidRPr="00C96E30">
        <w:rPr>
          <w:rFonts w:cs="Times New Roman"/>
          <w:color w:val="000000"/>
          <w:szCs w:val="28"/>
          <w:lang w:val="ru-RU"/>
        </w:rPr>
        <w:t>— измерительные приемники;</w:t>
      </w:r>
    </w:p>
    <w:p w14:paraId="46C8FCC8" w14:textId="77777777" w:rsidR="00C96E30" w:rsidRPr="00C96E30" w:rsidRDefault="00C96E30" w:rsidP="00C96E30">
      <w:pPr>
        <w:rPr>
          <w:rFonts w:cs="Times New Roman"/>
          <w:color w:val="000000"/>
          <w:szCs w:val="28"/>
          <w:lang w:val="ru-RU"/>
        </w:rPr>
      </w:pPr>
      <w:r w:rsidRPr="00C96E30">
        <w:rPr>
          <w:rFonts w:cs="Times New Roman"/>
          <w:color w:val="000000"/>
          <w:szCs w:val="28"/>
          <w:lang w:val="ru-RU"/>
        </w:rPr>
        <w:t>— селективные вольтметры;</w:t>
      </w:r>
    </w:p>
    <w:p w14:paraId="27965A27" w14:textId="77777777" w:rsidR="00C96E30" w:rsidRPr="00C96E30" w:rsidRDefault="00C96E30" w:rsidP="00C96E30">
      <w:pPr>
        <w:rPr>
          <w:rFonts w:cs="Times New Roman"/>
          <w:color w:val="000000"/>
          <w:szCs w:val="28"/>
          <w:lang w:val="ru-RU"/>
        </w:rPr>
      </w:pPr>
      <w:r w:rsidRPr="00C96E30">
        <w:rPr>
          <w:rFonts w:cs="Times New Roman"/>
          <w:color w:val="000000"/>
          <w:szCs w:val="28"/>
          <w:lang w:val="ru-RU"/>
        </w:rPr>
        <w:t>— анализаторы спектра;</w:t>
      </w:r>
    </w:p>
    <w:p w14:paraId="62109C68" w14:textId="4E0D474F" w:rsidR="006A32AC" w:rsidRPr="00C96E30" w:rsidRDefault="00C96E30" w:rsidP="00C96E30">
      <w:pPr>
        <w:rPr>
          <w:rFonts w:cs="Times New Roman"/>
          <w:color w:val="000000"/>
          <w:szCs w:val="28"/>
          <w:lang w:val="ru-RU"/>
        </w:rPr>
      </w:pPr>
      <w:r w:rsidRPr="00C96E30">
        <w:rPr>
          <w:rFonts w:cs="Times New Roman"/>
          <w:color w:val="000000"/>
          <w:szCs w:val="28"/>
          <w:lang w:val="ru-RU"/>
        </w:rPr>
        <w:t>— измерители мощности и другие специальные устройства.</w:t>
      </w:r>
    </w:p>
    <w:p w14:paraId="2F7EB7B8" w14:textId="77777777" w:rsidR="006A32AC" w:rsidRPr="004D2591" w:rsidRDefault="006A32AC" w:rsidP="004D2591">
      <w:pPr>
        <w:rPr>
          <w:rFonts w:cs="Times New Roman"/>
          <w:color w:val="000000"/>
          <w:szCs w:val="28"/>
          <w:lang w:val="ru-RU"/>
        </w:rPr>
      </w:pPr>
    </w:p>
    <w:p w14:paraId="53FC6474" w14:textId="77777777" w:rsidR="004D2591" w:rsidRPr="004D2591" w:rsidRDefault="004D2591" w:rsidP="007E2432">
      <w:pPr>
        <w:rPr>
          <w:rFonts w:cs="Times New Roman"/>
          <w:color w:val="000000"/>
          <w:szCs w:val="28"/>
          <w:lang w:val="ru-RU"/>
        </w:rPr>
      </w:pPr>
    </w:p>
    <w:p w14:paraId="6E16E8D5" w14:textId="3985145A" w:rsidR="00E440E4" w:rsidRPr="00E342F0" w:rsidRDefault="00E440E4" w:rsidP="00356A44">
      <w:pPr>
        <w:rPr>
          <w:color w:val="000000"/>
          <w:szCs w:val="28"/>
          <w:lang w:val="ru-RU"/>
        </w:rPr>
      </w:pPr>
    </w:p>
    <w:p w14:paraId="74D06B17" w14:textId="77777777" w:rsidR="001C1BFA" w:rsidRDefault="001C1BFA">
      <w:pPr>
        <w:rPr>
          <w:b/>
          <w:szCs w:val="28"/>
          <w:lang w:val="ru-RU"/>
        </w:rPr>
      </w:pPr>
      <w:r>
        <w:rPr>
          <w:b/>
          <w:szCs w:val="28"/>
          <w:lang w:val="ru-RU"/>
        </w:rPr>
        <w:br w:type="page"/>
      </w:r>
    </w:p>
    <w:p w14:paraId="7FEF35D3" w14:textId="76B40FD6" w:rsidR="00E440E4" w:rsidRPr="00E440E4" w:rsidRDefault="00E440E4" w:rsidP="00E440E4">
      <w:pPr>
        <w:ind w:left="360"/>
        <w:jc w:val="center"/>
        <w:rPr>
          <w:b/>
          <w:szCs w:val="28"/>
          <w:lang w:val="ru-RU"/>
        </w:rPr>
      </w:pPr>
      <w:r w:rsidRPr="00E440E4">
        <w:rPr>
          <w:b/>
          <w:szCs w:val="28"/>
          <w:lang w:val="ru-RU"/>
        </w:rPr>
        <w:t>Практическая часть</w:t>
      </w:r>
    </w:p>
    <w:p w14:paraId="16F0E900" w14:textId="77777777" w:rsidR="00E440E4" w:rsidRPr="00E440E4" w:rsidRDefault="00E440E4" w:rsidP="00E440E4">
      <w:pPr>
        <w:ind w:left="360"/>
        <w:jc w:val="center"/>
        <w:rPr>
          <w:b/>
          <w:szCs w:val="28"/>
          <w:lang w:val="ru-RU"/>
        </w:rPr>
      </w:pPr>
    </w:p>
    <w:p w14:paraId="33275687" w14:textId="77777777" w:rsidR="00E440E4" w:rsidRPr="00E440E4" w:rsidRDefault="00E440E4" w:rsidP="00E440E4">
      <w:pPr>
        <w:ind w:firstLine="708"/>
        <w:rPr>
          <w:b/>
          <w:szCs w:val="28"/>
          <w:lang w:val="ru-RU"/>
        </w:rPr>
      </w:pPr>
      <w:r w:rsidRPr="00E440E4">
        <w:rPr>
          <w:b/>
          <w:szCs w:val="28"/>
          <w:lang w:val="ru-RU"/>
        </w:rPr>
        <w:t xml:space="preserve">Контрольное задание. </w:t>
      </w:r>
      <w:r w:rsidRPr="00E440E4">
        <w:rPr>
          <w:szCs w:val="28"/>
          <w:lang w:val="ru-RU"/>
        </w:rPr>
        <w:t>Анализ угроз информационной безопасности</w:t>
      </w:r>
    </w:p>
    <w:p w14:paraId="7AA9565A" w14:textId="77777777" w:rsidR="001C1BFA" w:rsidRPr="00E440E4" w:rsidRDefault="001C1BFA" w:rsidP="00E440E4">
      <w:pPr>
        <w:ind w:firstLine="708"/>
        <w:rPr>
          <w:b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8"/>
        <w:gridCol w:w="2991"/>
        <w:gridCol w:w="2966"/>
        <w:gridCol w:w="2784"/>
      </w:tblGrid>
      <w:tr w:rsidR="002F36F0" w:rsidRPr="00703B9D" w14:paraId="7E7643CC" w14:textId="77777777" w:rsidTr="009D4BF5">
        <w:tc>
          <w:tcPr>
            <w:tcW w:w="887" w:type="dxa"/>
            <w:shd w:val="clear" w:color="auto" w:fill="auto"/>
          </w:tcPr>
          <w:p w14:paraId="334833E3" w14:textId="77777777" w:rsidR="00E440E4" w:rsidRPr="00703B9D" w:rsidRDefault="00E440E4" w:rsidP="00230879">
            <w:pPr>
              <w:rPr>
                <w:szCs w:val="28"/>
              </w:rPr>
            </w:pPr>
            <w:r w:rsidRPr="00703B9D">
              <w:rPr>
                <w:szCs w:val="28"/>
              </w:rPr>
              <w:t>№ п/п</w:t>
            </w:r>
          </w:p>
        </w:tc>
        <w:tc>
          <w:tcPr>
            <w:tcW w:w="2991" w:type="dxa"/>
            <w:shd w:val="clear" w:color="auto" w:fill="auto"/>
          </w:tcPr>
          <w:p w14:paraId="73FB58B7" w14:textId="77777777" w:rsidR="00E440E4" w:rsidRPr="00703B9D" w:rsidRDefault="00E440E4" w:rsidP="00230879">
            <w:pPr>
              <w:jc w:val="center"/>
              <w:rPr>
                <w:szCs w:val="28"/>
              </w:rPr>
            </w:pPr>
            <w:proofErr w:type="spellStart"/>
            <w:r w:rsidRPr="00703B9D">
              <w:rPr>
                <w:szCs w:val="28"/>
              </w:rPr>
              <w:t>Наименование</w:t>
            </w:r>
            <w:proofErr w:type="spellEnd"/>
            <w:r w:rsidRPr="00703B9D">
              <w:rPr>
                <w:szCs w:val="28"/>
              </w:rPr>
              <w:t xml:space="preserve"> </w:t>
            </w:r>
            <w:proofErr w:type="spellStart"/>
            <w:r w:rsidRPr="00703B9D">
              <w:rPr>
                <w:szCs w:val="28"/>
              </w:rPr>
              <w:t>угрозы</w:t>
            </w:r>
            <w:proofErr w:type="spellEnd"/>
          </w:p>
        </w:tc>
        <w:tc>
          <w:tcPr>
            <w:tcW w:w="2773" w:type="dxa"/>
            <w:shd w:val="clear" w:color="auto" w:fill="auto"/>
          </w:tcPr>
          <w:p w14:paraId="0C8748BD" w14:textId="77777777" w:rsidR="00E440E4" w:rsidRPr="00703B9D" w:rsidRDefault="00E440E4" w:rsidP="00230879">
            <w:pPr>
              <w:jc w:val="center"/>
              <w:rPr>
                <w:szCs w:val="28"/>
              </w:rPr>
            </w:pPr>
            <w:proofErr w:type="spellStart"/>
            <w:r w:rsidRPr="00703B9D">
              <w:rPr>
                <w:szCs w:val="28"/>
              </w:rPr>
              <w:t>Источник</w:t>
            </w:r>
            <w:proofErr w:type="spellEnd"/>
          </w:p>
        </w:tc>
        <w:tc>
          <w:tcPr>
            <w:tcW w:w="2868" w:type="dxa"/>
            <w:shd w:val="clear" w:color="auto" w:fill="auto"/>
          </w:tcPr>
          <w:p w14:paraId="3CFE2FA3" w14:textId="77777777" w:rsidR="00E440E4" w:rsidRPr="00703B9D" w:rsidRDefault="00E440E4" w:rsidP="00230879">
            <w:pPr>
              <w:jc w:val="center"/>
              <w:rPr>
                <w:szCs w:val="28"/>
              </w:rPr>
            </w:pPr>
            <w:proofErr w:type="spellStart"/>
            <w:r w:rsidRPr="00703B9D">
              <w:rPr>
                <w:szCs w:val="28"/>
              </w:rPr>
              <w:t>Метод</w:t>
            </w:r>
            <w:proofErr w:type="spellEnd"/>
            <w:r w:rsidRPr="00703B9D">
              <w:rPr>
                <w:szCs w:val="28"/>
              </w:rPr>
              <w:t xml:space="preserve"> </w:t>
            </w:r>
            <w:proofErr w:type="spellStart"/>
            <w:r w:rsidRPr="00703B9D">
              <w:rPr>
                <w:szCs w:val="28"/>
              </w:rPr>
              <w:t>парирования</w:t>
            </w:r>
            <w:proofErr w:type="spellEnd"/>
            <w:r w:rsidRPr="00703B9D">
              <w:rPr>
                <w:szCs w:val="28"/>
              </w:rPr>
              <w:t xml:space="preserve"> </w:t>
            </w:r>
            <w:proofErr w:type="spellStart"/>
            <w:r w:rsidRPr="00703B9D">
              <w:rPr>
                <w:szCs w:val="28"/>
              </w:rPr>
              <w:t>угрозы</w:t>
            </w:r>
            <w:proofErr w:type="spellEnd"/>
          </w:p>
        </w:tc>
      </w:tr>
      <w:tr w:rsidR="00E440E4" w:rsidRPr="00703B9D" w14:paraId="07FEBE6B" w14:textId="77777777" w:rsidTr="002F36F0">
        <w:tc>
          <w:tcPr>
            <w:tcW w:w="9519" w:type="dxa"/>
            <w:gridSpan w:val="4"/>
            <w:shd w:val="clear" w:color="auto" w:fill="auto"/>
          </w:tcPr>
          <w:p w14:paraId="1A13E32C" w14:textId="77777777" w:rsidR="00E440E4" w:rsidRPr="00703B9D" w:rsidRDefault="00E440E4" w:rsidP="00230879">
            <w:pPr>
              <w:jc w:val="center"/>
              <w:rPr>
                <w:szCs w:val="28"/>
              </w:rPr>
            </w:pPr>
            <w:proofErr w:type="spellStart"/>
            <w:r w:rsidRPr="00703B9D">
              <w:rPr>
                <w:szCs w:val="28"/>
              </w:rPr>
              <w:t>Компьютерный</w:t>
            </w:r>
            <w:proofErr w:type="spellEnd"/>
            <w:r w:rsidRPr="00703B9D">
              <w:rPr>
                <w:szCs w:val="28"/>
              </w:rPr>
              <w:t xml:space="preserve"> </w:t>
            </w:r>
            <w:proofErr w:type="spellStart"/>
            <w:r w:rsidRPr="00703B9D">
              <w:rPr>
                <w:szCs w:val="28"/>
              </w:rPr>
              <w:t>класс</w:t>
            </w:r>
            <w:proofErr w:type="spellEnd"/>
          </w:p>
        </w:tc>
      </w:tr>
      <w:tr w:rsidR="002F36F0" w:rsidRPr="002F36F0" w14:paraId="37A6874D" w14:textId="77777777" w:rsidTr="009D4BF5">
        <w:trPr>
          <w:trHeight w:val="687"/>
        </w:trPr>
        <w:tc>
          <w:tcPr>
            <w:tcW w:w="887" w:type="dxa"/>
            <w:shd w:val="clear" w:color="auto" w:fill="auto"/>
            <w:vAlign w:val="center"/>
          </w:tcPr>
          <w:p w14:paraId="52DBC186" w14:textId="77777777" w:rsidR="002F36F0" w:rsidRPr="00703B9D" w:rsidRDefault="002F36F0" w:rsidP="00230879">
            <w:pPr>
              <w:jc w:val="center"/>
              <w:rPr>
                <w:szCs w:val="28"/>
              </w:rPr>
            </w:pPr>
            <w:r w:rsidRPr="00703B9D">
              <w:rPr>
                <w:szCs w:val="28"/>
              </w:rPr>
              <w:t>1.</w:t>
            </w:r>
          </w:p>
        </w:tc>
        <w:tc>
          <w:tcPr>
            <w:tcW w:w="2991" w:type="dxa"/>
            <w:shd w:val="clear" w:color="auto" w:fill="auto"/>
            <w:vAlign w:val="center"/>
          </w:tcPr>
          <w:p w14:paraId="539C036D" w14:textId="3D059D0E" w:rsidR="002F36F0" w:rsidRPr="00703B9D" w:rsidRDefault="002F36F0" w:rsidP="00230879">
            <w:pPr>
              <w:jc w:val="center"/>
              <w:rPr>
                <w:szCs w:val="28"/>
              </w:rPr>
            </w:pPr>
            <w:r>
              <w:rPr>
                <w:szCs w:val="28"/>
                <w:lang w:val="ru-RU"/>
              </w:rPr>
              <w:t>Несанкционированный доступ в сети</w:t>
            </w:r>
          </w:p>
        </w:tc>
        <w:tc>
          <w:tcPr>
            <w:tcW w:w="2773" w:type="dxa"/>
            <w:shd w:val="clear" w:color="auto" w:fill="auto"/>
            <w:vAlign w:val="center"/>
          </w:tcPr>
          <w:p w14:paraId="233C4CF5" w14:textId="5166FB13" w:rsidR="002F36F0" w:rsidRPr="002F36F0" w:rsidRDefault="002F36F0" w:rsidP="002F36F0">
            <w:pPr>
              <w:jc w:val="center"/>
              <w:rPr>
                <w:szCs w:val="28"/>
                <w:lang w:val="ru-RU"/>
              </w:rPr>
            </w:pPr>
            <w:r w:rsidRPr="002F36F0">
              <w:rPr>
                <w:szCs w:val="28"/>
                <w:lang w:val="ru-RU"/>
              </w:rPr>
              <w:t>Компьютер</w:t>
            </w:r>
            <w:r>
              <w:rPr>
                <w:szCs w:val="28"/>
                <w:lang w:val="ru-RU"/>
              </w:rPr>
              <w:t xml:space="preserve"> в сети, внешняя атака при подключении к глобальной сети,</w:t>
            </w:r>
          </w:p>
        </w:tc>
        <w:tc>
          <w:tcPr>
            <w:tcW w:w="2868" w:type="dxa"/>
            <w:shd w:val="clear" w:color="auto" w:fill="auto"/>
            <w:vAlign w:val="center"/>
          </w:tcPr>
          <w:p w14:paraId="5B611D1B" w14:textId="19FDAD3E" w:rsidR="002F36F0" w:rsidRPr="002F36F0" w:rsidRDefault="002F36F0" w:rsidP="00230879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Локализация сети, поиск и уничтожение вредоносного кода</w:t>
            </w:r>
            <w:r w:rsidR="009D4BF5">
              <w:rPr>
                <w:szCs w:val="28"/>
                <w:lang w:val="ru-RU"/>
              </w:rPr>
              <w:t>, строгое администрирование сети и ограничение доступа</w:t>
            </w:r>
          </w:p>
        </w:tc>
      </w:tr>
      <w:tr w:rsidR="002F36F0" w:rsidRPr="002F36F0" w14:paraId="51EEF2B0" w14:textId="77777777" w:rsidTr="009D4BF5">
        <w:tc>
          <w:tcPr>
            <w:tcW w:w="887" w:type="dxa"/>
            <w:shd w:val="clear" w:color="auto" w:fill="auto"/>
            <w:vAlign w:val="center"/>
          </w:tcPr>
          <w:p w14:paraId="1635ED52" w14:textId="1BC41131" w:rsidR="002F36F0" w:rsidRPr="002F36F0" w:rsidRDefault="002F36F0" w:rsidP="00230879">
            <w:pPr>
              <w:jc w:val="center"/>
              <w:rPr>
                <w:szCs w:val="28"/>
                <w:lang w:val="ru-RU"/>
              </w:rPr>
            </w:pPr>
            <w:r w:rsidRPr="002F36F0">
              <w:rPr>
                <w:szCs w:val="28"/>
                <w:lang w:val="ru-RU"/>
              </w:rPr>
              <w:t>2.</w:t>
            </w:r>
          </w:p>
        </w:tc>
        <w:tc>
          <w:tcPr>
            <w:tcW w:w="2991" w:type="dxa"/>
            <w:shd w:val="clear" w:color="auto" w:fill="auto"/>
            <w:vAlign w:val="center"/>
          </w:tcPr>
          <w:p w14:paraId="2DDE2ADF" w14:textId="1B670837" w:rsidR="002F36F0" w:rsidRDefault="002F36F0" w:rsidP="00230879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Нарушение работы сети</w:t>
            </w:r>
          </w:p>
        </w:tc>
        <w:tc>
          <w:tcPr>
            <w:tcW w:w="2773" w:type="dxa"/>
            <w:shd w:val="clear" w:color="auto" w:fill="auto"/>
            <w:vAlign w:val="center"/>
          </w:tcPr>
          <w:p w14:paraId="3F1F7CD0" w14:textId="34929754" w:rsidR="002F36F0" w:rsidRPr="002F36F0" w:rsidRDefault="002F36F0" w:rsidP="002F36F0">
            <w:pPr>
              <w:jc w:val="center"/>
              <w:rPr>
                <w:szCs w:val="28"/>
                <w:lang w:val="ru-RU"/>
              </w:rPr>
            </w:pPr>
            <w:r w:rsidRPr="002F36F0">
              <w:rPr>
                <w:szCs w:val="28"/>
                <w:lang w:val="ru-RU"/>
              </w:rPr>
              <w:t>Повреждение сетевого оборудования из-за перепадов напряжения</w:t>
            </w:r>
            <w:r>
              <w:rPr>
                <w:szCs w:val="28"/>
                <w:lang w:val="ru-RU"/>
              </w:rPr>
              <w:t xml:space="preserve">, использование поврежденного </w:t>
            </w:r>
            <w:r w:rsidR="009D4BF5">
              <w:rPr>
                <w:szCs w:val="28"/>
                <w:lang w:val="ru-RU"/>
              </w:rPr>
              <w:t xml:space="preserve">сетевого </w:t>
            </w:r>
            <w:r w:rsidR="009D4BF5" w:rsidRPr="002F36F0">
              <w:rPr>
                <w:szCs w:val="28"/>
                <w:lang w:val="ru-RU"/>
              </w:rPr>
              <w:t>оборудования</w:t>
            </w:r>
            <w:r w:rsidR="009D4BF5">
              <w:rPr>
                <w:szCs w:val="28"/>
                <w:lang w:val="ru-RU"/>
              </w:rPr>
              <w:t>, сетевое оборудование с вредоносным кодом</w:t>
            </w:r>
          </w:p>
        </w:tc>
        <w:tc>
          <w:tcPr>
            <w:tcW w:w="2868" w:type="dxa"/>
            <w:shd w:val="clear" w:color="auto" w:fill="auto"/>
            <w:vAlign w:val="center"/>
          </w:tcPr>
          <w:p w14:paraId="3603FC33" w14:textId="6113502E" w:rsidR="002F36F0" w:rsidRPr="002F36F0" w:rsidRDefault="009D4BF5" w:rsidP="00230879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Замена поврежденного оборудования, поиск и уничтожение вредоносного кода, использование заземления и сетевых фильтров</w:t>
            </w:r>
          </w:p>
        </w:tc>
      </w:tr>
      <w:tr w:rsidR="002F36F0" w:rsidRPr="002F36F0" w14:paraId="0137CE6C" w14:textId="77777777" w:rsidTr="009D4BF5">
        <w:trPr>
          <w:trHeight w:val="345"/>
        </w:trPr>
        <w:tc>
          <w:tcPr>
            <w:tcW w:w="887" w:type="dxa"/>
            <w:shd w:val="clear" w:color="auto" w:fill="auto"/>
            <w:vAlign w:val="center"/>
          </w:tcPr>
          <w:p w14:paraId="4EEEFF98" w14:textId="4BD45413" w:rsidR="002F36F0" w:rsidRPr="002F36F0" w:rsidRDefault="002F36F0" w:rsidP="00230879">
            <w:pPr>
              <w:jc w:val="center"/>
              <w:rPr>
                <w:szCs w:val="28"/>
                <w:lang w:val="ru-RU"/>
              </w:rPr>
            </w:pPr>
            <w:r w:rsidRPr="002F36F0">
              <w:rPr>
                <w:szCs w:val="28"/>
                <w:lang w:val="ru-RU"/>
              </w:rPr>
              <w:t>3.</w:t>
            </w:r>
          </w:p>
        </w:tc>
        <w:tc>
          <w:tcPr>
            <w:tcW w:w="2991" w:type="dxa"/>
            <w:shd w:val="clear" w:color="auto" w:fill="auto"/>
            <w:vAlign w:val="center"/>
          </w:tcPr>
          <w:p w14:paraId="41D03A9E" w14:textId="5AB2EF8F" w:rsidR="002F36F0" w:rsidRDefault="002F36F0" w:rsidP="00230879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Нарушение работы компьютеров в сети</w:t>
            </w:r>
          </w:p>
        </w:tc>
        <w:tc>
          <w:tcPr>
            <w:tcW w:w="2773" w:type="dxa"/>
            <w:shd w:val="clear" w:color="auto" w:fill="auto"/>
            <w:vAlign w:val="center"/>
          </w:tcPr>
          <w:p w14:paraId="6C65956A" w14:textId="1CFE4BB9" w:rsidR="002F36F0" w:rsidRPr="002F36F0" w:rsidRDefault="002F36F0" w:rsidP="002F36F0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Повреждение из-за перепадов напряжения, уничтожение данных на диске вредоносным кодом</w:t>
            </w:r>
          </w:p>
        </w:tc>
        <w:tc>
          <w:tcPr>
            <w:tcW w:w="2868" w:type="dxa"/>
            <w:shd w:val="clear" w:color="auto" w:fill="auto"/>
            <w:vAlign w:val="center"/>
          </w:tcPr>
          <w:p w14:paraId="1021F16E" w14:textId="5C1B2F97" w:rsidR="002F36F0" w:rsidRPr="002F36F0" w:rsidRDefault="009D4BF5" w:rsidP="00230879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использование заземления и сетевых фильтров</w:t>
            </w:r>
            <w:r>
              <w:rPr>
                <w:szCs w:val="28"/>
                <w:lang w:val="ru-RU"/>
              </w:rPr>
              <w:t>,</w:t>
            </w:r>
          </w:p>
        </w:tc>
      </w:tr>
      <w:tr w:rsidR="002F36F0" w:rsidRPr="002F36F0" w14:paraId="6B8A113C" w14:textId="77777777" w:rsidTr="002F36F0">
        <w:tc>
          <w:tcPr>
            <w:tcW w:w="9519" w:type="dxa"/>
            <w:gridSpan w:val="4"/>
            <w:shd w:val="clear" w:color="auto" w:fill="auto"/>
          </w:tcPr>
          <w:p w14:paraId="0AA15D6F" w14:textId="77777777" w:rsidR="002F36F0" w:rsidRPr="002F36F0" w:rsidRDefault="002F36F0" w:rsidP="00230879">
            <w:pPr>
              <w:jc w:val="center"/>
              <w:rPr>
                <w:b/>
                <w:szCs w:val="28"/>
                <w:lang w:val="ru-RU"/>
              </w:rPr>
            </w:pPr>
            <w:r w:rsidRPr="002F36F0">
              <w:rPr>
                <w:b/>
                <w:szCs w:val="28"/>
                <w:lang w:val="ru-RU"/>
              </w:rPr>
              <w:t>Банковская карточка</w:t>
            </w:r>
          </w:p>
        </w:tc>
      </w:tr>
      <w:tr w:rsidR="002F36F0" w:rsidRPr="00E95187" w14:paraId="2A2E06EE" w14:textId="77777777" w:rsidTr="009D4BF5">
        <w:tc>
          <w:tcPr>
            <w:tcW w:w="887" w:type="dxa"/>
            <w:shd w:val="clear" w:color="auto" w:fill="auto"/>
            <w:vAlign w:val="center"/>
          </w:tcPr>
          <w:p w14:paraId="2AC4278E" w14:textId="77777777" w:rsidR="002F36F0" w:rsidRPr="002F36F0" w:rsidRDefault="002F36F0" w:rsidP="00230879">
            <w:pPr>
              <w:jc w:val="center"/>
              <w:rPr>
                <w:szCs w:val="28"/>
                <w:lang w:val="ru-RU"/>
              </w:rPr>
            </w:pPr>
            <w:r w:rsidRPr="002F36F0">
              <w:rPr>
                <w:szCs w:val="28"/>
                <w:lang w:val="ru-RU"/>
              </w:rPr>
              <w:t>1.</w:t>
            </w:r>
          </w:p>
        </w:tc>
        <w:tc>
          <w:tcPr>
            <w:tcW w:w="2991" w:type="dxa"/>
            <w:shd w:val="clear" w:color="auto" w:fill="auto"/>
            <w:vAlign w:val="center"/>
          </w:tcPr>
          <w:p w14:paraId="422E36B2" w14:textId="56ADBFA9" w:rsidR="002F36F0" w:rsidRPr="00E95187" w:rsidRDefault="002F36F0" w:rsidP="00230879">
            <w:pPr>
              <w:jc w:val="center"/>
              <w:rPr>
                <w:szCs w:val="28"/>
                <w:lang w:val="ru-RU"/>
              </w:rPr>
            </w:pPr>
            <w:r w:rsidRPr="00E95187">
              <w:rPr>
                <w:szCs w:val="28"/>
                <w:lang w:val="ru-RU"/>
              </w:rPr>
              <w:t>Размагничивание (делает карту непригодной для использования)</w:t>
            </w:r>
          </w:p>
        </w:tc>
        <w:tc>
          <w:tcPr>
            <w:tcW w:w="2773" w:type="dxa"/>
            <w:shd w:val="clear" w:color="auto" w:fill="auto"/>
            <w:vAlign w:val="center"/>
          </w:tcPr>
          <w:p w14:paraId="01F528C7" w14:textId="72942308" w:rsidR="002F36F0" w:rsidRPr="00E95187" w:rsidRDefault="002F36F0" w:rsidP="00E95187">
            <w:pPr>
              <w:jc w:val="center"/>
              <w:rPr>
                <w:szCs w:val="28"/>
                <w:lang w:val="ru-RU"/>
              </w:rPr>
            </w:pPr>
            <w:r w:rsidRPr="00E95187">
              <w:rPr>
                <w:szCs w:val="28"/>
                <w:lang w:val="ru-RU"/>
              </w:rPr>
              <w:t>Сильное электромагнитное излучение выводящее карту из строя</w:t>
            </w:r>
            <w:r>
              <w:rPr>
                <w:szCs w:val="28"/>
                <w:lang w:val="ru-RU"/>
              </w:rPr>
              <w:t xml:space="preserve"> (размагничивание ленты)</w:t>
            </w:r>
          </w:p>
        </w:tc>
        <w:tc>
          <w:tcPr>
            <w:tcW w:w="2868" w:type="dxa"/>
            <w:shd w:val="clear" w:color="auto" w:fill="auto"/>
            <w:vAlign w:val="center"/>
          </w:tcPr>
          <w:p w14:paraId="352A132A" w14:textId="7E1ADB09" w:rsidR="002F36F0" w:rsidRPr="00E95187" w:rsidRDefault="002F36F0" w:rsidP="00230879">
            <w:pPr>
              <w:jc w:val="center"/>
              <w:rPr>
                <w:szCs w:val="28"/>
                <w:lang w:val="ru-RU"/>
              </w:rPr>
            </w:pPr>
            <w:r w:rsidRPr="00E95187">
              <w:rPr>
                <w:szCs w:val="28"/>
                <w:lang w:val="ru-RU"/>
              </w:rPr>
              <w:t>Технически экранирование карты от сильного э/м излучения</w:t>
            </w:r>
          </w:p>
        </w:tc>
      </w:tr>
      <w:tr w:rsidR="002F36F0" w:rsidRPr="00E95187" w14:paraId="209FC2D2" w14:textId="77777777" w:rsidTr="009D4BF5">
        <w:tc>
          <w:tcPr>
            <w:tcW w:w="887" w:type="dxa"/>
            <w:shd w:val="clear" w:color="auto" w:fill="auto"/>
            <w:vAlign w:val="center"/>
          </w:tcPr>
          <w:p w14:paraId="33C40123" w14:textId="5A2974DE" w:rsidR="002F36F0" w:rsidRPr="00703B9D" w:rsidRDefault="002F36F0" w:rsidP="0023087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</w:t>
            </w:r>
          </w:p>
        </w:tc>
        <w:tc>
          <w:tcPr>
            <w:tcW w:w="2991" w:type="dxa"/>
            <w:shd w:val="clear" w:color="auto" w:fill="auto"/>
            <w:vAlign w:val="center"/>
          </w:tcPr>
          <w:p w14:paraId="016C6FA4" w14:textId="15597EB2" w:rsidR="002F36F0" w:rsidRPr="00085A95" w:rsidRDefault="002F36F0" w:rsidP="00085A95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Утечка информации о </w:t>
            </w:r>
            <w:proofErr w:type="gramStart"/>
            <w:r>
              <w:rPr>
                <w:szCs w:val="28"/>
                <w:lang w:val="ru-RU"/>
              </w:rPr>
              <w:t>карте(</w:t>
            </w:r>
            <w:proofErr w:type="gramEnd"/>
            <w:r>
              <w:rPr>
                <w:szCs w:val="28"/>
                <w:lang w:val="ru-RU"/>
              </w:rPr>
              <w:t xml:space="preserve">угроза </w:t>
            </w:r>
            <w:r w:rsidRPr="00E440E4">
              <w:rPr>
                <w:szCs w:val="28"/>
                <w:lang w:val="ru-RU"/>
              </w:rPr>
              <w:t>конфиденциальности</w:t>
            </w:r>
            <w:r>
              <w:rPr>
                <w:szCs w:val="28"/>
                <w:lang w:val="ru-RU"/>
              </w:rPr>
              <w:t>) (имя владельца, CVV код,</w:t>
            </w:r>
            <w:r w:rsidRPr="00085A95">
              <w:rPr>
                <w:szCs w:val="28"/>
                <w:lang w:val="ru-RU"/>
              </w:rPr>
              <w:t xml:space="preserve"> номер карты, </w:t>
            </w:r>
            <w:r>
              <w:rPr>
                <w:szCs w:val="28"/>
                <w:lang w:val="ru-RU"/>
              </w:rPr>
              <w:t xml:space="preserve">информация о </w:t>
            </w:r>
            <w:r w:rsidRPr="00085A95">
              <w:rPr>
                <w:szCs w:val="28"/>
                <w:lang w:val="ru-RU"/>
              </w:rPr>
              <w:t>банк</w:t>
            </w:r>
            <w:r>
              <w:rPr>
                <w:szCs w:val="28"/>
                <w:lang w:val="ru-RU"/>
              </w:rPr>
              <w:t>е, тип карты и прочее)</w:t>
            </w:r>
          </w:p>
        </w:tc>
        <w:tc>
          <w:tcPr>
            <w:tcW w:w="2773" w:type="dxa"/>
            <w:shd w:val="clear" w:color="auto" w:fill="auto"/>
            <w:vAlign w:val="center"/>
          </w:tcPr>
          <w:p w14:paraId="3803847A" w14:textId="5C784669" w:rsidR="002F36F0" w:rsidRPr="00E95187" w:rsidRDefault="002F36F0" w:rsidP="00E95187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Сама карта, на которой данная информация нанесена и злоумышленник</w:t>
            </w:r>
          </w:p>
        </w:tc>
        <w:tc>
          <w:tcPr>
            <w:tcW w:w="2868" w:type="dxa"/>
            <w:shd w:val="clear" w:color="auto" w:fill="auto"/>
            <w:vAlign w:val="center"/>
          </w:tcPr>
          <w:p w14:paraId="79FE0200" w14:textId="7ACE806F" w:rsidR="002F36F0" w:rsidRPr="00E95187" w:rsidRDefault="002F36F0" w:rsidP="00085A95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Сокрытие данной информации. Технические ограничения на </w:t>
            </w:r>
            <w:proofErr w:type="gramStart"/>
            <w:r>
              <w:rPr>
                <w:szCs w:val="28"/>
                <w:lang w:val="ru-RU"/>
              </w:rPr>
              <w:t>возможность  использование</w:t>
            </w:r>
            <w:proofErr w:type="gramEnd"/>
            <w:r>
              <w:rPr>
                <w:szCs w:val="28"/>
                <w:lang w:val="ru-RU"/>
              </w:rPr>
              <w:t xml:space="preserve"> данной информации </w:t>
            </w:r>
          </w:p>
        </w:tc>
      </w:tr>
      <w:tr w:rsidR="002F36F0" w:rsidRPr="00E95187" w14:paraId="38E25B62" w14:textId="77777777" w:rsidTr="009D4BF5">
        <w:tc>
          <w:tcPr>
            <w:tcW w:w="887" w:type="dxa"/>
            <w:shd w:val="clear" w:color="auto" w:fill="auto"/>
            <w:vAlign w:val="center"/>
          </w:tcPr>
          <w:p w14:paraId="7E9780D6" w14:textId="5ED89D9C" w:rsidR="002F36F0" w:rsidRDefault="002F36F0" w:rsidP="0023087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3.</w:t>
            </w:r>
          </w:p>
        </w:tc>
        <w:tc>
          <w:tcPr>
            <w:tcW w:w="2991" w:type="dxa"/>
            <w:shd w:val="clear" w:color="auto" w:fill="auto"/>
            <w:vAlign w:val="center"/>
          </w:tcPr>
          <w:p w14:paraId="15369671" w14:textId="37234FCD" w:rsidR="002F36F0" w:rsidRDefault="002F36F0" w:rsidP="00085A95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Несанкционированное использование привязанного банковского счета с помощью карты</w:t>
            </w:r>
          </w:p>
        </w:tc>
        <w:tc>
          <w:tcPr>
            <w:tcW w:w="2773" w:type="dxa"/>
            <w:shd w:val="clear" w:color="auto" w:fill="auto"/>
            <w:vAlign w:val="center"/>
          </w:tcPr>
          <w:p w14:paraId="6A363AE6" w14:textId="371C119C" w:rsidR="002F36F0" w:rsidRDefault="002F36F0" w:rsidP="00E95187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З</w:t>
            </w:r>
            <w:r>
              <w:rPr>
                <w:szCs w:val="28"/>
                <w:lang w:val="ru-RU"/>
              </w:rPr>
              <w:t>лоумышленник</w:t>
            </w:r>
          </w:p>
        </w:tc>
        <w:tc>
          <w:tcPr>
            <w:tcW w:w="2868" w:type="dxa"/>
            <w:shd w:val="clear" w:color="auto" w:fill="auto"/>
            <w:vAlign w:val="center"/>
          </w:tcPr>
          <w:p w14:paraId="3D7E7F31" w14:textId="0CE05373" w:rsidR="002F36F0" w:rsidRDefault="002F36F0" w:rsidP="00085A95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Дополнительная верификация пользователя карты при расчетах</w:t>
            </w:r>
          </w:p>
        </w:tc>
      </w:tr>
      <w:tr w:rsidR="002F36F0" w:rsidRPr="00085A95" w14:paraId="41096F58" w14:textId="77777777" w:rsidTr="002F36F0">
        <w:trPr>
          <w:trHeight w:val="345"/>
        </w:trPr>
        <w:tc>
          <w:tcPr>
            <w:tcW w:w="9519" w:type="dxa"/>
            <w:gridSpan w:val="4"/>
            <w:shd w:val="clear" w:color="auto" w:fill="auto"/>
          </w:tcPr>
          <w:p w14:paraId="42CCACAE" w14:textId="77777777" w:rsidR="002F36F0" w:rsidRPr="002F36F0" w:rsidRDefault="002F36F0" w:rsidP="00230879">
            <w:pPr>
              <w:jc w:val="center"/>
              <w:rPr>
                <w:b/>
                <w:szCs w:val="28"/>
                <w:lang w:val="ru-RU"/>
              </w:rPr>
            </w:pPr>
            <w:r w:rsidRPr="002F36F0">
              <w:rPr>
                <w:b/>
                <w:szCs w:val="28"/>
                <w:lang w:val="ru-RU"/>
              </w:rPr>
              <w:t>Банкомат</w:t>
            </w:r>
          </w:p>
        </w:tc>
      </w:tr>
      <w:tr w:rsidR="002F36F0" w:rsidRPr="00085A95" w14:paraId="719BB62E" w14:textId="77777777" w:rsidTr="009D4BF5">
        <w:tc>
          <w:tcPr>
            <w:tcW w:w="887" w:type="dxa"/>
            <w:shd w:val="clear" w:color="auto" w:fill="auto"/>
            <w:vAlign w:val="center"/>
          </w:tcPr>
          <w:p w14:paraId="22015E89" w14:textId="77777777" w:rsidR="002F36F0" w:rsidRPr="00085A95" w:rsidRDefault="002F36F0" w:rsidP="00230879">
            <w:pPr>
              <w:jc w:val="center"/>
              <w:rPr>
                <w:szCs w:val="28"/>
                <w:lang w:val="ru-RU"/>
              </w:rPr>
            </w:pPr>
            <w:r w:rsidRPr="00085A95">
              <w:rPr>
                <w:szCs w:val="28"/>
                <w:lang w:val="ru-RU"/>
              </w:rPr>
              <w:t>1.</w:t>
            </w:r>
          </w:p>
        </w:tc>
        <w:tc>
          <w:tcPr>
            <w:tcW w:w="2991" w:type="dxa"/>
            <w:shd w:val="clear" w:color="auto" w:fill="auto"/>
            <w:vAlign w:val="center"/>
          </w:tcPr>
          <w:p w14:paraId="29945FE6" w14:textId="0599C96C" w:rsidR="002F36F0" w:rsidRPr="00085A95" w:rsidRDefault="002F36F0" w:rsidP="009D4BF5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Н</w:t>
            </w:r>
            <w:r w:rsidR="009D4BF5">
              <w:rPr>
                <w:szCs w:val="28"/>
                <w:lang w:val="ru-RU"/>
              </w:rPr>
              <w:t>есанкционированный сбор данных</w:t>
            </w:r>
            <w:r>
              <w:rPr>
                <w:szCs w:val="28"/>
                <w:lang w:val="ru-RU"/>
              </w:rPr>
              <w:t>, кража данных карточек</w:t>
            </w:r>
          </w:p>
        </w:tc>
        <w:tc>
          <w:tcPr>
            <w:tcW w:w="2773" w:type="dxa"/>
            <w:shd w:val="clear" w:color="auto" w:fill="auto"/>
            <w:vAlign w:val="center"/>
          </w:tcPr>
          <w:p w14:paraId="3C2FC1E3" w14:textId="46DF6DA6" w:rsidR="002F36F0" w:rsidRPr="00085A95" w:rsidRDefault="002F36F0" w:rsidP="00085A95">
            <w:pPr>
              <w:jc w:val="center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Скиммер</w:t>
            </w:r>
            <w:proofErr w:type="spellEnd"/>
            <w:r>
              <w:rPr>
                <w:szCs w:val="28"/>
                <w:lang w:val="ru-RU"/>
              </w:rPr>
              <w:t xml:space="preserve"> или иные технические средства вблизи банкомата, </w:t>
            </w:r>
          </w:p>
        </w:tc>
        <w:tc>
          <w:tcPr>
            <w:tcW w:w="2868" w:type="dxa"/>
            <w:shd w:val="clear" w:color="auto" w:fill="auto"/>
            <w:vAlign w:val="center"/>
          </w:tcPr>
          <w:p w14:paraId="0F2DF84F" w14:textId="3243589E" w:rsidR="002F36F0" w:rsidRPr="00085A95" w:rsidRDefault="002F36F0" w:rsidP="00230879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Какая-то система идентифицирующая вмешательство в устройство банкомата </w:t>
            </w:r>
          </w:p>
        </w:tc>
      </w:tr>
      <w:tr w:rsidR="002F36F0" w:rsidRPr="00085A95" w14:paraId="32E64B2A" w14:textId="77777777" w:rsidTr="009D4BF5">
        <w:trPr>
          <w:trHeight w:val="1236"/>
        </w:trPr>
        <w:tc>
          <w:tcPr>
            <w:tcW w:w="887" w:type="dxa"/>
            <w:shd w:val="clear" w:color="auto" w:fill="auto"/>
            <w:vAlign w:val="center"/>
          </w:tcPr>
          <w:p w14:paraId="231826F2" w14:textId="6D01B6A0" w:rsidR="002F36F0" w:rsidRPr="002F36F0" w:rsidRDefault="002F36F0" w:rsidP="00230879">
            <w:pPr>
              <w:jc w:val="center"/>
              <w:rPr>
                <w:szCs w:val="28"/>
              </w:rPr>
            </w:pPr>
            <w:r>
              <w:rPr>
                <w:szCs w:val="28"/>
                <w:lang w:val="ru-RU"/>
              </w:rPr>
              <w:t>2</w:t>
            </w:r>
            <w:r>
              <w:rPr>
                <w:szCs w:val="28"/>
              </w:rPr>
              <w:t>.</w:t>
            </w:r>
          </w:p>
        </w:tc>
        <w:tc>
          <w:tcPr>
            <w:tcW w:w="2991" w:type="dxa"/>
            <w:shd w:val="clear" w:color="auto" w:fill="auto"/>
            <w:vAlign w:val="center"/>
          </w:tcPr>
          <w:p w14:paraId="709ADECA" w14:textId="411B967F" w:rsidR="002F36F0" w:rsidRDefault="002F36F0" w:rsidP="009D4BF5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Несанкционированный доступ к процессу передачи данных к банку</w:t>
            </w:r>
          </w:p>
        </w:tc>
        <w:tc>
          <w:tcPr>
            <w:tcW w:w="2773" w:type="dxa"/>
            <w:shd w:val="clear" w:color="auto" w:fill="auto"/>
            <w:vAlign w:val="center"/>
          </w:tcPr>
          <w:p w14:paraId="0061D32A" w14:textId="5BF458C6" w:rsidR="002F36F0" w:rsidRDefault="002F36F0" w:rsidP="00085A95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Сеть передачи данных</w:t>
            </w:r>
            <w:r w:rsidR="009D4BF5">
              <w:rPr>
                <w:szCs w:val="28"/>
                <w:lang w:val="ru-RU"/>
              </w:rPr>
              <w:t>, злоумышленник</w:t>
            </w:r>
          </w:p>
        </w:tc>
        <w:tc>
          <w:tcPr>
            <w:tcW w:w="2868" w:type="dxa"/>
            <w:shd w:val="clear" w:color="auto" w:fill="auto"/>
            <w:vAlign w:val="center"/>
          </w:tcPr>
          <w:p w14:paraId="43EE9566" w14:textId="5A695E8D" w:rsidR="002F36F0" w:rsidRDefault="002F36F0" w:rsidP="00230879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Защита сети, экранирование, </w:t>
            </w:r>
            <w:r w:rsidR="009D4BF5">
              <w:rPr>
                <w:szCs w:val="28"/>
                <w:lang w:val="ru-RU"/>
              </w:rPr>
              <w:t>дополнительные способы верификации данных карты, шифрование данных</w:t>
            </w:r>
          </w:p>
        </w:tc>
      </w:tr>
      <w:tr w:rsidR="009D4BF5" w:rsidRPr="00085A95" w14:paraId="562147D8" w14:textId="77777777" w:rsidTr="009D4BF5">
        <w:trPr>
          <w:trHeight w:val="1236"/>
        </w:trPr>
        <w:tc>
          <w:tcPr>
            <w:tcW w:w="887" w:type="dxa"/>
            <w:shd w:val="clear" w:color="auto" w:fill="auto"/>
            <w:vAlign w:val="center"/>
          </w:tcPr>
          <w:p w14:paraId="421AAABD" w14:textId="55CE0721" w:rsidR="009D4BF5" w:rsidRDefault="009D4BF5" w:rsidP="00230879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3.</w:t>
            </w:r>
          </w:p>
        </w:tc>
        <w:tc>
          <w:tcPr>
            <w:tcW w:w="2991" w:type="dxa"/>
            <w:shd w:val="clear" w:color="auto" w:fill="auto"/>
            <w:vAlign w:val="center"/>
          </w:tcPr>
          <w:p w14:paraId="1414DE18" w14:textId="019B77A2" w:rsidR="009D4BF5" w:rsidRDefault="009D4BF5" w:rsidP="009D4BF5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Нарушение работы </w:t>
            </w:r>
          </w:p>
        </w:tc>
        <w:tc>
          <w:tcPr>
            <w:tcW w:w="2773" w:type="dxa"/>
            <w:shd w:val="clear" w:color="auto" w:fill="auto"/>
            <w:vAlign w:val="center"/>
          </w:tcPr>
          <w:p w14:paraId="4442D5D0" w14:textId="77777777" w:rsidR="009D4BF5" w:rsidRDefault="009D4BF5" w:rsidP="00085A95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Физическое взаимодействие, Электромагнитное, иной способ связанный с несанкционированным доступом,</w:t>
            </w:r>
          </w:p>
          <w:p w14:paraId="7F98F27E" w14:textId="0505E5EA" w:rsidR="009D4BF5" w:rsidRDefault="009D4BF5" w:rsidP="00085A95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Нарушение связи с банком</w:t>
            </w:r>
          </w:p>
        </w:tc>
        <w:tc>
          <w:tcPr>
            <w:tcW w:w="2868" w:type="dxa"/>
            <w:shd w:val="clear" w:color="auto" w:fill="auto"/>
            <w:vAlign w:val="center"/>
          </w:tcPr>
          <w:p w14:paraId="299BB952" w14:textId="22BE11B3" w:rsidR="009D4BF5" w:rsidRDefault="009D4BF5" w:rsidP="000E2BBC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Сделать его крепким, </w:t>
            </w:r>
            <w:r w:rsidR="000E2BBC">
              <w:rPr>
                <w:szCs w:val="28"/>
                <w:lang w:val="ru-RU"/>
              </w:rPr>
              <w:t xml:space="preserve">охраняемым, использовать беспроводную </w:t>
            </w:r>
            <w:proofErr w:type="gramStart"/>
            <w:r w:rsidR="000E2BBC">
              <w:rPr>
                <w:szCs w:val="28"/>
                <w:lang w:val="ru-RU"/>
              </w:rPr>
              <w:t>связь(</w:t>
            </w:r>
            <w:proofErr w:type="gramEnd"/>
            <w:r w:rsidR="000E2BBC">
              <w:rPr>
                <w:szCs w:val="28"/>
                <w:lang w:val="ru-RU"/>
              </w:rPr>
              <w:t xml:space="preserve">что не всегда безопасно), </w:t>
            </w:r>
          </w:p>
        </w:tc>
      </w:tr>
    </w:tbl>
    <w:p w14:paraId="7DA8E77C" w14:textId="53116F78" w:rsidR="00E440E4" w:rsidRDefault="00E440E4" w:rsidP="00E440E4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211C5709" w14:textId="77777777" w:rsidR="000E2BBC" w:rsidRDefault="000E2BBC">
      <w:pPr>
        <w:rPr>
          <w:b/>
          <w:i/>
          <w:szCs w:val="28"/>
          <w:lang w:val="ru-RU"/>
        </w:rPr>
      </w:pPr>
      <w:r>
        <w:rPr>
          <w:b/>
          <w:i/>
          <w:szCs w:val="28"/>
          <w:lang w:val="ru-RU"/>
        </w:rPr>
        <w:br w:type="page"/>
      </w:r>
    </w:p>
    <w:p w14:paraId="378EDA30" w14:textId="70B9C08A" w:rsidR="00301A4D" w:rsidRPr="009D4BF5" w:rsidRDefault="00CC091E" w:rsidP="00E440E4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 w:rsidRPr="00CC091E">
        <w:rPr>
          <w:rFonts w:cs="Times New Roman"/>
          <w:b/>
          <w:color w:val="000000"/>
          <w:szCs w:val="28"/>
          <w:lang w:val="ru-RU"/>
        </w:rPr>
        <w:t>Источники</w:t>
      </w:r>
      <w:r w:rsidRPr="009D4BF5">
        <w:rPr>
          <w:rFonts w:cs="Times New Roman"/>
          <w:color w:val="000000"/>
          <w:szCs w:val="28"/>
          <w:lang w:val="ru-RU"/>
        </w:rPr>
        <w:br/>
      </w:r>
      <w:hyperlink r:id="rId8" w:history="1">
        <w:r w:rsidR="00301A4D" w:rsidRPr="00DA6ACA">
          <w:rPr>
            <w:rStyle w:val="Hyperlink"/>
            <w:rFonts w:cs="Times New Roman"/>
            <w:szCs w:val="28"/>
          </w:rPr>
          <w:t>http</w:t>
        </w:r>
        <w:r w:rsidR="00301A4D" w:rsidRPr="009D4BF5">
          <w:rPr>
            <w:rStyle w:val="Hyperlink"/>
            <w:rFonts w:cs="Times New Roman"/>
            <w:szCs w:val="28"/>
            <w:lang w:val="ru-RU"/>
          </w:rPr>
          <w:t>://</w:t>
        </w:r>
        <w:proofErr w:type="spellStart"/>
        <w:r w:rsidR="00301A4D" w:rsidRPr="00DA6ACA">
          <w:rPr>
            <w:rStyle w:val="Hyperlink"/>
            <w:rFonts w:cs="Times New Roman"/>
            <w:szCs w:val="28"/>
          </w:rPr>
          <w:t>oac</w:t>
        </w:r>
        <w:proofErr w:type="spellEnd"/>
        <w:r w:rsidR="00301A4D" w:rsidRPr="009D4BF5">
          <w:rPr>
            <w:rStyle w:val="Hyperlink"/>
            <w:rFonts w:cs="Times New Roman"/>
            <w:szCs w:val="28"/>
            <w:lang w:val="ru-RU"/>
          </w:rPr>
          <w:t>.</w:t>
        </w:r>
        <w:proofErr w:type="spellStart"/>
        <w:r w:rsidR="00301A4D" w:rsidRPr="00DA6ACA">
          <w:rPr>
            <w:rStyle w:val="Hyperlink"/>
            <w:rFonts w:cs="Times New Roman"/>
            <w:szCs w:val="28"/>
          </w:rPr>
          <w:t>gov</w:t>
        </w:r>
        <w:proofErr w:type="spellEnd"/>
        <w:r w:rsidR="00301A4D" w:rsidRPr="009D4BF5">
          <w:rPr>
            <w:rStyle w:val="Hyperlink"/>
            <w:rFonts w:cs="Times New Roman"/>
            <w:szCs w:val="28"/>
            <w:lang w:val="ru-RU"/>
          </w:rPr>
          <w:t>.</w:t>
        </w:r>
        <w:r w:rsidR="00301A4D" w:rsidRPr="00DA6ACA">
          <w:rPr>
            <w:rStyle w:val="Hyperlink"/>
            <w:rFonts w:cs="Times New Roman"/>
            <w:szCs w:val="28"/>
          </w:rPr>
          <w:t>by</w:t>
        </w:r>
        <w:r w:rsidR="00301A4D" w:rsidRPr="009D4BF5">
          <w:rPr>
            <w:rStyle w:val="Hyperlink"/>
            <w:rFonts w:cs="Times New Roman"/>
            <w:szCs w:val="28"/>
            <w:lang w:val="ru-RU"/>
          </w:rPr>
          <w:t>/</w:t>
        </w:r>
        <w:r w:rsidR="00301A4D" w:rsidRPr="00DA6ACA">
          <w:rPr>
            <w:rStyle w:val="Hyperlink"/>
            <w:rFonts w:cs="Times New Roman"/>
            <w:szCs w:val="28"/>
          </w:rPr>
          <w:t>info</w:t>
        </w:r>
        <w:r w:rsidR="00301A4D" w:rsidRPr="009D4BF5">
          <w:rPr>
            <w:rStyle w:val="Hyperlink"/>
            <w:rFonts w:cs="Times New Roman"/>
            <w:szCs w:val="28"/>
            <w:lang w:val="ru-RU"/>
          </w:rPr>
          <w:t>/</w:t>
        </w:r>
        <w:r w:rsidR="00301A4D" w:rsidRPr="00DA6ACA">
          <w:rPr>
            <w:rStyle w:val="Hyperlink"/>
            <w:rFonts w:cs="Times New Roman"/>
            <w:szCs w:val="28"/>
          </w:rPr>
          <w:t>history</w:t>
        </w:r>
        <w:r w:rsidR="00301A4D" w:rsidRPr="009D4BF5">
          <w:rPr>
            <w:rStyle w:val="Hyperlink"/>
            <w:rFonts w:cs="Times New Roman"/>
            <w:szCs w:val="28"/>
            <w:lang w:val="ru-RU"/>
          </w:rPr>
          <w:t>.</w:t>
        </w:r>
        <w:r w:rsidR="00301A4D" w:rsidRPr="00DA6ACA">
          <w:rPr>
            <w:rStyle w:val="Hyperlink"/>
            <w:rFonts w:cs="Times New Roman"/>
            <w:szCs w:val="28"/>
          </w:rPr>
          <w:t>html</w:t>
        </w:r>
      </w:hyperlink>
    </w:p>
    <w:p w14:paraId="53EBD86B" w14:textId="1D7C437C" w:rsidR="00301A4D" w:rsidRDefault="00CC091E" w:rsidP="00E440E4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hyperlink r:id="rId9" w:history="1">
        <w:r w:rsidRPr="00DA6ACA">
          <w:rPr>
            <w:rStyle w:val="Hyperlink"/>
            <w:rFonts w:cs="Times New Roman"/>
            <w:szCs w:val="28"/>
          </w:rPr>
          <w:t>http</w:t>
        </w:r>
        <w:r w:rsidRPr="00CC091E">
          <w:rPr>
            <w:rStyle w:val="Hyperlink"/>
            <w:rFonts w:cs="Times New Roman"/>
            <w:szCs w:val="28"/>
            <w:lang w:val="ru-RU"/>
          </w:rPr>
          <w:t>://</w:t>
        </w:r>
        <w:r w:rsidRPr="00DA6ACA">
          <w:rPr>
            <w:rStyle w:val="Hyperlink"/>
            <w:rFonts w:cs="Times New Roman"/>
            <w:szCs w:val="28"/>
          </w:rPr>
          <w:t>www</w:t>
        </w:r>
        <w:r w:rsidRPr="00CC091E">
          <w:rPr>
            <w:rStyle w:val="Hyperlink"/>
            <w:rFonts w:cs="Times New Roman"/>
            <w:szCs w:val="28"/>
            <w:lang w:val="ru-RU"/>
          </w:rPr>
          <w:t>.</w:t>
        </w:r>
        <w:proofErr w:type="spellStart"/>
        <w:r w:rsidRPr="00DA6ACA">
          <w:rPr>
            <w:rStyle w:val="Hyperlink"/>
            <w:rFonts w:cs="Times New Roman"/>
            <w:szCs w:val="28"/>
          </w:rPr>
          <w:t>nestor</w:t>
        </w:r>
        <w:proofErr w:type="spellEnd"/>
        <w:r w:rsidRPr="00CC091E">
          <w:rPr>
            <w:rStyle w:val="Hyperlink"/>
            <w:rFonts w:cs="Times New Roman"/>
            <w:szCs w:val="28"/>
            <w:lang w:val="ru-RU"/>
          </w:rPr>
          <w:t>.</w:t>
        </w:r>
        <w:proofErr w:type="spellStart"/>
        <w:r w:rsidRPr="00DA6ACA">
          <w:rPr>
            <w:rStyle w:val="Hyperlink"/>
            <w:rFonts w:cs="Times New Roman"/>
            <w:szCs w:val="28"/>
          </w:rPr>
          <w:t>minsk</w:t>
        </w:r>
        <w:proofErr w:type="spellEnd"/>
        <w:r w:rsidRPr="00CC091E">
          <w:rPr>
            <w:rStyle w:val="Hyperlink"/>
            <w:rFonts w:cs="Times New Roman"/>
            <w:szCs w:val="28"/>
            <w:lang w:val="ru-RU"/>
          </w:rPr>
          <w:t>.</w:t>
        </w:r>
        <w:r w:rsidRPr="00DA6ACA">
          <w:rPr>
            <w:rStyle w:val="Hyperlink"/>
            <w:rFonts w:cs="Times New Roman"/>
            <w:szCs w:val="28"/>
          </w:rPr>
          <w:t>by</w:t>
        </w:r>
        <w:r w:rsidRPr="00CC091E">
          <w:rPr>
            <w:rStyle w:val="Hyperlink"/>
            <w:rFonts w:cs="Times New Roman"/>
            <w:szCs w:val="28"/>
            <w:lang w:val="ru-RU"/>
          </w:rPr>
          <w:t>/</w:t>
        </w:r>
        <w:proofErr w:type="spellStart"/>
        <w:r w:rsidRPr="00DA6ACA">
          <w:rPr>
            <w:rStyle w:val="Hyperlink"/>
            <w:rFonts w:cs="Times New Roman"/>
            <w:szCs w:val="28"/>
          </w:rPr>
          <w:t>sr</w:t>
        </w:r>
        <w:proofErr w:type="spellEnd"/>
        <w:r w:rsidRPr="00CC091E">
          <w:rPr>
            <w:rStyle w:val="Hyperlink"/>
            <w:rFonts w:cs="Times New Roman"/>
            <w:szCs w:val="28"/>
            <w:lang w:val="ru-RU"/>
          </w:rPr>
          <w:t>/2003/06/30617.</w:t>
        </w:r>
        <w:r w:rsidRPr="00DA6ACA">
          <w:rPr>
            <w:rStyle w:val="Hyperlink"/>
            <w:rFonts w:cs="Times New Roman"/>
            <w:szCs w:val="28"/>
          </w:rPr>
          <w:t>html</w:t>
        </w:r>
      </w:hyperlink>
      <w:r w:rsidRPr="00CC091E">
        <w:rPr>
          <w:rFonts w:cs="Times New Roman"/>
          <w:color w:val="000000"/>
          <w:szCs w:val="28"/>
          <w:lang w:val="ru-RU"/>
        </w:rPr>
        <w:br/>
      </w:r>
      <w:r w:rsidRPr="00CC091E">
        <w:rPr>
          <w:rFonts w:cs="Times New Roman"/>
          <w:color w:val="000000"/>
          <w:szCs w:val="28"/>
        </w:rPr>
        <w:t>http</w:t>
      </w:r>
      <w:r w:rsidRPr="00CC091E">
        <w:rPr>
          <w:rFonts w:cs="Times New Roman"/>
          <w:color w:val="000000"/>
          <w:szCs w:val="28"/>
          <w:lang w:val="ru-RU"/>
        </w:rPr>
        <w:t>://</w:t>
      </w:r>
      <w:r w:rsidRPr="00CC091E">
        <w:rPr>
          <w:rFonts w:cs="Times New Roman"/>
          <w:color w:val="000000"/>
          <w:szCs w:val="28"/>
        </w:rPr>
        <w:t>www</w:t>
      </w:r>
      <w:r w:rsidRPr="00CC091E">
        <w:rPr>
          <w:rFonts w:cs="Times New Roman"/>
          <w:color w:val="000000"/>
          <w:szCs w:val="28"/>
          <w:lang w:val="ru-RU"/>
        </w:rPr>
        <w:t>.</w:t>
      </w:r>
      <w:proofErr w:type="spellStart"/>
      <w:r w:rsidRPr="00CC091E">
        <w:rPr>
          <w:rFonts w:cs="Times New Roman"/>
          <w:color w:val="000000"/>
          <w:szCs w:val="28"/>
        </w:rPr>
        <w:t>bnti</w:t>
      </w:r>
      <w:proofErr w:type="spellEnd"/>
      <w:r w:rsidRPr="00CC091E">
        <w:rPr>
          <w:rFonts w:cs="Times New Roman"/>
          <w:color w:val="000000"/>
          <w:szCs w:val="28"/>
          <w:lang w:val="ru-RU"/>
        </w:rPr>
        <w:t>.</w:t>
      </w:r>
      <w:proofErr w:type="spellStart"/>
      <w:r w:rsidRPr="00CC091E">
        <w:rPr>
          <w:rFonts w:cs="Times New Roman"/>
          <w:color w:val="000000"/>
          <w:szCs w:val="28"/>
        </w:rPr>
        <w:t>ru</w:t>
      </w:r>
      <w:proofErr w:type="spellEnd"/>
      <w:r w:rsidRPr="00CC091E">
        <w:rPr>
          <w:rFonts w:cs="Times New Roman"/>
          <w:color w:val="000000"/>
          <w:szCs w:val="28"/>
          <w:lang w:val="ru-RU"/>
        </w:rPr>
        <w:t>/</w:t>
      </w:r>
      <w:proofErr w:type="spellStart"/>
      <w:r w:rsidRPr="00CC091E">
        <w:rPr>
          <w:rFonts w:cs="Times New Roman"/>
          <w:color w:val="000000"/>
          <w:szCs w:val="28"/>
        </w:rPr>
        <w:t>showart</w:t>
      </w:r>
      <w:proofErr w:type="spellEnd"/>
      <w:r w:rsidRPr="00CC091E">
        <w:rPr>
          <w:rFonts w:cs="Times New Roman"/>
          <w:color w:val="000000"/>
          <w:szCs w:val="28"/>
          <w:lang w:val="ru-RU"/>
        </w:rPr>
        <w:t>.</w:t>
      </w:r>
      <w:r w:rsidRPr="00CC091E">
        <w:rPr>
          <w:rFonts w:cs="Times New Roman"/>
          <w:color w:val="000000"/>
          <w:szCs w:val="28"/>
        </w:rPr>
        <w:t>asp</w:t>
      </w:r>
      <w:r w:rsidRPr="00CC091E">
        <w:rPr>
          <w:rFonts w:cs="Times New Roman"/>
          <w:color w:val="000000"/>
          <w:szCs w:val="28"/>
          <w:lang w:val="ru-RU"/>
        </w:rPr>
        <w:t>?</w:t>
      </w:r>
      <w:r w:rsidRPr="00CC091E">
        <w:rPr>
          <w:rFonts w:cs="Times New Roman"/>
          <w:color w:val="000000"/>
          <w:szCs w:val="28"/>
        </w:rPr>
        <w:t>aid</w:t>
      </w:r>
      <w:r w:rsidRPr="00CC091E">
        <w:rPr>
          <w:rFonts w:cs="Times New Roman"/>
          <w:color w:val="000000"/>
          <w:szCs w:val="28"/>
          <w:lang w:val="ru-RU"/>
        </w:rPr>
        <w:t>=644&amp;</w:t>
      </w:r>
      <w:proofErr w:type="spellStart"/>
      <w:r w:rsidRPr="00CC091E">
        <w:rPr>
          <w:rFonts w:cs="Times New Roman"/>
          <w:color w:val="000000"/>
          <w:szCs w:val="28"/>
        </w:rPr>
        <w:t>lvl</w:t>
      </w:r>
      <w:proofErr w:type="spellEnd"/>
      <w:r w:rsidRPr="00CC091E">
        <w:rPr>
          <w:rFonts w:cs="Times New Roman"/>
          <w:color w:val="000000"/>
          <w:szCs w:val="28"/>
          <w:lang w:val="ru-RU"/>
        </w:rPr>
        <w:t>=04.02.</w:t>
      </w:r>
      <w:r w:rsidRPr="00CC091E">
        <w:rPr>
          <w:rFonts w:cs="Times New Roman"/>
          <w:color w:val="000000"/>
          <w:szCs w:val="28"/>
          <w:lang w:val="ru-RU"/>
        </w:rPr>
        <w:br/>
      </w:r>
      <w:r w:rsidR="006166D4">
        <w:rPr>
          <w:rFonts w:cs="Times New Roman"/>
          <w:color w:val="000000"/>
          <w:szCs w:val="28"/>
          <w:lang w:val="ru-RU"/>
        </w:rPr>
        <w:t>Текст указа П</w:t>
      </w:r>
      <w:r>
        <w:rPr>
          <w:rFonts w:cs="Times New Roman"/>
          <w:color w:val="000000"/>
          <w:szCs w:val="28"/>
          <w:lang w:val="ru-RU"/>
        </w:rPr>
        <w:t>резидента №575 от 9 ноября 2010</w:t>
      </w:r>
    </w:p>
    <w:p w14:paraId="3C563F0E" w14:textId="77777777" w:rsidR="006166D4" w:rsidRPr="00CC091E" w:rsidRDefault="006166D4" w:rsidP="00E440E4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sectPr w:rsidR="006166D4" w:rsidRPr="00CC091E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D5D6F"/>
    <w:multiLevelType w:val="multilevel"/>
    <w:tmpl w:val="6E04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FF7BF9"/>
    <w:multiLevelType w:val="hybridMultilevel"/>
    <w:tmpl w:val="A9A46B44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23554"/>
    <w:multiLevelType w:val="hybridMultilevel"/>
    <w:tmpl w:val="65002B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5B7533F"/>
    <w:multiLevelType w:val="hybridMultilevel"/>
    <w:tmpl w:val="E6A4CD6E"/>
    <w:lvl w:ilvl="0" w:tplc="984E6396">
      <w:start w:val="10"/>
      <w:numFmt w:val="decimal"/>
      <w:lvlText w:val="%1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DD34BE6"/>
    <w:multiLevelType w:val="hybridMultilevel"/>
    <w:tmpl w:val="65002B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32F557D"/>
    <w:multiLevelType w:val="hybridMultilevel"/>
    <w:tmpl w:val="7A8A79D4"/>
    <w:lvl w:ilvl="0" w:tplc="FC2A953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6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</w:num>
  <w:num w:numId="15">
    <w:abstractNumId w:val="22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</w:num>
  <w:num w:numId="19">
    <w:abstractNumId w:val="26"/>
  </w:num>
  <w:num w:numId="20">
    <w:abstractNumId w:val="9"/>
  </w:num>
  <w:num w:numId="21">
    <w:abstractNumId w:val="8"/>
  </w:num>
  <w:num w:numId="22">
    <w:abstractNumId w:val="14"/>
  </w:num>
  <w:num w:numId="23">
    <w:abstractNumId w:val="3"/>
  </w:num>
  <w:num w:numId="24">
    <w:abstractNumId w:val="2"/>
  </w:num>
  <w:num w:numId="25">
    <w:abstractNumId w:val="1"/>
  </w:num>
  <w:num w:numId="26">
    <w:abstractNumId w:val="20"/>
  </w:num>
  <w:num w:numId="27">
    <w:abstractNumId w:val="1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0E4"/>
    <w:rsid w:val="000071B1"/>
    <w:rsid w:val="00023DA8"/>
    <w:rsid w:val="0005754A"/>
    <w:rsid w:val="00085A95"/>
    <w:rsid w:val="00090508"/>
    <w:rsid w:val="000D4FBE"/>
    <w:rsid w:val="000E2BBC"/>
    <w:rsid w:val="001051E3"/>
    <w:rsid w:val="00106414"/>
    <w:rsid w:val="0011225E"/>
    <w:rsid w:val="001308A6"/>
    <w:rsid w:val="00134222"/>
    <w:rsid w:val="001570A8"/>
    <w:rsid w:val="00163FD9"/>
    <w:rsid w:val="001A16B0"/>
    <w:rsid w:val="001A6595"/>
    <w:rsid w:val="001C1BFA"/>
    <w:rsid w:val="001D595A"/>
    <w:rsid w:val="001D5DF1"/>
    <w:rsid w:val="001E148D"/>
    <w:rsid w:val="0021259C"/>
    <w:rsid w:val="00221139"/>
    <w:rsid w:val="00222FF4"/>
    <w:rsid w:val="002434F3"/>
    <w:rsid w:val="00246A20"/>
    <w:rsid w:val="002E00AC"/>
    <w:rsid w:val="002F36F0"/>
    <w:rsid w:val="00301A4D"/>
    <w:rsid w:val="003306E1"/>
    <w:rsid w:val="003345BC"/>
    <w:rsid w:val="00356A44"/>
    <w:rsid w:val="00362309"/>
    <w:rsid w:val="0037676D"/>
    <w:rsid w:val="003800B2"/>
    <w:rsid w:val="00385F78"/>
    <w:rsid w:val="003936BF"/>
    <w:rsid w:val="003A2CCA"/>
    <w:rsid w:val="003C1E81"/>
    <w:rsid w:val="0040121B"/>
    <w:rsid w:val="004035F5"/>
    <w:rsid w:val="00473812"/>
    <w:rsid w:val="004C54A2"/>
    <w:rsid w:val="004D2591"/>
    <w:rsid w:val="004D5027"/>
    <w:rsid w:val="004D6669"/>
    <w:rsid w:val="005132E3"/>
    <w:rsid w:val="00551EDB"/>
    <w:rsid w:val="00556AE4"/>
    <w:rsid w:val="00557AD6"/>
    <w:rsid w:val="005A3288"/>
    <w:rsid w:val="005C074E"/>
    <w:rsid w:val="005D458B"/>
    <w:rsid w:val="006166D4"/>
    <w:rsid w:val="006357B5"/>
    <w:rsid w:val="00640324"/>
    <w:rsid w:val="006907A3"/>
    <w:rsid w:val="006A32AC"/>
    <w:rsid w:val="006C1717"/>
    <w:rsid w:val="006D5F88"/>
    <w:rsid w:val="006E6C31"/>
    <w:rsid w:val="00707E6F"/>
    <w:rsid w:val="00721A0C"/>
    <w:rsid w:val="00744C27"/>
    <w:rsid w:val="007477B7"/>
    <w:rsid w:val="00786AC7"/>
    <w:rsid w:val="007D5A10"/>
    <w:rsid w:val="007E2432"/>
    <w:rsid w:val="00801DAA"/>
    <w:rsid w:val="00826A04"/>
    <w:rsid w:val="00844831"/>
    <w:rsid w:val="00846838"/>
    <w:rsid w:val="00885130"/>
    <w:rsid w:val="00896CC6"/>
    <w:rsid w:val="008B4E39"/>
    <w:rsid w:val="009127FA"/>
    <w:rsid w:val="009800F5"/>
    <w:rsid w:val="00985F7D"/>
    <w:rsid w:val="00995056"/>
    <w:rsid w:val="009D4BF5"/>
    <w:rsid w:val="009E7037"/>
    <w:rsid w:val="009F0A01"/>
    <w:rsid w:val="00A25312"/>
    <w:rsid w:val="00A40112"/>
    <w:rsid w:val="00AD6AB2"/>
    <w:rsid w:val="00AE3F43"/>
    <w:rsid w:val="00AE44AA"/>
    <w:rsid w:val="00AF4DC4"/>
    <w:rsid w:val="00B34A18"/>
    <w:rsid w:val="00BC3DA9"/>
    <w:rsid w:val="00C066A8"/>
    <w:rsid w:val="00C12769"/>
    <w:rsid w:val="00C37D3F"/>
    <w:rsid w:val="00C42B88"/>
    <w:rsid w:val="00C45AC8"/>
    <w:rsid w:val="00C608B1"/>
    <w:rsid w:val="00C96E30"/>
    <w:rsid w:val="00CC091E"/>
    <w:rsid w:val="00D11189"/>
    <w:rsid w:val="00D17433"/>
    <w:rsid w:val="00D214AB"/>
    <w:rsid w:val="00D461BA"/>
    <w:rsid w:val="00D551F8"/>
    <w:rsid w:val="00D949A0"/>
    <w:rsid w:val="00DA14BB"/>
    <w:rsid w:val="00DB22C7"/>
    <w:rsid w:val="00DC0635"/>
    <w:rsid w:val="00DD6E2A"/>
    <w:rsid w:val="00DE0114"/>
    <w:rsid w:val="00E342F0"/>
    <w:rsid w:val="00E34DFC"/>
    <w:rsid w:val="00E35636"/>
    <w:rsid w:val="00E440E4"/>
    <w:rsid w:val="00E51B40"/>
    <w:rsid w:val="00E730CF"/>
    <w:rsid w:val="00E750F7"/>
    <w:rsid w:val="00E8173F"/>
    <w:rsid w:val="00E95187"/>
    <w:rsid w:val="00ED0330"/>
    <w:rsid w:val="00EE499A"/>
    <w:rsid w:val="00F071FA"/>
    <w:rsid w:val="00F73D99"/>
    <w:rsid w:val="00F9126D"/>
    <w:rsid w:val="00F95873"/>
    <w:rsid w:val="00FC2C30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C03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TimesDefault"/>
    <w:qFormat/>
    <w:rsid w:val="00E342F0"/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301A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niitzi.by/" TargetMode="External"/><Relationship Id="rId7" Type="http://schemas.openxmlformats.org/officeDocument/2006/relationships/hyperlink" Target="http://www.nces.by/" TargetMode="External"/><Relationship Id="rId8" Type="http://schemas.openxmlformats.org/officeDocument/2006/relationships/hyperlink" Target="http://oac.gov.by/info/history.html" TargetMode="External"/><Relationship Id="rId9" Type="http://schemas.openxmlformats.org/officeDocument/2006/relationships/hyperlink" Target="http://www.nestor.minsk.by/sr/2003/06/30617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degtyarev/Development/bsuir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85D95B-F7CE-0C48-B246-67A125149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114</TotalTime>
  <Pages>12</Pages>
  <Words>2924</Words>
  <Characters>16672</Characters>
  <Application>Microsoft Macintosh Word</Application>
  <DocSecurity>0</DocSecurity>
  <Lines>138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Методические указания</vt:lpstr>
    </vt:vector>
  </TitlesOfParts>
  <LinksUpToDate>false</LinksUpToDate>
  <CharactersWithSpaces>19557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14</cp:revision>
  <dcterms:created xsi:type="dcterms:W3CDTF">2016-12-24T13:02:00Z</dcterms:created>
  <dcterms:modified xsi:type="dcterms:W3CDTF">2016-12-25T18:15:00Z</dcterms:modified>
</cp:coreProperties>
</file>