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5F6D6" w14:textId="77777777" w:rsidR="00E51B40" w:rsidRPr="00E4257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2579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6CCB5412" w14:textId="77777777" w:rsidR="00E51B40" w:rsidRPr="00E4257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2579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F6518C5" w14:textId="77777777" w:rsidR="00E51B40" w:rsidRPr="00E4257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2579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E42579">
        <w:rPr>
          <w:rFonts w:cs="Times New Roman"/>
          <w:color w:val="000000"/>
          <w:szCs w:val="28"/>
          <w:lang w:val="ru-RU"/>
        </w:rPr>
        <w:t>информатики</w:t>
      </w:r>
    </w:p>
    <w:p w14:paraId="74741C7F" w14:textId="77777777" w:rsidR="00E51B40" w:rsidRPr="00E42579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257639A9" w14:textId="77777777" w:rsidR="00E51B40" w:rsidRPr="00E42579" w:rsidRDefault="00E51B40" w:rsidP="00E51B40">
      <w:pPr>
        <w:ind w:right="-187" w:firstLine="720"/>
        <w:rPr>
          <w:rFonts w:cs="Times New Roman"/>
          <w:lang w:val="ru-RU"/>
        </w:rPr>
      </w:pPr>
      <w:r w:rsidRPr="00E42579">
        <w:rPr>
          <w:rFonts w:cs="Times New Roman"/>
          <w:color w:val="000000"/>
          <w:szCs w:val="28"/>
          <w:lang w:val="ru-RU"/>
        </w:rPr>
        <w:t>Факультет НиДО</w:t>
      </w:r>
    </w:p>
    <w:p w14:paraId="438ED63F" w14:textId="77777777" w:rsidR="00E51B40" w:rsidRPr="00E42579" w:rsidRDefault="00E51B40" w:rsidP="00E51B40">
      <w:pPr>
        <w:ind w:right="-187" w:firstLine="720"/>
        <w:rPr>
          <w:rFonts w:cs="Times New Roman"/>
          <w:lang w:val="ru-RU"/>
        </w:rPr>
      </w:pPr>
      <w:r w:rsidRPr="00E42579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59BDFE29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  <w:r w:rsidRPr="00E42579">
        <w:rPr>
          <w:rFonts w:eastAsia="Times New Roman" w:cs="Times New Roman"/>
          <w:lang w:val="ru-RU"/>
        </w:rPr>
        <w:br/>
      </w:r>
    </w:p>
    <w:p w14:paraId="68CC4B7A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0786655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FA8AA5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7A5A586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8CBD2E5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6668C7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CE8AAF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3AB4719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CD356A9" w14:textId="77777777" w:rsidR="00E51B40" w:rsidRPr="00E4257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2B05D4C" w14:textId="77777777" w:rsidR="00E51B40" w:rsidRPr="00E42579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E42579">
        <w:rPr>
          <w:lang w:val="ru-RU"/>
        </w:rPr>
        <w:t xml:space="preserve"> работа </w:t>
      </w:r>
      <w:r w:rsidR="005132E3" w:rsidRPr="00E42579">
        <w:rPr>
          <w:rFonts w:cs="Times New Roman"/>
          <w:color w:val="000000"/>
          <w:szCs w:val="28"/>
          <w:lang w:val="ru-RU"/>
        </w:rPr>
        <w:t xml:space="preserve">№ </w:t>
      </w:r>
      <w:r w:rsidR="00E42579" w:rsidRPr="00E42579">
        <w:rPr>
          <w:rFonts w:cs="Times New Roman"/>
          <w:color w:val="000000"/>
          <w:szCs w:val="28"/>
          <w:lang w:val="ru-RU"/>
        </w:rPr>
        <w:t>2</w:t>
      </w:r>
    </w:p>
    <w:p w14:paraId="02F80687" w14:textId="77777777" w:rsidR="00E51B40" w:rsidRPr="00E42579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E42579">
        <w:rPr>
          <w:rFonts w:cs="Times New Roman"/>
          <w:color w:val="000000"/>
          <w:szCs w:val="28"/>
          <w:lang w:val="ru-RU"/>
        </w:rPr>
        <w:t>по дисциплине «</w:t>
      </w:r>
      <w:r w:rsidR="00E42579">
        <w:rPr>
          <w:rFonts w:cs="Times New Roman"/>
          <w:color w:val="000000"/>
          <w:szCs w:val="28"/>
          <w:lang w:val="ru-RU"/>
        </w:rPr>
        <w:t>Основы защиты информации</w:t>
      </w:r>
      <w:r w:rsidRPr="00E42579">
        <w:rPr>
          <w:rFonts w:cs="Times New Roman"/>
          <w:color w:val="000000"/>
          <w:szCs w:val="28"/>
          <w:lang w:val="ru-RU"/>
        </w:rPr>
        <w:t>»</w:t>
      </w:r>
    </w:p>
    <w:p w14:paraId="001F1B53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467EE0F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2249B0B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15CF0A1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5881F16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21D7D96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067C13B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76CB0D3" w14:textId="77777777" w:rsidR="00E51B40" w:rsidRPr="00E4257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FC877EE" w14:textId="77777777" w:rsidR="00E51B40" w:rsidRPr="00E42579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42579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38ADA0CE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77FED347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05FC3FD6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39299DBB" w14:textId="77777777" w:rsidR="00E42579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0C94D020" w14:textId="77777777" w:rsidR="00E42579" w:rsidRDefault="00E4257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4011026" w14:textId="77777777" w:rsidR="00246A20" w:rsidRDefault="00E42579" w:rsidP="009800F5">
      <w:pPr>
        <w:ind w:right="-185" w:firstLine="720"/>
        <w:jc w:val="center"/>
        <w:rPr>
          <w:szCs w:val="28"/>
          <w:lang w:val="ru-RU"/>
        </w:rPr>
      </w:pPr>
      <w:r w:rsidRPr="00E42579">
        <w:rPr>
          <w:szCs w:val="28"/>
          <w:lang w:val="ru-RU"/>
        </w:rPr>
        <w:lastRenderedPageBreak/>
        <w:t>В практической части необходимо провести анализ защиты речевой и</w:t>
      </w:r>
      <w:r w:rsidRPr="00E42579">
        <w:rPr>
          <w:szCs w:val="28"/>
          <w:lang w:val="ru-RU"/>
        </w:rPr>
        <w:t>н</w:t>
      </w:r>
      <w:r w:rsidRPr="00E42579">
        <w:rPr>
          <w:szCs w:val="28"/>
          <w:lang w:val="ru-RU"/>
        </w:rPr>
        <w:t>формации от утечки по акустическому каналу пассивными методами.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0"/>
        <w:gridCol w:w="5430"/>
      </w:tblGrid>
      <w:tr w:rsidR="00E42579" w:rsidRPr="00703B9D" w14:paraId="56993A05" w14:textId="77777777" w:rsidTr="00230879">
        <w:trPr>
          <w:trHeight w:val="180"/>
          <w:jc w:val="center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5684E" w14:textId="77777777" w:rsidR="00E42579" w:rsidRPr="00703B9D" w:rsidRDefault="00E42579" w:rsidP="00230879">
            <w:pPr>
              <w:spacing w:line="221" w:lineRule="auto"/>
              <w:jc w:val="center"/>
              <w:rPr>
                <w:szCs w:val="22"/>
              </w:rPr>
            </w:pPr>
            <w:r w:rsidRPr="00703B9D">
              <w:rPr>
                <w:szCs w:val="22"/>
              </w:rPr>
              <w:t>10-24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0F64C2" w14:textId="77777777" w:rsidR="00E42579" w:rsidRPr="00703B9D" w:rsidRDefault="00E42579" w:rsidP="00230879">
            <w:pPr>
              <w:spacing w:line="221" w:lineRule="auto"/>
              <w:jc w:val="center"/>
              <w:rPr>
                <w:szCs w:val="22"/>
              </w:rPr>
            </w:pPr>
            <w:r w:rsidRPr="00703B9D">
              <w:rPr>
                <w:szCs w:val="22"/>
              </w:rPr>
              <w:t>2-7</w:t>
            </w:r>
          </w:p>
        </w:tc>
      </w:tr>
    </w:tbl>
    <w:p w14:paraId="4F53BFF6" w14:textId="77777777" w:rsidR="00E42579" w:rsidRDefault="00E42579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AF81AA8" w14:textId="77777777" w:rsidR="00E42579" w:rsidRPr="00703B9D" w:rsidRDefault="00E42579" w:rsidP="00E42579">
      <w:pPr>
        <w:numPr>
          <w:ilvl w:val="0"/>
          <w:numId w:val="22"/>
        </w:numPr>
        <w:shd w:val="clear" w:color="auto" w:fill="FFFFFF"/>
        <w:spacing w:line="331" w:lineRule="atLeast"/>
        <w:rPr>
          <w:szCs w:val="28"/>
        </w:rPr>
      </w:pPr>
      <w:r w:rsidRPr="00703B9D">
        <w:rPr>
          <w:color w:val="000000"/>
          <w:szCs w:val="28"/>
        </w:rPr>
        <w:t>Электромагнитная маскировка.</w:t>
      </w:r>
    </w:p>
    <w:p w14:paraId="7B237426" w14:textId="77777777" w:rsidR="00E42579" w:rsidRDefault="00E42579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1A2BBCD5" w14:textId="77777777" w:rsidR="00E42579" w:rsidRDefault="00E42579" w:rsidP="009800F5">
      <w:pPr>
        <w:ind w:right="-185" w:firstLine="720"/>
        <w:jc w:val="center"/>
        <w:rPr>
          <w:color w:val="000000"/>
          <w:szCs w:val="28"/>
        </w:rPr>
      </w:pPr>
      <w:r w:rsidRPr="00703B9D">
        <w:rPr>
          <w:color w:val="000000"/>
          <w:szCs w:val="28"/>
        </w:rPr>
        <w:t>Принципы криптографической защиты информации.</w:t>
      </w:r>
    </w:p>
    <w:p w14:paraId="1AF807EE" w14:textId="77777777" w:rsidR="00E42579" w:rsidRDefault="00E42579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854F30E" w14:textId="77777777" w:rsidR="00E42579" w:rsidRPr="00E42579" w:rsidRDefault="00E42579" w:rsidP="00E42579">
      <w:pPr>
        <w:ind w:left="360"/>
        <w:jc w:val="center"/>
        <w:rPr>
          <w:b/>
          <w:szCs w:val="28"/>
          <w:lang w:val="ru-RU"/>
        </w:rPr>
      </w:pPr>
      <w:r w:rsidRPr="00E42579">
        <w:rPr>
          <w:b/>
          <w:szCs w:val="28"/>
          <w:lang w:val="ru-RU"/>
        </w:rPr>
        <w:t>Практическая часть</w:t>
      </w:r>
    </w:p>
    <w:p w14:paraId="2DFD1F67" w14:textId="77777777" w:rsidR="00E42579" w:rsidRPr="00E42579" w:rsidRDefault="00E42579" w:rsidP="00E42579">
      <w:pPr>
        <w:ind w:left="360"/>
        <w:jc w:val="center"/>
        <w:rPr>
          <w:b/>
          <w:szCs w:val="28"/>
          <w:lang w:val="ru-RU"/>
        </w:rPr>
      </w:pPr>
    </w:p>
    <w:p w14:paraId="62AA788D" w14:textId="77777777" w:rsidR="00E42579" w:rsidRPr="00E42579" w:rsidRDefault="00E42579" w:rsidP="00E42579">
      <w:pPr>
        <w:ind w:firstLine="708"/>
        <w:rPr>
          <w:szCs w:val="28"/>
          <w:lang w:val="ru-RU"/>
        </w:rPr>
      </w:pPr>
      <w:r w:rsidRPr="00E42579">
        <w:rPr>
          <w:b/>
          <w:szCs w:val="28"/>
          <w:lang w:val="ru-RU"/>
        </w:rPr>
        <w:t xml:space="preserve">Контрольное задание. </w:t>
      </w:r>
      <w:r w:rsidRPr="00E42579">
        <w:rPr>
          <w:szCs w:val="28"/>
          <w:lang w:val="ru-RU"/>
        </w:rPr>
        <w:t>Защита речевой информации от утечки по акуст</w:t>
      </w:r>
      <w:r w:rsidRPr="00E42579">
        <w:rPr>
          <w:szCs w:val="28"/>
          <w:lang w:val="ru-RU"/>
        </w:rPr>
        <w:t>и</w:t>
      </w:r>
      <w:r w:rsidRPr="00E42579">
        <w:rPr>
          <w:szCs w:val="28"/>
          <w:lang w:val="ru-RU"/>
        </w:rPr>
        <w:t>ческому каналу пассивными методами.</w:t>
      </w:r>
    </w:p>
    <w:p w14:paraId="40DF93A9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b/>
          <w:i/>
          <w:szCs w:val="28"/>
          <w:lang w:val="ru-RU"/>
        </w:rPr>
        <w:t>Задание 1</w:t>
      </w:r>
      <w:r w:rsidRPr="00E42579">
        <w:rPr>
          <w:b/>
          <w:szCs w:val="28"/>
          <w:lang w:val="ru-RU"/>
        </w:rPr>
        <w:t>.</w:t>
      </w:r>
      <w:r w:rsidRPr="00703B9D">
        <w:rPr>
          <w:szCs w:val="28"/>
        </w:rPr>
        <w:t> </w:t>
      </w:r>
      <w:r w:rsidRPr="00E42579">
        <w:rPr>
          <w:szCs w:val="28"/>
          <w:lang w:val="ru-RU"/>
        </w:rPr>
        <w:t>Для защиты речевой информации ограниченного доступа при проведении переговоров компания, арендующая свои производственные пл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>щади, использует специальное помещение – защищённый служебный кабинет (ЗСК). Двери и окна ЗСК надёжно защищены от прослушивания техническими средствами защиты информации. Однако кирпичная перегородка, отделяющая ЗСК от незащищённого коридора, неарендуемого компанией и допускающего возможность проникновения в него злоумышленников, имеет толщину всего в полкирпича. Размеры перегородки 10×3</w:t>
      </w:r>
      <w:r w:rsidRPr="00703B9D">
        <w:rPr>
          <w:szCs w:val="28"/>
        </w:rPr>
        <w:t> </w:t>
      </w:r>
      <w:r w:rsidRPr="00E42579">
        <w:rPr>
          <w:szCs w:val="28"/>
          <w:lang w:val="ru-RU"/>
        </w:rPr>
        <w:t>м. Размеры одинарного силикатного кирпича по СТБ 1160-99 «Кирпич и камни керамические. Технические усл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>вия» составляют 250×120×65</w:t>
      </w:r>
      <w:r w:rsidRPr="00703B9D">
        <w:rPr>
          <w:szCs w:val="28"/>
        </w:rPr>
        <w:t> </w:t>
      </w:r>
      <w:r w:rsidRPr="00E42579">
        <w:rPr>
          <w:szCs w:val="28"/>
          <w:lang w:val="ru-RU"/>
        </w:rPr>
        <w:t>мм.</w:t>
      </w:r>
    </w:p>
    <w:p w14:paraId="5C309D73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szCs w:val="28"/>
          <w:lang w:val="ru-RU"/>
        </w:rPr>
        <w:t>Используя данные табл.1, определить стоимость дополнительной ки</w:t>
      </w:r>
      <w:r w:rsidRPr="00E42579">
        <w:rPr>
          <w:szCs w:val="28"/>
          <w:lang w:val="ru-RU"/>
        </w:rPr>
        <w:t>р</w:t>
      </w:r>
      <w:r w:rsidRPr="00E42579">
        <w:rPr>
          <w:szCs w:val="28"/>
          <w:lang w:val="ru-RU"/>
        </w:rPr>
        <w:t xml:space="preserve">пичной кладки, усиливающей звукоизоляцию стены для обеспечения затухания </w:t>
      </w:r>
      <w:r w:rsidRPr="00703B9D">
        <w:rPr>
          <w:i/>
          <w:szCs w:val="28"/>
        </w:rPr>
        <w:t>Q</w:t>
      </w:r>
      <w:r w:rsidRPr="00E42579">
        <w:rPr>
          <w:szCs w:val="28"/>
          <w:lang w:val="ru-RU"/>
        </w:rPr>
        <w:t xml:space="preserve"> информационного сигнала в стене на частоте 1000 Гц до уровня не менее:</w:t>
      </w:r>
    </w:p>
    <w:p w14:paraId="50152390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58 дБ – для варианта 1,</w:t>
      </w:r>
    </w:p>
    <w:p w14:paraId="56021C89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61 дБ – для варианта 2,</w:t>
      </w:r>
    </w:p>
    <w:p w14:paraId="2A0D89B7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65 дБ – для варианта 3,</w:t>
      </w:r>
    </w:p>
    <w:p w14:paraId="6468F211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szCs w:val="28"/>
          <w:lang w:val="ru-RU"/>
        </w:rPr>
        <w:t>67 дБ – для варианта 4,</w:t>
      </w:r>
    </w:p>
    <w:p w14:paraId="291B660C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szCs w:val="28"/>
          <w:lang w:val="ru-RU"/>
        </w:rPr>
        <w:t>при стоимости кирпича 250 $ за кубометр и при стоимости кирпичной кладки 25 $ за кубометр. Толщиной швов между кирпичами, потерями кирпича на бой и другие цели, стоимостью других работ и материалов при усилении звукоизоляции стены в первом приближении пренебречь.</w:t>
      </w:r>
    </w:p>
    <w:p w14:paraId="1B26951B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b/>
          <w:i/>
          <w:szCs w:val="28"/>
          <w:lang w:val="ru-RU"/>
        </w:rPr>
        <w:t>Задание .2.</w:t>
      </w:r>
      <w:r w:rsidRPr="00703B9D">
        <w:rPr>
          <w:szCs w:val="28"/>
        </w:rPr>
        <w:t> </w:t>
      </w:r>
      <w:r w:rsidRPr="00E42579">
        <w:rPr>
          <w:szCs w:val="28"/>
          <w:lang w:val="ru-RU"/>
        </w:rPr>
        <w:t>Используя формулу (2) и табл. 1, определить для своего вар</w:t>
      </w:r>
      <w:r w:rsidRPr="00E42579">
        <w:rPr>
          <w:szCs w:val="28"/>
          <w:lang w:val="ru-RU"/>
        </w:rPr>
        <w:t>и</w:t>
      </w:r>
      <w:r w:rsidRPr="00E42579">
        <w:rPr>
          <w:szCs w:val="28"/>
          <w:lang w:val="ru-RU"/>
        </w:rPr>
        <w:t>анта задания 1, во сколько раз сила звука в коридоре при использовании обсч</w:t>
      </w:r>
      <w:r w:rsidRPr="00E42579">
        <w:rPr>
          <w:szCs w:val="28"/>
          <w:lang w:val="ru-RU"/>
        </w:rPr>
        <w:t>и</w:t>
      </w:r>
      <w:r w:rsidRPr="00E42579">
        <w:rPr>
          <w:szCs w:val="28"/>
          <w:lang w:val="ru-RU"/>
        </w:rPr>
        <w:t>танного Вами варианта кирпичной кладки будет больше или меньше при уст</w:t>
      </w:r>
      <w:r w:rsidRPr="00E42579">
        <w:rPr>
          <w:szCs w:val="28"/>
          <w:lang w:val="ru-RU"/>
        </w:rPr>
        <w:t>а</w:t>
      </w:r>
      <w:r w:rsidRPr="00E42579">
        <w:rPr>
          <w:szCs w:val="28"/>
          <w:lang w:val="ru-RU"/>
        </w:rPr>
        <w:t>новке не кирпичной перегородки, а перегородки из материала:</w:t>
      </w:r>
    </w:p>
    <w:p w14:paraId="3232EFDF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железобетонная панель, толщина 100мм – вариант 1,</w:t>
      </w:r>
    </w:p>
    <w:p w14:paraId="6729074A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она же, толщина 160 мм – вариант 2,</w:t>
      </w:r>
    </w:p>
    <w:p w14:paraId="2C099473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она же, толщина 300 мм – вариант 3,</w:t>
      </w:r>
    </w:p>
    <w:p w14:paraId="0690CF35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она же, толщина 400 мм – вариант 4,</w:t>
      </w:r>
    </w:p>
    <w:p w14:paraId="7C69C60B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гипсобетонная панель, толщина 86 мм – вариант 5,</w:t>
      </w:r>
    </w:p>
    <w:p w14:paraId="00DF9121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шлакоблоки, толщина 220 мм – вариант 6,</w:t>
      </w:r>
    </w:p>
    <w:p w14:paraId="1BCF5FA7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древесностружечная плита (ДСП), толщина 30 мм –вариант 7,</w:t>
      </w:r>
    </w:p>
    <w:p w14:paraId="7D955A24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керамзитобетонная панель, толщина 80 мм – вариант 8,</w:t>
      </w:r>
    </w:p>
    <w:p w14:paraId="65AFFF90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она же, толщина 120 мм – вариант 9,</w:t>
      </w:r>
    </w:p>
    <w:p w14:paraId="2BEC2FE0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она же, толщина 140 мм – вариант 10.</w:t>
      </w:r>
    </w:p>
    <w:p w14:paraId="1EF561D2" w14:textId="77777777" w:rsidR="00E42579" w:rsidRPr="00E42579" w:rsidRDefault="00E42579" w:rsidP="00E42579">
      <w:pPr>
        <w:rPr>
          <w:szCs w:val="28"/>
          <w:lang w:val="ru-RU"/>
        </w:rPr>
      </w:pPr>
    </w:p>
    <w:p w14:paraId="46B666AB" w14:textId="77777777" w:rsidR="00E42579" w:rsidRPr="00E42579" w:rsidRDefault="00E42579" w:rsidP="00E42579">
      <w:pPr>
        <w:ind w:left="57" w:right="57"/>
        <w:jc w:val="center"/>
        <w:outlineLvl w:val="0"/>
        <w:rPr>
          <w:b/>
          <w:i/>
          <w:szCs w:val="28"/>
          <w:lang w:val="ru-RU"/>
        </w:rPr>
      </w:pPr>
      <w:r w:rsidRPr="00E42579">
        <w:rPr>
          <w:b/>
          <w:i/>
          <w:szCs w:val="28"/>
          <w:lang w:val="ru-RU"/>
        </w:rPr>
        <w:t>Методические указания</w:t>
      </w:r>
    </w:p>
    <w:p w14:paraId="5E8D7C7F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szCs w:val="28"/>
          <w:lang w:val="ru-RU"/>
        </w:rPr>
        <w:t>Акустический (речевой) канал – это канал распространения акустических волн через газовую, твердую и жидкую среду. Человеческая речь – наиболее распространенный способ обмена информацией между людьми, поэтому п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>пытки перехвата речевой акустической информации (утечки по акустическому каналу) давно уже стали традиционными. Особая заинтересованность зл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 xml:space="preserve">умышленников в получении речевой информации объясняется тем, что речь довольно часто содержит конфиденциальные и даже секретные сведения. </w:t>
      </w:r>
    </w:p>
    <w:p w14:paraId="74EDEDD3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szCs w:val="28"/>
          <w:lang w:val="ru-RU"/>
        </w:rPr>
        <w:t>Сегодня известны различные способы негласного съема акустической информации. Довольно прост в реализации и способ подслушивания с испол</w:t>
      </w:r>
      <w:r w:rsidRPr="00E42579">
        <w:rPr>
          <w:szCs w:val="28"/>
          <w:lang w:val="ru-RU"/>
        </w:rPr>
        <w:t>ь</w:t>
      </w:r>
      <w:r w:rsidRPr="00E42579">
        <w:rPr>
          <w:szCs w:val="28"/>
          <w:lang w:val="ru-RU"/>
        </w:rPr>
        <w:t>зованием виброакустических каналов утечки информации, который даже не требует от злоумышленника кратковременного захода в прослушиваемое п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 xml:space="preserve">мещение. </w:t>
      </w:r>
    </w:p>
    <w:p w14:paraId="66C9A1C0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Для перехвата речевой информации по виброакустическим каналам в к</w:t>
      </w:r>
      <w:r w:rsidRPr="00E42579">
        <w:rPr>
          <w:szCs w:val="28"/>
          <w:lang w:val="ru-RU"/>
        </w:rPr>
        <w:t>а</w:t>
      </w:r>
      <w:r w:rsidRPr="00E42579">
        <w:rPr>
          <w:szCs w:val="28"/>
          <w:lang w:val="ru-RU"/>
        </w:rPr>
        <w:t>честве средств акустической разведки используются электронные стетоскопы и закладные устройства с датчиками контактного типа. Наиболее часто для пер</w:t>
      </w:r>
      <w:r w:rsidRPr="00E42579">
        <w:rPr>
          <w:szCs w:val="28"/>
          <w:lang w:val="ru-RU"/>
        </w:rPr>
        <w:t>е</w:t>
      </w:r>
      <w:r w:rsidRPr="00E42579">
        <w:rPr>
          <w:szCs w:val="28"/>
          <w:lang w:val="ru-RU"/>
        </w:rPr>
        <w:t>дачи информации с таких закладных устройств используется радиоканал, п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>этому их называют радиостетоскопами. В качестве датчиков средств акустич</w:t>
      </w:r>
      <w:r w:rsidRPr="00E42579">
        <w:rPr>
          <w:szCs w:val="28"/>
          <w:lang w:val="ru-RU"/>
        </w:rPr>
        <w:t>е</w:t>
      </w:r>
      <w:r w:rsidRPr="00E42579">
        <w:rPr>
          <w:szCs w:val="28"/>
          <w:lang w:val="ru-RU"/>
        </w:rPr>
        <w:t>ской разведки используются контактные микрофоны (вибропребразователи), чувствительность которых составляет от 50 до 100 мкВ/Па, что, дает возмо</w:t>
      </w:r>
      <w:r w:rsidRPr="00E42579">
        <w:rPr>
          <w:szCs w:val="28"/>
          <w:lang w:val="ru-RU"/>
        </w:rPr>
        <w:t>ж</w:t>
      </w:r>
      <w:r w:rsidRPr="00E42579">
        <w:rPr>
          <w:szCs w:val="28"/>
          <w:lang w:val="ru-RU"/>
        </w:rPr>
        <w:t>ность прослушивать разговоры и улавливать слабые звуковые колебания (ш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>рохи, тиканье часов и т.д.) через бетонные и кирпичные стены толщиной более 100 см, а также двери, оконные рамы и инженерные коммуникации. Электро</w:t>
      </w:r>
      <w:r w:rsidRPr="00E42579">
        <w:rPr>
          <w:szCs w:val="28"/>
          <w:lang w:val="ru-RU"/>
        </w:rPr>
        <w:t>н</w:t>
      </w:r>
      <w:r w:rsidRPr="00E42579">
        <w:rPr>
          <w:szCs w:val="28"/>
          <w:lang w:val="ru-RU"/>
        </w:rPr>
        <w:t>ные стетоскопы и закладные устройства с датчиками контактного типа позв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>ляют перехватывать речевую информацию без физического доступа людей в защищаемые помещения. Их датчики наиболее часто устанавливаются на н</w:t>
      </w:r>
      <w:r w:rsidRPr="00E42579">
        <w:rPr>
          <w:szCs w:val="28"/>
          <w:lang w:val="ru-RU"/>
        </w:rPr>
        <w:t>а</w:t>
      </w:r>
      <w:r w:rsidRPr="00E42579">
        <w:rPr>
          <w:szCs w:val="28"/>
          <w:lang w:val="ru-RU"/>
        </w:rPr>
        <w:t>ружных поверхностях зданий, на оконных проемах и рамах, в смежных (сл</w:t>
      </w:r>
      <w:r w:rsidRPr="00E42579">
        <w:rPr>
          <w:szCs w:val="28"/>
          <w:lang w:val="ru-RU"/>
        </w:rPr>
        <w:t>у</w:t>
      </w:r>
      <w:r w:rsidRPr="00E42579">
        <w:rPr>
          <w:szCs w:val="28"/>
          <w:lang w:val="ru-RU"/>
        </w:rPr>
        <w:t xml:space="preserve">жебных и технических) помещениях за дверными проемами, ограждающими конструкциями, на перегородках, трубах систем отопления и водоснабжения, коробах воздуховодов вентиляционных и других систем. </w:t>
      </w:r>
    </w:p>
    <w:p w14:paraId="604F2461" w14:textId="77777777" w:rsidR="00E42579" w:rsidRPr="00E42579" w:rsidRDefault="00E42579" w:rsidP="00E42579">
      <w:pPr>
        <w:autoSpaceDE w:val="0"/>
        <w:autoSpaceDN w:val="0"/>
        <w:adjustRightInd w:val="0"/>
        <w:rPr>
          <w:szCs w:val="28"/>
          <w:lang w:val="ru-RU"/>
        </w:rPr>
      </w:pPr>
      <w:r w:rsidRPr="00E42579">
        <w:rPr>
          <w:bCs/>
          <w:iCs/>
          <w:szCs w:val="28"/>
          <w:lang w:val="ru-RU"/>
        </w:rPr>
        <w:t xml:space="preserve">Сила </w:t>
      </w:r>
      <w:r w:rsidRPr="00E42579">
        <w:rPr>
          <w:szCs w:val="28"/>
          <w:lang w:val="ru-RU"/>
        </w:rPr>
        <w:t>(</w:t>
      </w:r>
      <w:r w:rsidRPr="00E42579">
        <w:rPr>
          <w:bCs/>
          <w:iCs/>
          <w:szCs w:val="28"/>
          <w:lang w:val="ru-RU"/>
        </w:rPr>
        <w:t>интенсивность</w:t>
      </w:r>
      <w:r w:rsidRPr="00E42579">
        <w:rPr>
          <w:szCs w:val="28"/>
          <w:lang w:val="ru-RU"/>
        </w:rPr>
        <w:t xml:space="preserve">) </w:t>
      </w:r>
      <w:r w:rsidRPr="00E42579">
        <w:rPr>
          <w:bCs/>
          <w:iCs/>
          <w:szCs w:val="28"/>
          <w:lang w:val="ru-RU"/>
        </w:rPr>
        <w:t>звука</w:t>
      </w:r>
      <w:r w:rsidRPr="00E42579">
        <w:rPr>
          <w:b/>
          <w:bCs/>
          <w:i/>
          <w:iCs/>
          <w:szCs w:val="28"/>
          <w:lang w:val="ru-RU"/>
        </w:rPr>
        <w:t xml:space="preserve"> </w:t>
      </w:r>
      <w:r w:rsidRPr="00E42579">
        <w:rPr>
          <w:szCs w:val="28"/>
          <w:lang w:val="ru-RU"/>
        </w:rPr>
        <w:t>– количество звуковой энергии, проходящей за единицу времени через единицу площади, измеряется в ваттах на квадратный метр</w:t>
      </w:r>
      <w:r w:rsidRPr="00703B9D">
        <w:rPr>
          <w:szCs w:val="28"/>
        </w:rPr>
        <w:t> </w:t>
      </w:r>
      <w:r w:rsidRPr="00E42579">
        <w:rPr>
          <w:szCs w:val="28"/>
          <w:lang w:val="ru-RU"/>
        </w:rPr>
        <w:t>(Вт/м</w:t>
      </w:r>
      <w:r w:rsidRPr="00E42579">
        <w:rPr>
          <w:szCs w:val="28"/>
          <w:vertAlign w:val="superscript"/>
          <w:lang w:val="ru-RU"/>
        </w:rPr>
        <w:t>2</w:t>
      </w:r>
      <w:r w:rsidRPr="00E42579">
        <w:rPr>
          <w:szCs w:val="28"/>
          <w:lang w:val="ru-RU"/>
        </w:rPr>
        <w:t>). Звуковое давление и сила звука связаны между собой квадрати</w:t>
      </w:r>
      <w:r w:rsidRPr="00E42579">
        <w:rPr>
          <w:szCs w:val="28"/>
          <w:lang w:val="ru-RU"/>
        </w:rPr>
        <w:t>ч</w:t>
      </w:r>
      <w:r w:rsidRPr="00E42579">
        <w:rPr>
          <w:szCs w:val="28"/>
          <w:lang w:val="ru-RU"/>
        </w:rPr>
        <w:t xml:space="preserve">ной зависимостью, то есть увеличение звукового давления в два раза приводит к увеличению силы звука в четыре раза. </w:t>
      </w:r>
      <w:r w:rsidRPr="00E42579">
        <w:rPr>
          <w:bCs/>
          <w:iCs/>
          <w:szCs w:val="28"/>
          <w:lang w:val="ru-RU"/>
        </w:rPr>
        <w:t>Уровень силы звука</w:t>
      </w:r>
      <w:r w:rsidRPr="00E42579">
        <w:rPr>
          <w:b/>
          <w:bCs/>
          <w:i/>
          <w:iCs/>
          <w:szCs w:val="28"/>
          <w:lang w:val="ru-RU"/>
        </w:rPr>
        <w:t xml:space="preserve"> </w:t>
      </w:r>
      <w:r w:rsidRPr="00E42579">
        <w:rPr>
          <w:szCs w:val="28"/>
          <w:lang w:val="ru-RU"/>
        </w:rPr>
        <w:t xml:space="preserve">– отношение силы данного звука </w:t>
      </w:r>
      <w:r w:rsidRPr="00703B9D">
        <w:rPr>
          <w:noProof/>
          <w:position w:val="-4"/>
          <w:szCs w:val="28"/>
        </w:rPr>
        <w:drawing>
          <wp:inline distT="0" distB="0" distL="0" distR="0" wp14:anchorId="13758AE0" wp14:editId="1F5D68BA">
            <wp:extent cx="127000" cy="1651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79">
        <w:rPr>
          <w:szCs w:val="28"/>
          <w:lang w:val="ru-RU"/>
        </w:rPr>
        <w:t xml:space="preserve"> к нулевому (стандартному) уровню, за который принята сила звука </w:t>
      </w:r>
      <w:r w:rsidRPr="00703B9D">
        <w:rPr>
          <w:noProof/>
          <w:position w:val="-12"/>
          <w:szCs w:val="28"/>
        </w:rPr>
        <w:drawing>
          <wp:inline distT="0" distB="0" distL="0" distR="0" wp14:anchorId="5D8767A2" wp14:editId="2E9F974E">
            <wp:extent cx="165100" cy="228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79">
        <w:rPr>
          <w:szCs w:val="28"/>
          <w:lang w:val="ru-RU"/>
        </w:rPr>
        <w:t>= 10</w:t>
      </w:r>
      <w:r w:rsidRPr="00E42579">
        <w:rPr>
          <w:szCs w:val="28"/>
          <w:vertAlign w:val="superscript"/>
          <w:lang w:val="ru-RU"/>
        </w:rPr>
        <w:t>-12</w:t>
      </w:r>
      <w:r w:rsidRPr="00703B9D">
        <w:rPr>
          <w:szCs w:val="28"/>
        </w:rPr>
        <w:t> </w:t>
      </w:r>
      <w:r w:rsidRPr="00E42579">
        <w:rPr>
          <w:szCs w:val="28"/>
          <w:lang w:val="ru-RU"/>
        </w:rPr>
        <w:t>Вт/м</w:t>
      </w:r>
      <w:r w:rsidRPr="00E42579">
        <w:rPr>
          <w:szCs w:val="28"/>
          <w:vertAlign w:val="superscript"/>
          <w:lang w:val="ru-RU"/>
        </w:rPr>
        <w:t>2</w:t>
      </w:r>
      <w:r w:rsidRPr="00E42579">
        <w:rPr>
          <w:szCs w:val="28"/>
          <w:lang w:val="ru-RU"/>
        </w:rPr>
        <w:t>, выраженное в децибелах (дБ)</w:t>
      </w:r>
    </w:p>
    <w:p w14:paraId="57339114" w14:textId="77777777" w:rsidR="00E42579" w:rsidRPr="00E42579" w:rsidRDefault="00E42579" w:rsidP="00E42579">
      <w:pPr>
        <w:autoSpaceDE w:val="0"/>
        <w:autoSpaceDN w:val="0"/>
        <w:adjustRightInd w:val="0"/>
        <w:rPr>
          <w:szCs w:val="28"/>
          <w:lang w:val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818"/>
        <w:gridCol w:w="4819"/>
      </w:tblGrid>
      <w:tr w:rsidR="00E42579" w:rsidRPr="00703B9D" w14:paraId="4D22E55A" w14:textId="77777777" w:rsidTr="0023087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0517F0F" w14:textId="77777777" w:rsidR="00E42579" w:rsidRPr="00703B9D" w:rsidRDefault="00E42579" w:rsidP="00230879">
            <w:pPr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 w:rsidRPr="00703B9D">
              <w:rPr>
                <w:bCs/>
                <w:iCs/>
                <w:noProof/>
                <w:position w:val="-30"/>
                <w:szCs w:val="28"/>
              </w:rPr>
              <w:drawing>
                <wp:inline distT="0" distB="0" distL="0" distR="0" wp14:anchorId="3B7C62ED" wp14:editId="2DEC04E7">
                  <wp:extent cx="787400" cy="431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457A4" w14:textId="77777777" w:rsidR="00E42579" w:rsidRPr="00703B9D" w:rsidRDefault="00E42579" w:rsidP="00230879">
            <w:pPr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 w:rsidRPr="00703B9D">
              <w:rPr>
                <w:szCs w:val="28"/>
              </w:rPr>
              <w:t>(1)</w:t>
            </w:r>
          </w:p>
        </w:tc>
      </w:tr>
    </w:tbl>
    <w:p w14:paraId="4EC57F11" w14:textId="77777777" w:rsidR="00E42579" w:rsidRPr="00E42579" w:rsidRDefault="00E42579" w:rsidP="00E42579">
      <w:pPr>
        <w:autoSpaceDE w:val="0"/>
        <w:autoSpaceDN w:val="0"/>
        <w:adjustRightInd w:val="0"/>
        <w:rPr>
          <w:szCs w:val="28"/>
          <w:lang w:val="ru-RU"/>
        </w:rPr>
      </w:pPr>
      <w:r w:rsidRPr="00E42579">
        <w:rPr>
          <w:szCs w:val="28"/>
          <w:lang w:val="ru-RU"/>
        </w:rPr>
        <w:t xml:space="preserve">Уровни звукового давления и силы звука, выраженные в дБ, совпадают по величине. </w:t>
      </w:r>
      <w:r w:rsidRPr="00E42579">
        <w:rPr>
          <w:bCs/>
          <w:iCs/>
          <w:szCs w:val="28"/>
          <w:lang w:val="ru-RU"/>
        </w:rPr>
        <w:t>Порог слышимости</w:t>
      </w:r>
      <w:r w:rsidRPr="00E42579">
        <w:rPr>
          <w:b/>
          <w:bCs/>
          <w:i/>
          <w:iCs/>
          <w:szCs w:val="28"/>
          <w:lang w:val="ru-RU"/>
        </w:rPr>
        <w:t xml:space="preserve"> </w:t>
      </w:r>
      <w:r w:rsidRPr="00E42579">
        <w:rPr>
          <w:szCs w:val="28"/>
          <w:lang w:val="ru-RU"/>
        </w:rPr>
        <w:t>– наиболее тихий звук, который еще способен слышать человек на частоте 1000 Гц, что соответствует звуковому давлению 2</w:t>
      </w:r>
      <w:r w:rsidRPr="00703B9D">
        <w:rPr>
          <w:noProof/>
          <w:position w:val="-4"/>
          <w:szCs w:val="28"/>
        </w:rPr>
        <w:drawing>
          <wp:inline distT="0" distB="0" distL="0" distR="0" wp14:anchorId="5284CD7C" wp14:editId="4BCBF765">
            <wp:extent cx="114300" cy="127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79">
        <w:rPr>
          <w:szCs w:val="28"/>
          <w:lang w:val="ru-RU"/>
        </w:rPr>
        <w:t>10</w:t>
      </w:r>
      <w:r w:rsidRPr="00E42579">
        <w:rPr>
          <w:szCs w:val="28"/>
          <w:vertAlign w:val="superscript"/>
          <w:lang w:val="ru-RU"/>
        </w:rPr>
        <w:t>-5</w:t>
      </w:r>
      <w:r w:rsidRPr="00E42579">
        <w:rPr>
          <w:szCs w:val="28"/>
          <w:lang w:val="ru-RU"/>
        </w:rPr>
        <w:t xml:space="preserve"> Н/м</w:t>
      </w:r>
      <w:r w:rsidRPr="00E42579">
        <w:rPr>
          <w:szCs w:val="28"/>
          <w:vertAlign w:val="superscript"/>
          <w:lang w:val="ru-RU"/>
        </w:rPr>
        <w:t>2</w:t>
      </w:r>
      <w:r w:rsidRPr="00E42579">
        <w:rPr>
          <w:szCs w:val="28"/>
          <w:lang w:val="ru-RU"/>
        </w:rPr>
        <w:t xml:space="preserve">. </w:t>
      </w:r>
      <w:r w:rsidRPr="00E42579">
        <w:rPr>
          <w:bCs/>
          <w:iCs/>
          <w:szCs w:val="28"/>
          <w:lang w:val="ru-RU"/>
        </w:rPr>
        <w:t>Громкость звука</w:t>
      </w:r>
      <w:r w:rsidRPr="00E42579">
        <w:rPr>
          <w:b/>
          <w:bCs/>
          <w:i/>
          <w:iCs/>
          <w:szCs w:val="28"/>
          <w:lang w:val="ru-RU"/>
        </w:rPr>
        <w:t xml:space="preserve"> </w:t>
      </w:r>
      <w:r w:rsidRPr="00E42579">
        <w:rPr>
          <w:szCs w:val="28"/>
          <w:lang w:val="ru-RU"/>
        </w:rPr>
        <w:t>– интенсивность звукового ощущения, вызванная данным звуком у человека с нормальным слухом. Громкость зависит от силы звука и его частоты, измеряется пропорционально логарифму силы звука и в</w:t>
      </w:r>
      <w:r w:rsidRPr="00E42579">
        <w:rPr>
          <w:szCs w:val="28"/>
          <w:lang w:val="ru-RU"/>
        </w:rPr>
        <w:t>ы</w:t>
      </w:r>
      <w:r w:rsidRPr="00E42579">
        <w:rPr>
          <w:szCs w:val="28"/>
          <w:lang w:val="ru-RU"/>
        </w:rPr>
        <w:t>ражается количеством дБ, на которое данный звук превышает по интенсивн</w:t>
      </w:r>
      <w:r w:rsidRPr="00E42579">
        <w:rPr>
          <w:szCs w:val="28"/>
          <w:lang w:val="ru-RU"/>
        </w:rPr>
        <w:t>о</w:t>
      </w:r>
      <w:r w:rsidRPr="00E42579">
        <w:rPr>
          <w:szCs w:val="28"/>
          <w:lang w:val="ru-RU"/>
        </w:rPr>
        <w:t xml:space="preserve">сти звук, принятый за порог слышимости. Единица измерения громкости – фон. </w:t>
      </w:r>
      <w:r w:rsidRPr="00E42579">
        <w:rPr>
          <w:bCs/>
          <w:iCs/>
          <w:szCs w:val="28"/>
          <w:lang w:val="ru-RU"/>
        </w:rPr>
        <w:t>Динамический диапазон</w:t>
      </w:r>
      <w:r w:rsidRPr="00E42579">
        <w:rPr>
          <w:b/>
          <w:bCs/>
          <w:i/>
          <w:iCs/>
          <w:szCs w:val="28"/>
          <w:lang w:val="ru-RU"/>
        </w:rPr>
        <w:t xml:space="preserve"> </w:t>
      </w:r>
      <w:r w:rsidRPr="00E42579">
        <w:rPr>
          <w:szCs w:val="28"/>
          <w:lang w:val="ru-RU"/>
        </w:rPr>
        <w:t>– диапазон громкостей звука или разность уровней звукового давления самого громкого и самого тихого звуков, выраженная в дБ.</w:t>
      </w:r>
    </w:p>
    <w:p w14:paraId="09A89E86" w14:textId="77777777" w:rsidR="00E42579" w:rsidRPr="00E42579" w:rsidRDefault="00E42579" w:rsidP="00E42579">
      <w:pPr>
        <w:rPr>
          <w:szCs w:val="28"/>
          <w:lang w:val="ru-RU"/>
        </w:rPr>
      </w:pPr>
      <w:r w:rsidRPr="00E42579">
        <w:rPr>
          <w:szCs w:val="28"/>
          <w:lang w:val="ru-RU"/>
        </w:rPr>
        <w:t>Возможности по перехвату информации будут во многом определяться затуханием информационного сигнала в ограждающих конструкциях и уровнем внешних шумов в месте установки контактного микрофона. Результаты эксп</w:t>
      </w:r>
      <w:r w:rsidRPr="00E42579">
        <w:rPr>
          <w:szCs w:val="28"/>
          <w:lang w:val="ru-RU"/>
        </w:rPr>
        <w:t>е</w:t>
      </w:r>
      <w:r w:rsidRPr="00E42579">
        <w:rPr>
          <w:szCs w:val="28"/>
          <w:lang w:val="ru-RU"/>
        </w:rPr>
        <w:t xml:space="preserve">риментальных исследований звукоизоляции </w:t>
      </w:r>
      <w:r w:rsidRPr="00703B9D">
        <w:rPr>
          <w:i/>
          <w:szCs w:val="28"/>
        </w:rPr>
        <w:t>Q</w:t>
      </w:r>
      <w:r w:rsidRPr="00E42579">
        <w:rPr>
          <w:szCs w:val="28"/>
          <w:lang w:val="ru-RU"/>
        </w:rPr>
        <w:t xml:space="preserve"> стен и сплошных перегородок приведены в таблице</w:t>
      </w:r>
      <w:r w:rsidRPr="00703B9D">
        <w:rPr>
          <w:szCs w:val="28"/>
        </w:rPr>
        <w:t> </w:t>
      </w:r>
      <w:r w:rsidRPr="00E42579">
        <w:rPr>
          <w:szCs w:val="28"/>
          <w:lang w:val="ru-RU"/>
        </w:rPr>
        <w:t xml:space="preserve">1, причём затухание </w:t>
      </w:r>
    </w:p>
    <w:p w14:paraId="24D62B03" w14:textId="77777777" w:rsidR="00E42579" w:rsidRPr="00E42579" w:rsidRDefault="00E42579" w:rsidP="00E42579">
      <w:pPr>
        <w:rPr>
          <w:szCs w:val="28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810"/>
        <w:gridCol w:w="719"/>
      </w:tblGrid>
      <w:tr w:rsidR="00E42579" w:rsidRPr="00703B9D" w14:paraId="42DE39DE" w14:textId="77777777" w:rsidTr="00230879">
        <w:tc>
          <w:tcPr>
            <w:tcW w:w="10020" w:type="dxa"/>
            <w:shd w:val="clear" w:color="auto" w:fill="auto"/>
          </w:tcPr>
          <w:p w14:paraId="473CCBA2" w14:textId="77777777" w:rsidR="00E42579" w:rsidRPr="00703B9D" w:rsidRDefault="00E42579" w:rsidP="00230879">
            <w:pPr>
              <w:ind w:right="57"/>
              <w:jc w:val="center"/>
              <w:rPr>
                <w:szCs w:val="28"/>
              </w:rPr>
            </w:pPr>
            <w:r w:rsidRPr="00703B9D">
              <w:rPr>
                <w:bCs/>
                <w:iCs/>
                <w:noProof/>
                <w:position w:val="-32"/>
                <w:szCs w:val="28"/>
              </w:rPr>
              <w:drawing>
                <wp:inline distT="0" distB="0" distL="0" distR="0" wp14:anchorId="6ADEC65D" wp14:editId="7F6CD478">
                  <wp:extent cx="1397000" cy="469900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3B9D">
              <w:rPr>
                <w:bCs/>
                <w:iCs/>
                <w:szCs w:val="28"/>
              </w:rPr>
              <w:t>,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025CF2E0" w14:textId="77777777" w:rsidR="00E42579" w:rsidRPr="00703B9D" w:rsidRDefault="00E42579" w:rsidP="00230879">
            <w:pPr>
              <w:jc w:val="right"/>
              <w:rPr>
                <w:szCs w:val="28"/>
              </w:rPr>
            </w:pPr>
            <w:r w:rsidRPr="00703B9D">
              <w:rPr>
                <w:bCs/>
                <w:iCs/>
                <w:szCs w:val="28"/>
              </w:rPr>
              <w:t>(2)</w:t>
            </w:r>
          </w:p>
        </w:tc>
      </w:tr>
    </w:tbl>
    <w:p w14:paraId="625EBFDB" w14:textId="77777777" w:rsidR="00E42579" w:rsidRPr="00703B9D" w:rsidRDefault="00E42579" w:rsidP="00E42579">
      <w:pPr>
        <w:rPr>
          <w:szCs w:val="28"/>
        </w:rPr>
      </w:pPr>
    </w:p>
    <w:p w14:paraId="67F32CF7" w14:textId="77777777" w:rsidR="00E42579" w:rsidRPr="00E42579" w:rsidRDefault="00E42579" w:rsidP="00E42579">
      <w:pPr>
        <w:ind w:right="57"/>
        <w:rPr>
          <w:szCs w:val="28"/>
          <w:lang w:val="ru-RU"/>
        </w:rPr>
      </w:pPr>
      <w:r w:rsidRPr="00E42579">
        <w:rPr>
          <w:szCs w:val="28"/>
          <w:lang w:val="ru-RU"/>
        </w:rPr>
        <w:t xml:space="preserve">где </w:t>
      </w:r>
      <w:r w:rsidRPr="00703B9D">
        <w:rPr>
          <w:noProof/>
          <w:position w:val="-14"/>
          <w:szCs w:val="28"/>
        </w:rPr>
        <w:drawing>
          <wp:inline distT="0" distB="0" distL="0" distR="0" wp14:anchorId="0D1FF503" wp14:editId="1E07197B">
            <wp:extent cx="812800" cy="241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79">
        <w:rPr>
          <w:szCs w:val="28"/>
          <w:lang w:val="ru-RU"/>
        </w:rPr>
        <w:t xml:space="preserve"> – сила звука в защищаемом помещении;</w:t>
      </w:r>
    </w:p>
    <w:p w14:paraId="7710FBF5" w14:textId="77777777" w:rsidR="00E42579" w:rsidRPr="00E42579" w:rsidRDefault="00E42579" w:rsidP="00E42579">
      <w:pPr>
        <w:ind w:right="57" w:firstLine="1162"/>
        <w:rPr>
          <w:szCs w:val="28"/>
          <w:lang w:val="ru-RU"/>
        </w:rPr>
      </w:pPr>
      <w:r w:rsidRPr="00703B9D">
        <w:rPr>
          <w:noProof/>
          <w:position w:val="-14"/>
          <w:szCs w:val="28"/>
        </w:rPr>
        <w:drawing>
          <wp:inline distT="0" distB="0" distL="0" distR="0" wp14:anchorId="11694FAA" wp14:editId="1021E748">
            <wp:extent cx="698500" cy="241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79">
        <w:rPr>
          <w:szCs w:val="28"/>
          <w:lang w:val="ru-RU"/>
        </w:rPr>
        <w:t xml:space="preserve"> – сила звука в незащищённом коридоре.</w:t>
      </w:r>
    </w:p>
    <w:p w14:paraId="619EEC59" w14:textId="77777777" w:rsidR="00E42579" w:rsidRPr="00E42579" w:rsidRDefault="00E42579" w:rsidP="00E42579">
      <w:pPr>
        <w:ind w:right="57"/>
        <w:rPr>
          <w:szCs w:val="28"/>
          <w:lang w:val="ru-RU"/>
        </w:rPr>
      </w:pPr>
    </w:p>
    <w:p w14:paraId="28DE0666" w14:textId="77777777" w:rsidR="00E42579" w:rsidRPr="00E42579" w:rsidRDefault="00E42579" w:rsidP="00E42579">
      <w:pPr>
        <w:outlineLvl w:val="0"/>
        <w:rPr>
          <w:szCs w:val="28"/>
          <w:lang w:val="ru-RU"/>
        </w:rPr>
      </w:pPr>
      <w:r w:rsidRPr="00E42579">
        <w:rPr>
          <w:szCs w:val="28"/>
          <w:lang w:val="ru-RU"/>
        </w:rPr>
        <w:t>Таблица 1 – Звукоизоляция стен и сплошных перегородок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61"/>
        <w:gridCol w:w="1980"/>
        <w:gridCol w:w="1037"/>
        <w:gridCol w:w="1026"/>
        <w:gridCol w:w="912"/>
        <w:gridCol w:w="969"/>
        <w:gridCol w:w="1491"/>
      </w:tblGrid>
      <w:tr w:rsidR="00E42579" w:rsidRPr="00E42579" w14:paraId="12EE45C5" w14:textId="77777777" w:rsidTr="00230879">
        <w:trPr>
          <w:cantSplit/>
          <w:trHeight w:val="454"/>
          <w:jc w:val="center"/>
        </w:trPr>
        <w:tc>
          <w:tcPr>
            <w:tcW w:w="326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A8386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Вид конструкции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883D2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Толщина ко</w:t>
            </w:r>
            <w:r w:rsidRPr="00703B9D">
              <w:rPr>
                <w:szCs w:val="28"/>
              </w:rPr>
              <w:t>н</w:t>
            </w:r>
            <w:r w:rsidRPr="00703B9D">
              <w:rPr>
                <w:szCs w:val="28"/>
              </w:rPr>
              <w:t>струкции</w:t>
            </w:r>
          </w:p>
        </w:tc>
        <w:tc>
          <w:tcPr>
            <w:tcW w:w="54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EDF6E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 xml:space="preserve">Среднее значение </w:t>
            </w:r>
            <w:r w:rsidRPr="00703B9D">
              <w:rPr>
                <w:i/>
                <w:szCs w:val="28"/>
              </w:rPr>
              <w:t>Q</w:t>
            </w:r>
            <w:r w:rsidRPr="00E42579">
              <w:rPr>
                <w:szCs w:val="28"/>
                <w:lang w:val="ru-RU"/>
              </w:rPr>
              <w:t>, дБ, для среднегеоме</w:t>
            </w:r>
            <w:r w:rsidRPr="00E42579">
              <w:rPr>
                <w:szCs w:val="28"/>
                <w:lang w:val="ru-RU"/>
              </w:rPr>
              <w:t>т</w:t>
            </w:r>
            <w:r w:rsidRPr="00E42579">
              <w:rPr>
                <w:szCs w:val="28"/>
                <w:lang w:val="ru-RU"/>
              </w:rPr>
              <w:t>рической частоты, Гц</w:t>
            </w:r>
          </w:p>
        </w:tc>
      </w:tr>
      <w:tr w:rsidR="00E42579" w:rsidRPr="00703B9D" w14:paraId="6B7AD151" w14:textId="77777777" w:rsidTr="00230879">
        <w:trPr>
          <w:cantSplit/>
          <w:trHeight w:val="454"/>
          <w:jc w:val="center"/>
        </w:trPr>
        <w:tc>
          <w:tcPr>
            <w:tcW w:w="326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762FE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</w:p>
        </w:tc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8E9B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48C19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50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F995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500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B9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1000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D155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2000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8233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4000</w:t>
            </w:r>
          </w:p>
        </w:tc>
      </w:tr>
      <w:tr w:rsidR="00E42579" w:rsidRPr="00703B9D" w14:paraId="38BB4528" w14:textId="77777777" w:rsidTr="00230879">
        <w:trPr>
          <w:cantSplit/>
          <w:trHeight w:val="570"/>
          <w:jc w:val="center"/>
        </w:trPr>
        <w:tc>
          <w:tcPr>
            <w:tcW w:w="326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1BCFD98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>Кирпичная кладка, ошт</w:t>
            </w:r>
            <w:r w:rsidRPr="00E42579">
              <w:rPr>
                <w:szCs w:val="28"/>
                <w:lang w:val="ru-RU"/>
              </w:rPr>
              <w:t>у</w:t>
            </w:r>
            <w:r w:rsidRPr="00E42579">
              <w:rPr>
                <w:szCs w:val="28"/>
                <w:lang w:val="ru-RU"/>
              </w:rPr>
              <w:t>катуренная с двух сторон</w:t>
            </w:r>
          </w:p>
          <w:p w14:paraId="2A59A316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D247ED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>0,5 кирпича</w:t>
            </w:r>
          </w:p>
          <w:p w14:paraId="5D1E2D22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>1 кирпич</w:t>
            </w:r>
          </w:p>
          <w:p w14:paraId="69B6499D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>1,5 кирпича</w:t>
            </w:r>
          </w:p>
          <w:p w14:paraId="11330B31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>2 кирпича</w:t>
            </w:r>
          </w:p>
          <w:p w14:paraId="6E4113A4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>2,5 кирпича</w:t>
            </w:r>
          </w:p>
        </w:tc>
        <w:tc>
          <w:tcPr>
            <w:tcW w:w="10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9B674C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40</w:t>
            </w:r>
          </w:p>
          <w:p w14:paraId="51D6BE0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44</w:t>
            </w:r>
          </w:p>
          <w:p w14:paraId="3644F03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48</w:t>
            </w:r>
          </w:p>
          <w:p w14:paraId="0DBFD6AE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52</w:t>
            </w:r>
          </w:p>
          <w:p w14:paraId="139B983F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55</w:t>
            </w: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2C63DB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42</w:t>
            </w:r>
          </w:p>
          <w:p w14:paraId="68FFA08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51</w:t>
            </w:r>
          </w:p>
          <w:p w14:paraId="31BE17F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55</w:t>
            </w:r>
          </w:p>
          <w:p w14:paraId="64AA05B1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59</w:t>
            </w:r>
          </w:p>
          <w:p w14:paraId="69A9428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60</w:t>
            </w:r>
          </w:p>
        </w:tc>
        <w:tc>
          <w:tcPr>
            <w:tcW w:w="9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69E5C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48</w:t>
            </w:r>
          </w:p>
          <w:p w14:paraId="029FACC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58</w:t>
            </w:r>
          </w:p>
          <w:p w14:paraId="42B4005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61</w:t>
            </w:r>
          </w:p>
          <w:p w14:paraId="0E7E16B3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65</w:t>
            </w:r>
          </w:p>
          <w:p w14:paraId="16399CA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67</w:t>
            </w:r>
          </w:p>
        </w:tc>
        <w:tc>
          <w:tcPr>
            <w:tcW w:w="9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3AB0E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54</w:t>
            </w:r>
          </w:p>
          <w:p w14:paraId="55A103F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64</w:t>
            </w:r>
          </w:p>
          <w:p w14:paraId="1D217B6A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65</w:t>
            </w:r>
          </w:p>
          <w:p w14:paraId="288847D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70</w:t>
            </w:r>
          </w:p>
          <w:p w14:paraId="0F38844F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70</w:t>
            </w:r>
          </w:p>
        </w:tc>
        <w:tc>
          <w:tcPr>
            <w:tcW w:w="1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387A9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60</w:t>
            </w:r>
          </w:p>
          <w:p w14:paraId="3FC35C3A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65</w:t>
            </w:r>
          </w:p>
          <w:p w14:paraId="44B5FC7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65</w:t>
            </w:r>
          </w:p>
          <w:p w14:paraId="14A2D0C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70</w:t>
            </w:r>
          </w:p>
          <w:p w14:paraId="452F0AB9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70</w:t>
            </w:r>
          </w:p>
        </w:tc>
      </w:tr>
      <w:tr w:rsidR="00E42579" w:rsidRPr="00703B9D" w14:paraId="6BBA3F81" w14:textId="77777777" w:rsidTr="00230879">
        <w:trPr>
          <w:cantSplit/>
          <w:trHeight w:val="570"/>
          <w:jc w:val="center"/>
        </w:trPr>
        <w:tc>
          <w:tcPr>
            <w:tcW w:w="326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8E33B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1FDCB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0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2006E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51D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9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B120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9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E57A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475DC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</w:tr>
      <w:tr w:rsidR="00E42579" w:rsidRPr="00703B9D" w14:paraId="0171E8F5" w14:textId="77777777" w:rsidTr="00230879">
        <w:trPr>
          <w:cantSplit/>
          <w:trHeight w:val="570"/>
          <w:jc w:val="center"/>
        </w:trPr>
        <w:tc>
          <w:tcPr>
            <w:tcW w:w="326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2315BF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Железобетонная панель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06312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100мм</w:t>
            </w:r>
          </w:p>
          <w:p w14:paraId="0C988D2C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160 мм</w:t>
            </w:r>
          </w:p>
          <w:p w14:paraId="536C88F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300мм</w:t>
            </w:r>
          </w:p>
          <w:p w14:paraId="05CEECC9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400мм</w:t>
            </w:r>
          </w:p>
        </w:tc>
        <w:tc>
          <w:tcPr>
            <w:tcW w:w="10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5E7CF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40</w:t>
            </w:r>
          </w:p>
          <w:p w14:paraId="39ECCE1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47</w:t>
            </w:r>
          </w:p>
          <w:p w14:paraId="4CAA672C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50</w:t>
            </w:r>
          </w:p>
          <w:p w14:paraId="4044ECA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55</w:t>
            </w: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F36E10A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44</w:t>
            </w:r>
          </w:p>
          <w:p w14:paraId="6763FC7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51</w:t>
            </w:r>
          </w:p>
          <w:p w14:paraId="01D97E8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58</w:t>
            </w:r>
          </w:p>
          <w:p w14:paraId="0FD6FED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61</w:t>
            </w:r>
          </w:p>
        </w:tc>
        <w:tc>
          <w:tcPr>
            <w:tcW w:w="9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FA7D9B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50</w:t>
            </w:r>
          </w:p>
          <w:p w14:paraId="35B1807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60</w:t>
            </w:r>
          </w:p>
          <w:p w14:paraId="759966C9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65</w:t>
            </w:r>
          </w:p>
          <w:p w14:paraId="190910E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67</w:t>
            </w:r>
          </w:p>
        </w:tc>
        <w:tc>
          <w:tcPr>
            <w:tcW w:w="9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DA265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55</w:t>
            </w:r>
          </w:p>
          <w:p w14:paraId="4AFDA8D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63</w:t>
            </w:r>
          </w:p>
          <w:p w14:paraId="0042A2F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65</w:t>
            </w:r>
          </w:p>
          <w:p w14:paraId="177277F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70</w:t>
            </w:r>
          </w:p>
        </w:tc>
        <w:tc>
          <w:tcPr>
            <w:tcW w:w="1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70BB83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60</w:t>
            </w:r>
          </w:p>
          <w:p w14:paraId="08D659B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63</w:t>
            </w:r>
          </w:p>
          <w:p w14:paraId="223C148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65</w:t>
            </w:r>
          </w:p>
          <w:p w14:paraId="75EC331D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70</w:t>
            </w:r>
          </w:p>
        </w:tc>
      </w:tr>
      <w:tr w:rsidR="00E42579" w:rsidRPr="00703B9D" w14:paraId="025B085B" w14:textId="77777777" w:rsidTr="00230879">
        <w:trPr>
          <w:cantSplit/>
          <w:trHeight w:val="570"/>
          <w:jc w:val="center"/>
        </w:trPr>
        <w:tc>
          <w:tcPr>
            <w:tcW w:w="326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B79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619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0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0AA85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A59F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9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356C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9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361AE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  <w:tc>
          <w:tcPr>
            <w:tcW w:w="1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703D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</w:p>
        </w:tc>
      </w:tr>
      <w:tr w:rsidR="00E42579" w:rsidRPr="00703B9D" w14:paraId="1341797E" w14:textId="77777777" w:rsidTr="00230879">
        <w:trPr>
          <w:cantSplit/>
          <w:trHeight w:val="454"/>
          <w:jc w:val="center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35D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Гипсобетонная панель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A6E7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86 мм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BE73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17CEC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39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24B1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47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6A32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54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D7F8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60</w:t>
            </w:r>
          </w:p>
        </w:tc>
      </w:tr>
      <w:tr w:rsidR="00E42579" w:rsidRPr="00703B9D" w14:paraId="03828A35" w14:textId="77777777" w:rsidTr="00230879">
        <w:trPr>
          <w:cantSplit/>
          <w:trHeight w:val="454"/>
          <w:jc w:val="center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E936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Керамзитобетонная п</w:t>
            </w:r>
            <w:r w:rsidRPr="00703B9D">
              <w:rPr>
                <w:szCs w:val="28"/>
              </w:rPr>
              <w:t>а</w:t>
            </w:r>
            <w:r w:rsidRPr="00703B9D">
              <w:rPr>
                <w:szCs w:val="28"/>
              </w:rPr>
              <w:t>нель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3B24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80мм</w:t>
            </w:r>
          </w:p>
          <w:p w14:paraId="5CEECFC9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120мм</w:t>
            </w:r>
          </w:p>
          <w:p w14:paraId="50A6279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140мм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98FF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34</w:t>
            </w:r>
          </w:p>
          <w:p w14:paraId="4E24D4D7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37</w:t>
            </w:r>
          </w:p>
          <w:p w14:paraId="76061B5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AD4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39</w:t>
            </w:r>
          </w:p>
          <w:p w14:paraId="1C2B3A29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39</w:t>
            </w:r>
          </w:p>
          <w:p w14:paraId="416307AB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47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9FD9F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47</w:t>
            </w:r>
          </w:p>
          <w:p w14:paraId="58F36FB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47</w:t>
            </w:r>
          </w:p>
          <w:p w14:paraId="0E1186BE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53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AD08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52</w:t>
            </w:r>
          </w:p>
          <w:p w14:paraId="09CEE360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54</w:t>
            </w:r>
          </w:p>
          <w:p w14:paraId="60F597EA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57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1D52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60</w:t>
            </w:r>
          </w:p>
          <w:p w14:paraId="34EA4D1F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51</w:t>
            </w:r>
          </w:p>
          <w:p w14:paraId="1B9D7AF3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61</w:t>
            </w:r>
          </w:p>
        </w:tc>
      </w:tr>
      <w:tr w:rsidR="00E42579" w:rsidRPr="00703B9D" w14:paraId="028FC371" w14:textId="77777777" w:rsidTr="00230879">
        <w:trPr>
          <w:cantSplit/>
          <w:trHeight w:val="454"/>
          <w:jc w:val="center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C322" w14:textId="77777777" w:rsidR="00E42579" w:rsidRPr="00E42579" w:rsidRDefault="00E42579" w:rsidP="00230879">
            <w:pPr>
              <w:ind w:firstLine="6"/>
              <w:rPr>
                <w:szCs w:val="28"/>
                <w:lang w:val="ru-RU"/>
              </w:rPr>
            </w:pPr>
            <w:r w:rsidRPr="00E42579">
              <w:rPr>
                <w:szCs w:val="28"/>
                <w:lang w:val="ru-RU"/>
              </w:rPr>
              <w:t>Шлакоблоки, оштукат</w:t>
            </w:r>
            <w:r w:rsidRPr="00E42579">
              <w:rPr>
                <w:szCs w:val="28"/>
                <w:lang w:val="ru-RU"/>
              </w:rPr>
              <w:t>у</w:t>
            </w:r>
            <w:r w:rsidRPr="00E42579">
              <w:rPr>
                <w:szCs w:val="28"/>
                <w:lang w:val="ru-RU"/>
              </w:rPr>
              <w:t>ренные с двух сторон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6CBD1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220мм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5C9F3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42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2B8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48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F68A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54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EB89F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60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591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63</w:t>
            </w:r>
          </w:p>
        </w:tc>
      </w:tr>
      <w:tr w:rsidR="00E42579" w:rsidRPr="00703B9D" w14:paraId="233EAAA1" w14:textId="77777777" w:rsidTr="00230879">
        <w:trPr>
          <w:cantSplit/>
          <w:trHeight w:val="454"/>
          <w:jc w:val="center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971BB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Древесностружечная пл</w:t>
            </w:r>
            <w:r w:rsidRPr="00703B9D">
              <w:rPr>
                <w:szCs w:val="28"/>
              </w:rPr>
              <w:t>и</w:t>
            </w:r>
            <w:r w:rsidRPr="00703B9D">
              <w:rPr>
                <w:szCs w:val="28"/>
              </w:rPr>
              <w:t>та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0F2A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30 мм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B53F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26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F672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26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F54F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26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B9AF6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26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CCB8" w14:textId="77777777" w:rsidR="00E42579" w:rsidRPr="00703B9D" w:rsidRDefault="00E42579" w:rsidP="00230879">
            <w:pPr>
              <w:ind w:firstLine="6"/>
              <w:rPr>
                <w:szCs w:val="28"/>
              </w:rPr>
            </w:pPr>
            <w:r w:rsidRPr="00703B9D">
              <w:rPr>
                <w:szCs w:val="28"/>
              </w:rPr>
              <w:t>26</w:t>
            </w:r>
          </w:p>
        </w:tc>
      </w:tr>
    </w:tbl>
    <w:p w14:paraId="362498AA" w14:textId="77777777" w:rsidR="00E42579" w:rsidRDefault="00E42579" w:rsidP="00E42579">
      <w:pPr>
        <w:pStyle w:val="BodyTextIndent"/>
        <w:ind w:firstLine="851"/>
        <w:rPr>
          <w:sz w:val="24"/>
        </w:rPr>
      </w:pPr>
    </w:p>
    <w:p w14:paraId="350171BF" w14:textId="77777777" w:rsidR="00E42579" w:rsidRPr="00E42579" w:rsidRDefault="00E42579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</w:p>
    <w:sectPr w:rsidR="00E42579" w:rsidRPr="00E42579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697066"/>
    <w:multiLevelType w:val="hybridMultilevel"/>
    <w:tmpl w:val="A43056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7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79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42579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11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E0F9F-5280-7743-8138-2F0D88C4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1036</Words>
  <Characters>5909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2016-12-24T13:06:00Z</dcterms:created>
  <dcterms:modified xsi:type="dcterms:W3CDTF">2016-12-24T13:09:00Z</dcterms:modified>
</cp:coreProperties>
</file>