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b w:val="1"/>
          <w:sz w:val="32"/>
          <w:rtl w:val="0"/>
        </w:rPr>
        <w:br w:type="textWrapping"/>
        <w:t xml:space="preserve">Курсовая работа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Подсчет производной по произвольному направлению в точке произвольной функции 2 переменных. (явная, неявная, параметрически заданная)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b w:val="1"/>
          <w:sz w:val="32"/>
          <w:rtl w:val="0"/>
        </w:rPr>
        <w:br w:type="textWrapping"/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студент: гр. 393551 ФНиДО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Дегтярев Александр  Александрович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руководитель: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Теслюк Владимир Николаевич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Теория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Рассмотрим </w:t>
      </w:r>
      <w:r w:rsidDel="00000000" w:rsidR="00000000" w:rsidRPr="00000000">
        <w:rPr>
          <w:rtl w:val="0"/>
        </w:rPr>
        <w:t xml:space="preserve">функцию двух переменных</w:t>
      </w:r>
      <w:r w:rsidDel="00000000" w:rsidR="00000000" w:rsidRPr="00000000">
        <w:rPr>
          <w:rtl w:val="0"/>
        </w:rPr>
        <w:t xml:space="preserve"> n=2; z=f(x, y).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 направлением мы будем понимать любой вектор </w:t>
      </w:r>
      <w:r w:rsidDel="00000000" w:rsidR="00000000" w:rsidRPr="00000000">
        <w:drawing>
          <wp:inline distB="114300" distT="114300" distL="114300" distR="114300">
            <wp:extent cx="152400" cy="266700"/>
            <wp:effectExtent b="0" l="0" r="0" t="0"/>
            <wp:docPr id="16" name="image36.gif"/>
            <a:graphic>
              <a:graphicData uri="http://schemas.openxmlformats.org/drawingml/2006/picture">
                <pic:pic>
                  <pic:nvPicPr>
                    <pic:cNvPr id="0" name="image36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на плоскости.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Определение 1</w:t>
      </w:r>
      <w:r w:rsidDel="00000000" w:rsidR="00000000" w:rsidRPr="00000000">
        <w:rPr>
          <w:rtl w:val="0"/>
        </w:rPr>
        <w:t xml:space="preserve">. Направляющими косинусами данного направления </w:t>
      </w:r>
      <w:r w:rsidDel="00000000" w:rsidR="00000000" w:rsidRPr="00000000">
        <w:drawing>
          <wp:inline distB="114300" distT="114300" distL="114300" distR="114300">
            <wp:extent cx="152400" cy="266700"/>
            <wp:effectExtent b="0" l="0" r="0" t="0"/>
            <wp:docPr id="3" name="image23.gif"/>
            <a:graphic>
              <a:graphicData uri="http://schemas.openxmlformats.org/drawingml/2006/picture">
                <pic:pic>
                  <pic:nvPicPr>
                    <pic:cNvPr id="0" name="image2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называются косинусы углов, которые данное направление образуют с положительными направлениями осей координат.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Направляющие косинусы любого направления в любом пространстве обладают следующим свойством: сумма квадратов направляющих косинусов равна единице.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30400" cy="304800"/>
            <wp:effectExtent b="0" l="0" r="0" t="0"/>
            <wp:docPr id="13" name="image33.gif"/>
            <a:graphic>
              <a:graphicData uri="http://schemas.openxmlformats.org/drawingml/2006/picture">
                <pic:pic>
                  <pic:nvPicPr>
                    <pic:cNvPr id="0" name="image3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рассмотреть вектор </w:t>
      </w:r>
      <w:r w:rsidDel="00000000" w:rsidR="00000000" w:rsidRPr="00000000">
        <w:drawing>
          <wp:inline distB="114300" distT="114300" distL="114300" distR="114300">
            <wp:extent cx="190500" cy="317500"/>
            <wp:effectExtent b="0" l="0" r="0" t="0"/>
            <wp:docPr id="12" name="image32.gif"/>
            <a:graphic>
              <a:graphicData uri="http://schemas.openxmlformats.org/drawingml/2006/picture">
                <pic:pic>
                  <pic:nvPicPr>
                    <pic:cNvPr id="0" name="image3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координатами которого являются направляющие косинусы данного направления, то этот вектор сонаправлен с вектором </w:t>
      </w:r>
      <w:r w:rsidDel="00000000" w:rsidR="00000000" w:rsidRPr="00000000">
        <w:drawing>
          <wp:inline distB="114300" distT="114300" distL="114300" distR="114300">
            <wp:extent cx="152400" cy="266700"/>
            <wp:effectExtent b="0" l="0" r="0" t="0"/>
            <wp:docPr id="8" name="image28.gif"/>
            <a:graphic>
              <a:graphicData uri="http://schemas.openxmlformats.org/drawingml/2006/picture">
                <pic:pic>
                  <pic:nvPicPr>
                    <pic:cNvPr id="0" name="image28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имеет единичную длину.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Пусть даны точка </w:t>
      </w:r>
      <w:r w:rsidDel="00000000" w:rsidR="00000000" w:rsidRPr="00000000">
        <w:drawing>
          <wp:inline distB="114300" distT="114300" distL="114300" distR="114300">
            <wp:extent cx="1003300" cy="304800"/>
            <wp:effectExtent b="0" l="0" r="0" t="0"/>
            <wp:docPr id="22" name="image44.gif"/>
            <a:graphic>
              <a:graphicData uri="http://schemas.openxmlformats.org/drawingml/2006/picture">
                <pic:pic>
                  <pic:nvPicPr>
                    <pic:cNvPr id="0" name="image4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направление </w:t>
      </w:r>
      <w:r w:rsidDel="00000000" w:rsidR="00000000" w:rsidRPr="00000000">
        <w:drawing>
          <wp:inline distB="114300" distT="114300" distL="114300" distR="114300">
            <wp:extent cx="152400" cy="266700"/>
            <wp:effectExtent b="0" l="0" r="0" t="0"/>
            <wp:docPr id="11" name="image31.gif"/>
            <a:graphic>
              <a:graphicData uri="http://schemas.openxmlformats.org/drawingml/2006/picture">
                <pic:pic>
                  <pic:nvPicPr>
                    <pic:cNvPr id="0" name="image31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Переместим точку М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вдоль направления </w:t>
      </w:r>
      <w:r w:rsidDel="00000000" w:rsidR="00000000" w:rsidRPr="00000000">
        <w:drawing>
          <wp:inline distB="114300" distT="114300" distL="114300" distR="114300">
            <wp:extent cx="152400" cy="266700"/>
            <wp:effectExtent b="0" l="0" r="0" t="0"/>
            <wp:docPr id="6" name="image26.gif"/>
            <a:graphic>
              <a:graphicData uri="http://schemas.openxmlformats.org/drawingml/2006/picture">
                <pic:pic>
                  <pic:nvPicPr>
                    <pic:cNvPr id="0" name="image26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на величину Dl в точку М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 Тогда функция и аргумент получат соответствующие приращения.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Функция получит приращение, которое называется приращением функции в данном направлении: </w:t>
      </w:r>
      <w:r w:rsidDel="00000000" w:rsidR="00000000" w:rsidRPr="00000000">
        <w:drawing>
          <wp:inline distB="114300" distT="114300" distL="114300" distR="114300">
            <wp:extent cx="3111500" cy="304800"/>
            <wp:effectExtent b="0" l="0" r="0" t="0"/>
            <wp:docPr id="10" name="image30.gif"/>
            <a:graphic>
              <a:graphicData uri="http://schemas.openxmlformats.org/drawingml/2006/picture">
                <pic:pic>
                  <pic:nvPicPr>
                    <pic:cNvPr id="0" name="image30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 треугольника М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А:             </w:t>
      </w:r>
      <w:r w:rsidDel="00000000" w:rsidR="00000000" w:rsidRPr="00000000">
        <w:drawing>
          <wp:inline distB="114300" distT="114300" distL="114300" distR="114300">
            <wp:extent cx="1130300" cy="241300"/>
            <wp:effectExtent b="0" l="0" r="0" t="0"/>
            <wp:docPr id="17" name="image37.gif"/>
            <a:graphic>
              <a:graphicData uri="http://schemas.openxmlformats.org/drawingml/2006/picture">
                <pic:pic>
                  <pic:nvPicPr>
                    <pic:cNvPr id="0" name="image37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 треугольника  М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В:            </w:t>
      </w:r>
      <w:r w:rsidDel="00000000" w:rsidR="00000000" w:rsidRPr="00000000">
        <w:drawing>
          <wp:inline distB="114300" distT="114300" distL="114300" distR="114300">
            <wp:extent cx="1168400" cy="266700"/>
            <wp:effectExtent b="0" l="0" r="0" t="0"/>
            <wp:docPr id="15" name="image35.gif"/>
            <a:graphic>
              <a:graphicData uri="http://schemas.openxmlformats.org/drawingml/2006/picture">
                <pic:pic>
                  <pic:nvPicPr>
                    <pic:cNvPr id="0" name="image35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49700" cy="304800"/>
            <wp:effectExtent b="0" l="0" r="0" t="0"/>
            <wp:docPr id="14" name="image34.gif"/>
            <a:graphic>
              <a:graphicData uri="http://schemas.openxmlformats.org/drawingml/2006/picture">
                <pic:pic>
                  <pic:nvPicPr>
                    <pic:cNvPr id="0" name="image34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Определение 2</w:t>
      </w:r>
      <w:r w:rsidDel="00000000" w:rsidR="00000000" w:rsidRPr="00000000">
        <w:rPr>
          <w:rtl w:val="0"/>
        </w:rPr>
        <w:t xml:space="preserve">. Предел отношения приращения функции в данном направлении к приращению направления, когда приращение направления стремится к нулю, называется производной функции в данном направлении (если этот предел существует и конечен);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18100" cy="546100"/>
            <wp:effectExtent b="0" l="0" r="0" t="0"/>
            <wp:docPr id="4" name="image24.gif"/>
            <a:graphic>
              <a:graphicData uri="http://schemas.openxmlformats.org/drawingml/2006/picture">
                <pic:pic>
                  <pic:nvPicPr>
                    <pic:cNvPr id="0" name="image24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направление </w:t>
      </w:r>
      <w:r w:rsidDel="00000000" w:rsidR="00000000" w:rsidRPr="00000000">
        <w:drawing>
          <wp:inline distB="114300" distT="114300" distL="114300" distR="114300">
            <wp:extent cx="152400" cy="266700"/>
            <wp:effectExtent b="0" l="0" r="0" t="0"/>
            <wp:docPr id="19" name="image39.gif"/>
            <a:graphic>
              <a:graphicData uri="http://schemas.openxmlformats.org/drawingml/2006/picture">
                <pic:pic>
                  <pic:nvPicPr>
                    <pic:cNvPr id="0" name="image39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совпадает с направлением оси ОХ, то производная по направлению совпадает с </w:t>
      </w:r>
      <w:r w:rsidDel="00000000" w:rsidR="00000000" w:rsidRPr="00000000">
        <w:rPr>
          <w:rtl w:val="0"/>
        </w:rPr>
        <w:t xml:space="preserve">частной производной</w:t>
      </w:r>
      <w:r w:rsidDel="00000000" w:rsidR="00000000" w:rsidRPr="00000000">
        <w:rPr>
          <w:rtl w:val="0"/>
        </w:rPr>
        <w:t xml:space="preserve"> по переменной х. Аналогично производная по направлению оси ОУ совпадает с частной производной по переменной 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. Производная по направлению равна сумме попарных произведений частных производных в данной точке на направляющие косинусы данного направления.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drawing>
          <wp:inline distB="114300" distT="114300" distL="114300" distR="114300">
            <wp:extent cx="2171700" cy="622300"/>
            <wp:effectExtent b="0" l="0" r="0" t="0"/>
            <wp:docPr id="9" name="image29.gif"/>
            <a:graphic>
              <a:graphicData uri="http://schemas.openxmlformats.org/drawingml/2006/picture">
                <pic:pic>
                  <pic:nvPicPr>
                    <pic:cNvPr id="0" name="image29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Производная по направлению показывает, насколько быстро функция изменяется при движении вдоль заданного направления. Если обобщенно скорость изменения поля в заданном направлении.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Решение задач: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Код программного модуля для решения поставленной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Main-функция (точка входа)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res = DirectionalDerivativeCalculator()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listen to formula entrance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funcType = input('Select function type (implicit, explicit, parametric)','s');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switch funcType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case 'explicit'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res = ExplicitDirectionalDerivativeCalculator();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case 'implicit'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res = ImplicitDirectionalDerivativeCalculator();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case 'parametric'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res = ParametricDirectionalDerivativeCalculator();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otherwise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disp('Wrong func type');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res = 'ERROR';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Функция для подсчета производной по направлению явно заданной функции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res = ExplicitDirectionalDerivativeCalculator()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disp('Counting Explicit Func Dir Derivative');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 = input(strcat('Enter explicit function'),'s');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detect how many vars are there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vars = unique(regexp(func,'[A-Za-z]\w*','match'));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symbs = 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v = vars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symbs = horzcat(symbs,sym(v));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 = CreateVector(vars);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esum = CountVectorLength(e);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% function to calculate derivative by 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counteri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s = symbs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difres= diff(func,s);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if(counteri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 = difres * e(counteri)/esum;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 = res + (difres * e(counteri)/esum);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counteri = counteri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disp(res);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Функция для подсчета производной по направлению неявно заданной функции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res = ImplicitDirectionalDerivativeCalculator()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disp('Counting Implicit Func Dir Derivative');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 = input('Enter implicit function ','s');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root = input('Enter root variable ','s');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rootSym = sym(root);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vars = unique(regexp(func,'[A-Za-z]\w*','match'));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vars = setxor(root,vars);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symbs = 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v = vars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symbs = horzcat(symbs,sym(v));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 = CreateVector(vars);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esum = CountVectorLength(e);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counteri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rootDiff = diff(func,rootSym);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s = symbs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difres = diff(func,s)/rootDiff * (-1);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if(counteri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 = difres * e(counteri)/esum;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 = res + (difres * e(counteri)/esum);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counteri = counteri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pretty(res);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Функция для подсчета производной по направлению функции заданной параметрически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res = ParametricDirectionalDerivativeCalculator()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disp('Counting Parametric Func Dir Derivative');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params = input('Enter number of parametric vars');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reading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funcs = 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i = 1:params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 = num2str(i);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funcs = horzcat(funcs,sym(input(strcat('Enter parametric function',str,' :'),'s')));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rootSym = sym(input('Enter root var','s'));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 = CreateVector(params-1);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esum = CountVectorLength(e);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rootDiff = diff(funcs(1),rootSym);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i = 2:params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difres = rootDiff/diff(funcs(i),rootSym);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if(i ==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 = difres * e(i-1)/esum;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 = res + (difres * e(i-1)/esum);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pretty(res);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Вспомогательные функции для расчета косинус-направляющего вектора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e = CreateVector(vars)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 = 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v = vars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prompt = 'Enter coordinate for direction E_';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 = horzcat(e,input(prompt));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esum = CountVectorLength(vector)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ecomp = vector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esum = esum + ecomp^2;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esum = esum^(1/2);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Задачи на которых тестировался модуль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1.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1257300" cy="228600"/>
            <wp:effectExtent b="0" l="0" r="0" t="0"/>
            <wp:docPr id="24" name="image47.gif"/>
            <a:graphic>
              <a:graphicData uri="http://schemas.openxmlformats.org/drawingml/2006/picture">
                <pic:pic>
                  <pic:nvPicPr>
                    <pic:cNvPr id="0" name="image47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 по направлению (-3,4) (явная форма)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286000" cy="1847850"/>
            <wp:effectExtent b="0" l="0" r="0" t="0"/>
            <wp:docPr id="2" name="image22.gif"/>
            <a:graphic>
              <a:graphicData uri="http://schemas.openxmlformats.org/drawingml/2006/picture">
                <pic:pic>
                  <pic:nvPicPr>
                    <pic:cNvPr id="0" name="image22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br w:type="textWrapping"/>
        <w:br w:type="textWrapping"/>
        <w:t xml:space="preserve">Ответ: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921000" cy="482600"/>
            <wp:effectExtent b="0" l="0" r="0" t="0"/>
            <wp:docPr id="1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2.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397000" cy="228600"/>
            <wp:effectExtent b="0" l="0" r="0" t="0"/>
            <wp:docPr id="20" name="image40.gif"/>
            <a:graphic>
              <a:graphicData uri="http://schemas.openxmlformats.org/drawingml/2006/picture">
                <pic:pic>
                  <pic:nvPicPr>
                    <pic:cNvPr id="0" name="image40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sz w:val="32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по направлению (x=1) (неявная форма)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423988" cy="1067991"/>
            <wp:effectExtent b="0" l="0" r="0" t="0"/>
            <wp:docPr id="23" name="image45.gif"/>
            <a:graphic>
              <a:graphicData uri="http://schemas.openxmlformats.org/drawingml/2006/picture">
                <pic:pic>
                  <pic:nvPicPr>
                    <pic:cNvPr id="0" name="image45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067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sz w:val="32"/>
          <w:rtl w:val="0"/>
        </w:rPr>
        <w:br w:type="textWrapping"/>
      </w: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Ответ</w:t>
      </w:r>
      <w:r w:rsidDel="00000000" w:rsidR="00000000" w:rsidRPr="00000000">
        <w:rPr>
          <w:rFonts w:ascii="Questrial" w:cs="Questrial" w:eastAsia="Questrial" w:hAnsi="Questrial"/>
          <w:sz w:val="32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Questrial" w:cs="Questrial" w:eastAsia="Questrial" w:hAnsi="Questrial"/>
          <w:sz w:val="32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57200" cy="457200"/>
            <wp:effectExtent b="0" l="0" r="0" t="0"/>
            <wp:docPr id="5" name="image25.gif"/>
            <a:graphic>
              <a:graphicData uri="http://schemas.openxmlformats.org/drawingml/2006/picture">
                <pic:pic>
                  <pic:nvPicPr>
                    <pic:cNvPr id="0" name="image25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="280" w:lineRule="auto"/>
        <w:contextualSpacing w:val="0"/>
        <w:jc w:val="both"/>
      </w:pPr>
      <w:bookmarkStart w:colFirst="0" w:colLast="0" w:name="h.91ogou7h8qyn" w:id="0"/>
      <w:bookmarkEnd w:id="0"/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3.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="280" w:lineRule="auto"/>
        <w:contextualSpacing w:val="0"/>
        <w:jc w:val="both"/>
      </w:pPr>
      <w:bookmarkStart w:colFirst="0" w:colLast="0" w:name="h.ry166lhr440l" w:id="1"/>
      <w:bookmarkEnd w:id="1"/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Параметрически заданная функция </w:t>
      </w:r>
      <w:r w:rsidDel="00000000" w:rsidR="00000000" w:rsidRPr="00000000">
        <w:drawing>
          <wp:inline distB="114300" distT="114300" distL="114300" distR="114300">
            <wp:extent cx="1041400" cy="228600"/>
            <wp:effectExtent b="0" l="0" r="0" t="0"/>
            <wp:docPr id="21" name="image43.gif"/>
            <a:graphic>
              <a:graphicData uri="http://schemas.openxmlformats.org/drawingml/2006/picture">
                <pic:pic>
                  <pic:nvPicPr>
                    <pic:cNvPr id="0" name="image43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77a5b6"/>
          <w:sz w:val="18"/>
          <w:rtl w:val="0"/>
        </w:rPr>
        <w:t xml:space="preserve">, </w:t>
      </w:r>
      <w:r w:rsidDel="00000000" w:rsidR="00000000" w:rsidRPr="00000000">
        <w:drawing>
          <wp:inline distB="114300" distT="114300" distL="114300" distR="114300">
            <wp:extent cx="939800" cy="228600"/>
            <wp:effectExtent b="0" l="0" r="0" t="0"/>
            <wp:docPr id="18" name="image38.gif"/>
            <a:graphic>
              <a:graphicData uri="http://schemas.openxmlformats.org/drawingml/2006/picture">
                <pic:pic>
                  <pic:nvPicPr>
                    <pic:cNvPr id="0" name="image38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sz w:val="24"/>
          <w:rtl w:val="0"/>
        </w:rPr>
        <w:t xml:space="preserve">по (x=1)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Ответ: </w:t>
      </w:r>
      <w:r w:rsidDel="00000000" w:rsidR="00000000" w:rsidRPr="00000000">
        <w:drawing>
          <wp:inline distB="114300" distT="114300" distL="114300" distR="114300">
            <wp:extent cx="927100" cy="495300"/>
            <wp:effectExtent b="0" l="0" r="0" t="0"/>
            <wp:docPr id="7" name="image27.gif"/>
            <a:graphic>
              <a:graphicData uri="http://schemas.openxmlformats.org/drawingml/2006/picture">
                <pic:pic>
                  <pic:nvPicPr>
                    <pic:cNvPr id="0" name="image27.gif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Учебный сайт Борзенкова А.В: </w:t>
      </w:r>
      <w:r w:rsidDel="00000000" w:rsidR="00000000" w:rsidRPr="00000000">
        <w:rPr>
          <w:rFonts w:ascii="Questrial" w:cs="Questrial" w:eastAsia="Questrial" w:hAnsi="Questrial"/>
          <w:b w:val="1"/>
          <w:sz w:val="28"/>
          <w:rtl w:val="0"/>
        </w:rPr>
        <w:t xml:space="preserve">learmath.narod.ru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Questrial" w:cs="Questrial" w:eastAsia="Questrial" w:hAnsi="Questrial"/>
          <w:b w:val="1"/>
          <w:sz w:val="24"/>
          <w:rtl w:val="0"/>
        </w:rPr>
        <w:t xml:space="preserve">Документация по MATLAB: </w:t>
      </w:r>
      <w:hyperlink r:id="rId29">
        <w:r w:rsidDel="00000000" w:rsidR="00000000" w:rsidRPr="00000000">
          <w:rPr>
            <w:rFonts w:ascii="Questrial" w:cs="Questrial" w:eastAsia="Questrial" w:hAnsi="Questrial"/>
            <w:b w:val="1"/>
            <w:color w:val="1155cc"/>
            <w:sz w:val="24"/>
            <w:u w:val="single"/>
            <w:rtl w:val="0"/>
          </w:rPr>
          <w:t xml:space="preserve">http://www.mathworks.com/help/matlab/index.html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Жевняк Р.М., Карпук А. А. Высшая  математика.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Пискунов Н. С. Дифференциальное и интегральное исчисления для втузов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Макаров С.А http://ios.sseu.ru/public/eresmat/menedg/start1.htm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Quest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29.gif"/><Relationship Id="rId18" Type="http://schemas.openxmlformats.org/officeDocument/2006/relationships/image" Target="media/image39.gif"/><Relationship Id="rId17" Type="http://schemas.openxmlformats.org/officeDocument/2006/relationships/image" Target="media/image24.gif"/><Relationship Id="rId16" Type="http://schemas.openxmlformats.org/officeDocument/2006/relationships/image" Target="media/image34.gif"/><Relationship Id="rId15" Type="http://schemas.openxmlformats.org/officeDocument/2006/relationships/image" Target="media/image35.gif"/><Relationship Id="rId14" Type="http://schemas.openxmlformats.org/officeDocument/2006/relationships/image" Target="media/image37.gif"/><Relationship Id="rId12" Type="http://schemas.openxmlformats.org/officeDocument/2006/relationships/image" Target="media/image26.gif"/><Relationship Id="rId13" Type="http://schemas.openxmlformats.org/officeDocument/2006/relationships/image" Target="media/image30.gif"/><Relationship Id="rId10" Type="http://schemas.openxmlformats.org/officeDocument/2006/relationships/image" Target="media/image44.gif"/><Relationship Id="rId11" Type="http://schemas.openxmlformats.org/officeDocument/2006/relationships/image" Target="media/image31.gif"/><Relationship Id="rId29" Type="http://schemas.openxmlformats.org/officeDocument/2006/relationships/hyperlink" Target="http://www.mathworks.com/help/matlab/index.html" TargetMode="External"/><Relationship Id="rId26" Type="http://schemas.openxmlformats.org/officeDocument/2006/relationships/image" Target="media/image43.gif"/><Relationship Id="rId25" Type="http://schemas.openxmlformats.org/officeDocument/2006/relationships/image" Target="media/image25.gif"/><Relationship Id="rId28" Type="http://schemas.openxmlformats.org/officeDocument/2006/relationships/image" Target="media/image27.gif"/><Relationship Id="rId27" Type="http://schemas.openxmlformats.org/officeDocument/2006/relationships/image" Target="media/image38.gif"/><Relationship Id="rId2" Type="http://schemas.openxmlformats.org/officeDocument/2006/relationships/fontTable" Target="fontTable.xml"/><Relationship Id="rId21" Type="http://schemas.openxmlformats.org/officeDocument/2006/relationships/image" Target="media/image22.gif"/><Relationship Id="rId1" Type="http://schemas.openxmlformats.org/officeDocument/2006/relationships/settings" Target="settings.xml"/><Relationship Id="rId22" Type="http://schemas.openxmlformats.org/officeDocument/2006/relationships/image" Target="media/image14.gif"/><Relationship Id="rId4" Type="http://schemas.openxmlformats.org/officeDocument/2006/relationships/styles" Target="styles.xml"/><Relationship Id="rId23" Type="http://schemas.openxmlformats.org/officeDocument/2006/relationships/image" Target="media/image40.gif"/><Relationship Id="rId3" Type="http://schemas.openxmlformats.org/officeDocument/2006/relationships/numbering" Target="numbering.xml"/><Relationship Id="rId24" Type="http://schemas.openxmlformats.org/officeDocument/2006/relationships/image" Target="media/image45.gif"/><Relationship Id="rId20" Type="http://schemas.openxmlformats.org/officeDocument/2006/relationships/image" Target="media/image47.gif"/><Relationship Id="rId9" Type="http://schemas.openxmlformats.org/officeDocument/2006/relationships/image" Target="media/image28.gif"/><Relationship Id="rId6" Type="http://schemas.openxmlformats.org/officeDocument/2006/relationships/image" Target="media/image23.gif"/><Relationship Id="rId5" Type="http://schemas.openxmlformats.org/officeDocument/2006/relationships/image" Target="media/image36.gif"/><Relationship Id="rId8" Type="http://schemas.openxmlformats.org/officeDocument/2006/relationships/image" Target="media/image32.gif"/><Relationship Id="rId7" Type="http://schemas.openxmlformats.org/officeDocument/2006/relationships/image" Target="media/image33.gif"/></Relationships>
</file>