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t>Министерство науки и высшего образования Российской Федерации.</w:t>
      </w:r>
    </w:p>
    <w:p>
      <w:pPr>
        <w:pStyle w:val="Normal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"/>
        <w:ind w:hanging="0"/>
        <w:jc w:val="center"/>
        <w:rPr/>
      </w:pPr>
      <w:r>
        <w:rPr/>
        <w:t>Институт прикладной математики и компьютерных наук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left="5387" w:hanging="0"/>
        <w:jc w:val="left"/>
        <w:rPr/>
      </w:pPr>
      <w:r>
        <w:rPr/>
        <w:t>УТВЕРЖДАЮ</w:t>
      </w:r>
    </w:p>
    <w:p>
      <w:pPr>
        <w:pStyle w:val="Normal"/>
        <w:ind w:left="5387" w:hanging="0"/>
        <w:jc w:val="left"/>
        <w:rPr/>
      </w:pPr>
      <w:r>
        <w:rPr/>
        <w:t>Руководитель ОПОП</w:t>
      </w:r>
    </w:p>
    <w:p>
      <w:pPr>
        <w:pStyle w:val="Normal"/>
        <w:ind w:left="5387" w:hanging="0"/>
        <w:jc w:val="left"/>
        <w:rPr/>
      </w:pPr>
      <w:r>
        <w:rPr/>
        <w:t>д-р техн. наук, профессор</w:t>
      </w:r>
    </w:p>
    <w:p>
      <w:pPr>
        <w:pStyle w:val="Normal"/>
        <w:ind w:left="5387" w:hanging="0"/>
        <w:jc w:val="left"/>
        <w:rPr/>
      </w:pPr>
      <w:r>
        <w:rPr/>
      </w:r>
    </w:p>
    <w:p>
      <w:pPr>
        <w:pStyle w:val="Normal"/>
        <w:ind w:left="5387" w:hanging="0"/>
        <w:jc w:val="left"/>
        <w:rPr/>
      </w:pPr>
      <w:r>
        <w:rPr/>
        <w:t>______________ А.В. Замятин</w:t>
      </w:r>
    </w:p>
    <w:p>
      <w:pPr>
        <w:pStyle w:val="Normal"/>
        <w:ind w:left="5387" w:hanging="0"/>
        <w:jc w:val="left"/>
        <w:rPr>
          <w:i/>
          <w:i/>
          <w:sz w:val="20"/>
        </w:rPr>
      </w:pPr>
      <w:r>
        <w:rPr>
          <w:i/>
          <w:sz w:val="20"/>
        </w:rPr>
        <w:t xml:space="preserve">          </w:t>
      </w:r>
      <w:r>
        <w:rPr>
          <w:i/>
          <w:sz w:val="20"/>
        </w:rPr>
        <w:t>подпись</w:t>
      </w:r>
    </w:p>
    <w:p>
      <w:pPr>
        <w:pStyle w:val="Normal"/>
        <w:ind w:left="5387" w:hanging="0"/>
        <w:jc w:val="left"/>
        <w:rPr/>
      </w:pPr>
      <w:r>
        <w:rPr/>
        <w:t xml:space="preserve"> </w:t>
      </w:r>
      <w:r>
        <w:rPr/>
        <w:t>«_____»_______________ 20</w:t>
      </w:r>
      <w:bookmarkStart w:id="0" w:name="_GoBack"/>
      <w:bookmarkEnd w:id="0"/>
      <w:r>
        <w:rPr/>
        <w:t>___ г.</w:t>
      </w:r>
    </w:p>
    <w:p>
      <w:pPr>
        <w:pStyle w:val="Normal"/>
        <w:spacing w:before="120" w:after="0"/>
        <w:ind w:hanging="0"/>
        <w:contextualSpacing w:val="false"/>
        <w:jc w:val="center"/>
        <w:rPr/>
      </w:pPr>
      <w:r>
        <w:rPr/>
        <w:t>ЗАДАНИЕ</w:t>
      </w:r>
    </w:p>
    <w:p>
      <w:pPr>
        <w:pStyle w:val="Normal"/>
        <w:spacing w:before="120" w:after="0"/>
        <w:ind w:hanging="0"/>
        <w:contextualSpacing w:val="false"/>
        <w:jc w:val="left"/>
        <w:rPr/>
      </w:pPr>
      <w:r>
        <w:rPr/>
        <w:t>по выполнению выпускной квалификационной работы магистра обучающемуся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Благинину Алексею Леонидовичу</w:t>
            </w:r>
          </w:p>
        </w:tc>
      </w:tr>
    </w:tbl>
    <w:p>
      <w:pPr>
        <w:pStyle w:val="Normal"/>
        <w:ind w:hanging="0"/>
        <w:jc w:val="center"/>
        <w:rPr>
          <w:i/>
          <w:i/>
          <w:sz w:val="20"/>
        </w:rPr>
      </w:pPr>
      <w:r>
        <w:rPr>
          <w:i/>
          <w:sz w:val="20"/>
        </w:rPr>
        <w:t>Фамилия Имя Отчество обучающегося</w:t>
      </w:r>
    </w:p>
    <w:p>
      <w:pPr>
        <w:pStyle w:val="Normal"/>
        <w:ind w:hanging="0"/>
        <w:rPr/>
      </w:pPr>
      <w:r>
        <w:rPr/>
        <w:t>по направлению подготовки 01.04.02 Прикладная математика и информатика, направленность (профиль) «Интеллектуальный анализ больших данных»</w:t>
      </w:r>
    </w:p>
    <w:p>
      <w:pPr>
        <w:pStyle w:val="Normal"/>
        <w:spacing w:before="120" w:after="0"/>
        <w:ind w:hanging="0"/>
        <w:contextualSpacing w:val="false"/>
        <w:jc w:val="left"/>
        <w:rPr/>
      </w:pPr>
      <w:r>
        <w:rPr/>
        <w:t>1 Тема выпускной квалификационной работы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Разработка вычислительно-имитационного комплекса модели узла обработки запросов</w:t>
            </w:r>
          </w:p>
        </w:tc>
      </w:tr>
      <w:tr>
        <w:trPr/>
        <w:tc>
          <w:tcPr>
            <w:tcW w:w="93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разного типа.</w:t>
            </w:r>
          </w:p>
        </w:tc>
      </w:tr>
    </w:tbl>
    <w:p>
      <w:pPr>
        <w:pStyle w:val="Normal"/>
        <w:spacing w:before="120" w:after="0"/>
        <w:ind w:hanging="0"/>
        <w:contextualSpacing w:val="false"/>
        <w:jc w:val="left"/>
        <w:rPr/>
      </w:pPr>
      <w:r>
        <w:rPr/>
        <w:t>2 Срок сдачи обучающимся выполненной выпускной квалификационной работы:</w:t>
      </w:r>
    </w:p>
    <w:tbl>
      <w:tblPr>
        <w:tblW w:w="93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68"/>
        <w:gridCol w:w="2269"/>
        <w:gridCol w:w="1416"/>
        <w:gridCol w:w="2332"/>
      </w:tblGrid>
      <w:tr>
        <w:trPr/>
        <w:tc>
          <w:tcPr>
            <w:tcW w:w="3368" w:type="dxa"/>
            <w:tcBorders/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а) в учебный офис / деканат –</w:t>
            </w:r>
          </w:p>
        </w:tc>
        <w:tc>
          <w:tcPr>
            <w:tcW w:w="226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б) в ГЭК –</w:t>
            </w:r>
          </w:p>
        </w:tc>
        <w:tc>
          <w:tcPr>
            <w:tcW w:w="23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20" w:after="0"/>
        <w:ind w:hanging="0"/>
        <w:contextualSpacing w:val="false"/>
        <w:jc w:val="left"/>
        <w:rPr/>
      </w:pPr>
      <w:r>
        <w:rPr/>
        <w:t>3 Исходные данные к работе: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284"/>
        <w:gridCol w:w="141"/>
        <w:gridCol w:w="6509"/>
      </w:tblGrid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Объект исследования –</w:t>
            </w:r>
          </w:p>
        </w:tc>
        <w:tc>
          <w:tcPr>
            <w:tcW w:w="665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 xml:space="preserve">Оптимизация </w:t>
            </w:r>
            <w:r>
              <w:rPr>
                <w:lang w:val="ru-RU"/>
              </w:rPr>
              <w:t>проведения численных экспериментов для систем теории массового обслуживания</w:t>
            </w:r>
          </w:p>
        </w:tc>
      </w:tr>
      <w:tr>
        <w:trPr/>
        <w:tc>
          <w:tcPr>
            <w:tcW w:w="283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Предмет исследования –</w:t>
            </w:r>
          </w:p>
        </w:tc>
        <w:tc>
          <w:tcPr>
            <w:tcW w:w="65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Программный комплекс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Цель исследования –</w:t>
            </w:r>
          </w:p>
        </w:tc>
        <w:tc>
          <w:tcPr>
            <w:tcW w:w="6934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Разработка программного комплекса с набором инструментов для анализа систем теории массового обслуживания, который будет включать в себя алгоритмы вычисления характеристик, имитационную модель и средства для её эффективного использования</w:t>
            </w:r>
          </w:p>
        </w:tc>
      </w:tr>
    </w:tbl>
    <w:p>
      <w:pPr>
        <w:pStyle w:val="Normal"/>
        <w:spacing w:before="120" w:after="0"/>
        <w:ind w:hanging="0"/>
        <w:contextualSpacing w:val="false"/>
        <w:jc w:val="left"/>
        <w:rPr/>
      </w:pPr>
      <w:r>
        <w:rPr/>
        <w:t>Задачи: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выработать функциональные требования к программному комплексу, учитывающие быстродействие, параллельность вычислений и возможность точечной конфигурации каждой модели;</w:t>
            </w:r>
          </w:p>
        </w:tc>
      </w:tr>
      <w:tr>
        <w:trPr/>
        <w:tc>
          <w:tcPr>
            <w:tcW w:w="93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разработать архитектуру имитационной модели и логику ее функционирования;</w:t>
            </w:r>
          </w:p>
        </w:tc>
      </w:tr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реализовать модель с учетом разработанной архитектуры и требований;</w:t>
            </w:r>
          </w:p>
        </w:tc>
      </w:tr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реализовать метод ускоренного обращения характеристической функции на основе ее дискретизации;</w:t>
            </w:r>
          </w:p>
        </w:tc>
      </w:tr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разработать и реализовать вспомогательные программные инструменты для проведения численных экспериментов и статистической обработки их результатов;</w:t>
            </w:r>
          </w:p>
        </w:tc>
      </w:tr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  <w:t>провести численные эксперименты и предоставить результаты, иллюстрирующие возможности разработанного программного комплекса.</w:t>
            </w:r>
          </w:p>
        </w:tc>
      </w:tr>
    </w:tbl>
    <w:p>
      <w:pPr>
        <w:pStyle w:val="Normal"/>
        <w:spacing w:before="120" w:after="0"/>
        <w:ind w:hanging="0"/>
        <w:contextualSpacing w:val="false"/>
        <w:jc w:val="left"/>
        <w:rPr/>
      </w:pPr>
      <w:r>
        <w:rPr/>
        <w:t>Методы исследования: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contextualSpacing/>
              <w:jc w:val="left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метод имитационного моделирования</w:t>
            </w:r>
          </w:p>
        </w:tc>
      </w:tr>
      <w:tr>
        <w:trPr/>
        <w:tc>
          <w:tcPr>
            <w:tcW w:w="93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contextualSpacing/>
              <w:jc w:val="left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метод спектрального разложения матриц</w:t>
            </w:r>
          </w:p>
        </w:tc>
      </w:tr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contextualSpacing/>
              <w:jc w:val="left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val="ru-RU"/>
              </w:rPr>
              <w:t>статистический анализ</w:t>
            </w:r>
          </w:p>
        </w:tc>
      </w:tr>
    </w:tbl>
    <w:p>
      <w:pPr>
        <w:pStyle w:val="Normal"/>
        <w:spacing w:before="120" w:after="0"/>
        <w:ind w:hanging="0"/>
        <w:contextualSpacing w:val="false"/>
        <w:jc w:val="left"/>
        <w:rPr/>
      </w:pPr>
      <w:r>
        <w:rPr/>
        <w:t>Организация или отрасль, по тематике которой выполняется работа, –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Национальный исследовательский Томский государственный университет, кафедра прикладной информатики.</w:t>
            </w:r>
          </w:p>
        </w:tc>
      </w:tr>
    </w:tbl>
    <w:p>
      <w:pPr>
        <w:pStyle w:val="Normal"/>
        <w:spacing w:before="120" w:after="0"/>
        <w:ind w:hanging="0"/>
        <w:contextualSpacing w:val="false"/>
        <w:jc w:val="left"/>
        <w:rPr/>
      </w:pPr>
      <w:r>
        <w:rPr/>
        <w:t>4 Краткое содержание работы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Применение имитационного моделирования в теории массового обслуживания</w:t>
            </w:r>
          </w:p>
        </w:tc>
      </w:tr>
      <w:tr>
        <w:trPr/>
        <w:tc>
          <w:tcPr>
            <w:tcW w:w="93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NewRomanPSMT" w:hAnsi="TimesNewRomanPSMT"/>
                <w:sz w:val="24"/>
              </w:rPr>
            </w:pPr>
            <w:r>
              <w:rPr>
                <w:rFonts w:ascii="TimesNewRomanPSMT" w:hAnsi="TimesNewRomanPSMT"/>
                <w:sz w:val="24"/>
              </w:rPr>
              <w:t>Разработка программного комплекса</w:t>
            </w:r>
          </w:p>
        </w:tc>
      </w:tr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Вычисление асимптотических результатов</w:t>
            </w:r>
          </w:p>
        </w:tc>
      </w:tr>
      <w:tr>
        <w:trPr/>
        <w:tc>
          <w:tcPr>
            <w:tcW w:w="934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>
                <w:rFonts w:ascii="TimesNewRomanPSMT" w:hAnsi="TimesNewRomanPSMT"/>
                <w:sz w:val="24"/>
              </w:rPr>
              <w:t>Работа с имитационной моделью</w:t>
            </w:r>
          </w:p>
        </w:tc>
      </w:tr>
    </w:tbl>
    <w:p>
      <w:pPr>
        <w:pStyle w:val="Normal"/>
        <w:spacing w:before="0" w:after="0"/>
        <w:ind w:hanging="0"/>
        <w:contextualSpacing w:val="false"/>
        <w:jc w:val="left"/>
        <w:rPr/>
      </w:pPr>
      <w:r>
        <w:rPr/>
      </w:r>
    </w:p>
    <w:p>
      <w:pPr>
        <w:pStyle w:val="Normal"/>
        <w:spacing w:before="0" w:after="0"/>
        <w:ind w:hanging="0"/>
        <w:contextualSpacing w:val="false"/>
        <w:jc w:val="left"/>
        <w:rPr/>
      </w:pPr>
      <w:r>
        <w:rPr/>
        <w:t>Научный руководитель выпускной</w:t>
      </w:r>
    </w:p>
    <w:p>
      <w:pPr>
        <w:pStyle w:val="Normal"/>
        <w:spacing w:before="0" w:after="0"/>
        <w:ind w:hanging="0"/>
        <w:contextualSpacing w:val="false"/>
        <w:jc w:val="left"/>
        <w:rPr/>
      </w:pPr>
      <w:r>
        <w:rPr/>
        <w:t>квалификационной работы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4"/>
        <w:gridCol w:w="849"/>
        <w:gridCol w:w="2268"/>
        <w:gridCol w:w="1973"/>
      </w:tblGrid>
      <w:tr>
        <w:trPr/>
        <w:tc>
          <w:tcPr>
            <w:tcW w:w="42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ind w:hanging="0"/>
              <w:jc w:val="right"/>
              <w:rPr/>
            </w:pPr>
            <w:r>
              <w:rPr/>
              <w:t>_______________ /</w:t>
            </w:r>
          </w:p>
        </w:tc>
        <w:tc>
          <w:tcPr>
            <w:tcW w:w="197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contextualSpacing/>
              <w:jc w:val="left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И.Л. Лапатин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должность, место работы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ind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197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И.О. Фамилия</w:t>
            </w:r>
          </w:p>
        </w:tc>
      </w:tr>
    </w:tbl>
    <w:p>
      <w:pPr>
        <w:pStyle w:val="Normal"/>
        <w:spacing w:before="120" w:after="0"/>
        <w:ind w:hanging="0"/>
        <w:contextualSpacing w:val="false"/>
        <w:jc w:val="left"/>
        <w:rPr/>
      </w:pPr>
      <w:r>
        <w:rPr/>
        <w:t>Задание принял к исполнению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4"/>
        <w:gridCol w:w="849"/>
        <w:gridCol w:w="2268"/>
        <w:gridCol w:w="1973"/>
      </w:tblGrid>
      <w:tr>
        <w:trPr/>
        <w:tc>
          <w:tcPr>
            <w:tcW w:w="42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/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ind w:hanging="0"/>
              <w:jc w:val="right"/>
              <w:rPr/>
            </w:pPr>
            <w:r>
              <w:rPr/>
              <w:t>_______________ /</w:t>
            </w:r>
          </w:p>
        </w:tc>
        <w:tc>
          <w:tcPr>
            <w:tcW w:w="197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contextualSpacing/>
              <w:jc w:val="left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А.Л. Благинин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должность, место работы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ind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197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И.О. Фамилия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NewRomanPSMT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397a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  <w:contextualSpacing w:val="false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  <w:contextualSpacing w:val="false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Application>LibreOffice/7.2.5.2$Windows_X86_64 LibreOffice_project/499f9727c189e6ef3471021d6132d4c694f357e5</Application>
  <AppVersion>15.0000</AppVersion>
  <Pages>2</Pages>
  <Words>291</Words>
  <Characters>2397</Characters>
  <CharactersWithSpaces>2646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2021-04-27T02:28:00Z</dcterms:created>
  <dc:creator>Данилюк Елена Юрьевна</dc:creator>
  <dc:description/>
  <dc:language>ru-RU</dc:language>
  <cp:lastModifiedBy/>
  <dcterms:modified xsi:type="dcterms:W3CDTF">2023-06-04T15:23:14Z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