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SOW [NUMBER]  ·  [CLIENT NAME]</w:t>
      </w:r>
    </w:p>
    <w:p>
      <w:pPr>
        <w:pStyle w:val="Title"/>
      </w:pPr>
      <w:r>
        <w:t xml:space="preserve">[Name of the work]</w:t>
      </w:r>
    </w:p>
    <w:p>
      <w:pPr>
        <w:pStyle w:val="Lede"/>
      </w:pPr>
      <w:r>
        <w:t xml:space="preserve">This Statement of Work is issued under, and governed by, the service agreement already signed by both parties. Where the two disagree, the service agreement wins.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[Client legal name, state of formation]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Spark Packaging™, 901 Wilshire Dr., Suite 585, Troy, MI 48084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GOVERNING AGREEMENT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[Service agreement name], dated [date]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TERM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[Start] through [end], or until the work is accepted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 CONTACT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 CONTACT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</w:tbl>
    <w:p>
      <w:pPr>
        <w:pStyle w:val="Heading1"/>
      </w:pPr>
      <w:r>
        <w:t xml:space="preserve">1. Why this work exists</w:t>
      </w:r>
    </w:p>
    <w:p>
      <w:pPr>
        <w:pStyle w:val="Body"/>
      </w:pPr>
      <w:r>
        <w:t xml:space="preserve">Two or three sentences on the problem in the client’s own words. If they would not recognise it, the rest of this document is guesswork.</w:t>
      </w:r>
    </w:p>
    <w:p>
      <w:pPr>
        <w:pStyle w:val="Heading1"/>
      </w:pPr>
      <w:r>
        <w:t xml:space="preserve">2. Scope</w:t>
      </w:r>
    </w:p>
    <w:p>
      <w:pPr>
        <w:pStyle w:val="Body"/>
      </w:pPr>
      <w:r>
        <w:t xml:space="preserve">What is being done, stated plainly enough that a person outside the room could tell whether it happened.</w:t>
      </w:r>
    </w:p>
    <w:p>
      <w:pPr>
        <w:pStyle w:val="Body"/>
      </w:pPr>
      <w:r>
        <w:t xml:space="preserve">[Scope item one.]</w:t>
      </w:r>
    </w:p>
    <w:p>
      <w:pPr>
        <w:pStyle w:val="Body"/>
      </w:pPr>
      <w:r>
        <w:t xml:space="preserve">[Scope item two.]</w:t>
      </w:r>
    </w:p>
    <w:p>
      <w:pPr>
        <w:pStyle w:val="Body"/>
      </w:pPr>
      <w:r>
        <w:t xml:space="preserve">[Scope item three.]</w:t>
      </w:r>
    </w:p>
    <w:p>
      <w:pPr>
        <w:pStyle w:val="Heading1"/>
      </w:pPr>
      <w:r>
        <w:t xml:space="preserve">3. Out of scope</w:t>
      </w:r>
    </w:p>
    <w:p>
      <w:pPr>
        <w:pStyle w:val="Body"/>
      </w:pPr>
      <w:r>
        <w:t xml:space="preserve">Name what is not included. This paragraph prevents more arguments than any other one in the document.</w:t>
      </w:r>
    </w:p>
    <w:p>
      <w:pPr>
        <w:pStyle w:val="Heading1"/>
      </w:pPr>
      <w:r>
        <w:t xml:space="preserve">4. Deliverables and dates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400"/>
        <w:gridCol w:w="2400"/>
      </w:tblGrid>
      <w:tr>
        <w:trPr>
          <w:tblHeader/>
        </w:trP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OWNER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DUE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5. What we need from the client</w:t>
      </w:r>
    </w:p>
    <w:p>
      <w:pPr>
        <w:pStyle w:val="Body"/>
      </w:pPr>
      <w:r>
        <w:t xml:space="preserve">Access, approvals, data, people and decision turnaround. If a date here slips, the dates in section 4 move with it.</w:t>
      </w:r>
    </w:p>
    <w:p>
      <w:pPr>
        <w:pStyle w:val="Heading1"/>
      </w:pPr>
      <w:r>
        <w:t xml:space="preserve">6. Fees and invoicing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3200"/>
        <w:gridCol w:w="2400"/>
      </w:tblGrid>
      <w:tr>
        <w:trPr>
          <w:tblHeader/>
        </w:trP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ITEM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BASIS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FDE59" w:sz="4"/>
              <w:right w:val="none" w:color="FFFFFF" w:sz="0"/>
            </w:tcBorders>
            <w:shd w:fill="FFDE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  <w:t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</w:tbl>
    <w:p>
      <w:pPr>
        <w:pStyle w:val="Fine"/>
      </w:pPr>
      <w:r>
        <w:t xml:space="preserve">Invoiced [cadence]. Payment terms are those in the governing agreement. Pre-approved expenses are billed at cost.</w:t>
      </w:r>
    </w:p>
    <w:p>
      <w:pPr>
        <w:pStyle w:val="Heading1"/>
      </w:pPr>
      <w:r>
        <w:t xml:space="preserve">7. Assumptions</w:t>
      </w:r>
    </w:p>
    <w:p>
      <w:pPr>
        <w:pStyle w:val="Fine"/>
      </w:pPr>
      <w:r>
        <w:t xml:space="preserve">[What this pricing and timeline assume. Each one is a thing that, if wrong, changes the number.]</w:t>
      </w:r>
    </w:p>
    <w:p>
      <w:pPr>
        <w:pStyle w:val="Heading1"/>
      </w:pPr>
      <w:r>
        <w:t xml:space="preserve">8. Acceptance</w:t>
      </w:r>
    </w:p>
    <w:p>
      <w:pPr>
        <w:pStyle w:val="Body"/>
      </w:pPr>
      <w:r>
        <w:t xml:space="preserve">Signing below authorises the work described above. Everything else — confidentiality, insurance, liability, indemnity, termination — is governed by the agreement named at the top of this page.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Spark Packaging™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  <w:tc>
          <w:tcPr>
            <w:tcW w:type="dxa" w:w="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[CLIENT LEGAL NAME]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</w:tr>
    </w:tbl>
    <w:p>
      <w:pPr>
        <w:spacing w:before="360"/>
      </w:pPr>
    </w:p>
    <w:p>
      <w:pPr>
        <w:pStyle w:val="Fine"/>
      </w:pPr>
      <w:r>
        <w:t xml:space="preserve">Drafting note: this is a shell, not legal advice. Anything that changes liability, term, indemnity or payment terms goes to counsel before it goes to the client. Delete this line before sending.</w:t>
      </w:r>
    </w:p>
    <w:sectPr>
      <w:headerReference w:type="default" r:id="rId7"/>
      <w:footerReference w:type="default" r:id="rId8"/>
      <w:pgSz w:w="12240" w:h="15840" w:orient="portrait"/>
      <w:pgMar w:top="2200" w:right="1080" w:bottom="1500" w:left="1080" w:header="700" w:footer="4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Spark Packaging™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00"/>
      <w:gridCol w:w="5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33350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Bebas Neue" w:cs="Bebas Neue" w:eastAsia="Bebas Neue" w:hAnsi="Bebas Neue"/>
              <w:color w:val="16140E"/>
              <w:spacing w:val="40"/>
              <w:sz w:val="30"/>
              <w:szCs w:val="30"/>
            </w:rPr>
            <w:t xml:space="preserve">STATEMENT OF WORK</w:t>
          </w:r>
        </w:p>
      </w:tc>
    </w:tr>
  </w:tbl>
  <w:p>
    <w:pPr>
      <w:pBdr>
        <w:bottom w:val="single" w:color="FFDE59" w:sz="10" w:space="2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Bebas Neue" w:cs="Bebas Neue" w:eastAsia="Bebas Neue" w:hAnsi="Bebas Neue"/>
      <w:color w:val="16140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280"/>
    </w:pPr>
    <w:rPr>
      <w:rFonts w:ascii="Bebas Neue" w:cs="Bebas Neue" w:eastAsia="Bebas Neue" w:hAnsi="Bebas Neue"/>
      <w:color w:val="16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6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ce287a059438779ec55d7018ec667e2d24c0f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Packaging statement of work</dc:title>
  <dc:creator>Spark Packaging</dc:creator>
  <dc:description>Statement of work template</dc:description>
  <cp:lastModifiedBy>Un-named</cp:lastModifiedBy>
  <cp:revision>1</cp:revision>
  <dcterms:created xsi:type="dcterms:W3CDTF">2026-10-22T10:50:36.200Z</dcterms:created>
  <dcterms:modified xsi:type="dcterms:W3CDTF">2026-10-22T10:50:36.201Z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