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F1DD" w14:textId="1CCCDC74" w:rsidR="00972E43" w:rsidRPr="003B3FF7" w:rsidRDefault="005902EA" w:rsidP="00972E43">
      <w:pPr>
        <w:pStyle w:val="Title"/>
        <w:rPr>
          <w:sz w:val="80"/>
          <w:szCs w:val="80"/>
        </w:rPr>
      </w:pPr>
      <w:r>
        <w:rPr>
          <w:sz w:val="80"/>
          <w:szCs w:val="80"/>
        </w:rPr>
        <w:t>Workflow extensions</w:t>
      </w:r>
    </w:p>
    <w:p w14:paraId="4CE1B6BA" w14:textId="77777777" w:rsidR="00972E43" w:rsidRPr="00972E43" w:rsidRDefault="00972E43" w:rsidP="00972E43"/>
    <w:p w14:paraId="0A2BE44D" w14:textId="77777777" w:rsidR="00B224C9" w:rsidRDefault="00B224C9" w:rsidP="00972E43">
      <w:pPr>
        <w:pStyle w:val="Heading1"/>
      </w:pPr>
      <w:r>
        <w:t>Introduction</w:t>
      </w:r>
    </w:p>
    <w:p w14:paraId="0BEF5883" w14:textId="2254571E" w:rsidR="003533A7" w:rsidRPr="00B224C9" w:rsidRDefault="00573BEB" w:rsidP="00B224C9">
      <w:r>
        <w:t>The Workflow Extensions plugin contains several custom workflow actions</w:t>
      </w:r>
      <w:r w:rsidR="00FE4BA4">
        <w:t>.</w:t>
      </w:r>
      <w:r w:rsidR="00D87B72">
        <w:t xml:space="preserve"> </w:t>
      </w:r>
      <w:r w:rsidR="00E25C5B">
        <w:t xml:space="preserve"> </w:t>
      </w:r>
      <w:r w:rsidR="002F5E93">
        <w:t xml:space="preserve">These </w:t>
      </w:r>
      <w:r w:rsidR="00A0405E">
        <w:t xml:space="preserve">allow users to create </w:t>
      </w:r>
      <w:r w:rsidR="00517261">
        <w:t xml:space="preserve">user forms </w:t>
      </w:r>
      <w:r w:rsidR="008C0721">
        <w:t>much more easily and</w:t>
      </w:r>
      <w:r w:rsidR="00FB56B7">
        <w:t xml:space="preserve"> set workflow and entity attributes </w:t>
      </w:r>
      <w:r w:rsidR="00DD1069">
        <w:t>in single actions.</w:t>
      </w:r>
    </w:p>
    <w:p w14:paraId="78235B86" w14:textId="42EB19BE" w:rsidR="0009382D" w:rsidRDefault="00DD1069" w:rsidP="000241C7">
      <w:pPr>
        <w:pStyle w:val="Heading1"/>
      </w:pPr>
      <w:r>
        <w:t>Workflow Actions</w:t>
      </w:r>
    </w:p>
    <w:p w14:paraId="31367132" w14:textId="4DCFF668" w:rsidR="00B224C9" w:rsidRDefault="00B224C9" w:rsidP="00B224C9">
      <w:r>
        <w:t xml:space="preserve">After you have installed the </w:t>
      </w:r>
      <w:r w:rsidR="00F230F6">
        <w:t>Workflow Extensions</w:t>
      </w:r>
      <w:r>
        <w:t xml:space="preserve"> plugin, you should now have </w:t>
      </w:r>
      <w:r w:rsidR="00DD1069">
        <w:t>the following workflow actions available</w:t>
      </w:r>
      <w:r w:rsidR="004E0F0B">
        <w:t xml:space="preserve"> under BEMA Services &gt; Workflow Extensions</w:t>
      </w:r>
      <w:r w:rsidR="00786738">
        <w:t>:</w:t>
      </w:r>
    </w:p>
    <w:p w14:paraId="3BDBF4C8" w14:textId="221EDF5E" w:rsidR="003533A7" w:rsidRDefault="004E0F0B" w:rsidP="00DD1069">
      <w:pPr>
        <w:pStyle w:val="Heading2"/>
      </w:pPr>
      <w:r>
        <w:t>Attribute Values Set</w:t>
      </w:r>
    </w:p>
    <w:p w14:paraId="29CC5EF1" w14:textId="77777777" w:rsidR="00B07B3B" w:rsidRDefault="00235FAE">
      <w:r>
        <w:t xml:space="preserve">The Attribute Values Set </w:t>
      </w:r>
      <w:r w:rsidR="00D0341A">
        <w:t xml:space="preserve">action uses </w:t>
      </w:r>
      <w:r w:rsidR="00866530">
        <w:t xml:space="preserve">an attribute matrix to </w:t>
      </w:r>
      <w:r w:rsidR="00CA2F8A">
        <w:t>set workflow values.</w:t>
      </w:r>
      <w:r w:rsidR="00C5414D">
        <w:t xml:space="preserve"> For each row, you select the Workflow Attribute that you’re setting and then use either lava or another </w:t>
      </w:r>
      <w:r w:rsidR="00B07B3B">
        <w:t>workflow attribute as the value you’re setting:</w:t>
      </w:r>
    </w:p>
    <w:p w14:paraId="6B4CE761" w14:textId="77777777" w:rsidR="003C41A6" w:rsidRDefault="003C41A6">
      <w:r>
        <w:rPr>
          <w:noProof/>
        </w:rPr>
        <w:drawing>
          <wp:inline distT="0" distB="0" distL="0" distR="0" wp14:anchorId="4BB2CEC7" wp14:editId="2AABDF50">
            <wp:extent cx="3743325" cy="314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494" cy="31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E7F1" w14:textId="4D2FE1E2" w:rsidR="004A107E" w:rsidRDefault="003C41A6" w:rsidP="004A107E">
      <w:r>
        <w:rPr>
          <w:noProof/>
        </w:rPr>
        <w:lastRenderedPageBreak/>
        <w:drawing>
          <wp:inline distT="0" distB="0" distL="0" distR="0" wp14:anchorId="46D10356" wp14:editId="3A4C0C24">
            <wp:extent cx="4435750" cy="1828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411" cy="18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7E" w:rsidRPr="004A107E">
        <w:t xml:space="preserve"> </w:t>
      </w:r>
    </w:p>
    <w:p w14:paraId="228FB8BB" w14:textId="77777777" w:rsidR="004A107E" w:rsidRDefault="004A107E" w:rsidP="004A107E">
      <w:pPr>
        <w:pStyle w:val="Heading2"/>
      </w:pPr>
      <w:r>
        <w:t>Entity Properties Set</w:t>
      </w:r>
    </w:p>
    <w:p w14:paraId="7EAEAFE7" w14:textId="28CDDC01" w:rsidR="004A107E" w:rsidRDefault="004A107E" w:rsidP="004A107E">
      <w:r>
        <w:t xml:space="preserve">The Entity Properties Set action uses an attribute matrix to set </w:t>
      </w:r>
      <w:r w:rsidR="006077C8">
        <w:t>entity</w:t>
      </w:r>
      <w:r>
        <w:t xml:space="preserve"> </w:t>
      </w:r>
      <w:r w:rsidR="006077C8">
        <w:t>properties</w:t>
      </w:r>
      <w:r>
        <w:t>. For each row, you select the Property that you’re setting and then use either lava or another workflow attribute as the value you’re setting:</w:t>
      </w:r>
    </w:p>
    <w:p w14:paraId="40F97072" w14:textId="56507884" w:rsidR="004A107E" w:rsidRDefault="004A107E" w:rsidP="004A107E">
      <w:r>
        <w:rPr>
          <w:noProof/>
        </w:rPr>
        <w:drawing>
          <wp:inline distT="0" distB="0" distL="0" distR="0" wp14:anchorId="0A8896E5" wp14:editId="35117D0C">
            <wp:extent cx="3930650" cy="3704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bookmarkStart w:id="0" w:name="_GoBack"/>
      <w:r>
        <w:rPr>
          <w:noProof/>
        </w:rPr>
        <w:drawing>
          <wp:inline distT="0" distB="0" distL="0" distR="0" wp14:anchorId="7AF7157D" wp14:editId="74005E55">
            <wp:extent cx="4048125" cy="16214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682" cy="16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5B9AFC" w14:textId="75C80661" w:rsidR="004A107E" w:rsidRDefault="004A107E" w:rsidP="004A107E">
      <w:pPr>
        <w:pStyle w:val="Heading2"/>
      </w:pPr>
      <w:r>
        <w:lastRenderedPageBreak/>
        <w:t xml:space="preserve">Entity </w:t>
      </w:r>
      <w:r>
        <w:t>Attributes</w:t>
      </w:r>
      <w:r>
        <w:t xml:space="preserve"> Set</w:t>
      </w:r>
    </w:p>
    <w:p w14:paraId="215579A9" w14:textId="4F3BECDB" w:rsidR="004A107E" w:rsidRDefault="004A107E" w:rsidP="004A107E">
      <w:r>
        <w:t xml:space="preserve">The Entity </w:t>
      </w:r>
      <w:r w:rsidR="006077C8">
        <w:t>Attributes</w:t>
      </w:r>
      <w:r>
        <w:t xml:space="preserve"> Set action uses an attribute matrix to set </w:t>
      </w:r>
      <w:r w:rsidR="006077C8">
        <w:t>entity attributes</w:t>
      </w:r>
      <w:r>
        <w:t>. For each row, you select the Property that you’re setting and then use either lava or another workflow attribute as the value you’re setting:</w:t>
      </w:r>
    </w:p>
    <w:p w14:paraId="67290024" w14:textId="3B445424" w:rsidR="004A107E" w:rsidRDefault="00E37C75" w:rsidP="004A107E">
      <w:r>
        <w:rPr>
          <w:noProof/>
        </w:rPr>
        <w:drawing>
          <wp:inline distT="0" distB="0" distL="0" distR="0" wp14:anchorId="69782808" wp14:editId="22A531E8">
            <wp:extent cx="4020693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365" cy="33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7E">
        <w:br w:type="textWrapping" w:clear="all"/>
      </w:r>
      <w:r w:rsidR="00736FBF">
        <w:rPr>
          <w:noProof/>
        </w:rPr>
        <w:drawing>
          <wp:inline distT="0" distB="0" distL="0" distR="0" wp14:anchorId="475CBBA6" wp14:editId="33925789">
            <wp:extent cx="4009149" cy="15792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768" cy="15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FBBA" w14:textId="2AF6B072" w:rsidR="00ED15E1" w:rsidRDefault="00ED15E1">
      <w:r>
        <w:br w:type="page"/>
      </w:r>
    </w:p>
    <w:p w14:paraId="54DBE1CD" w14:textId="77777777" w:rsidR="00972E43" w:rsidRPr="00447B07" w:rsidRDefault="00972E43" w:rsidP="004A107E"/>
    <w:p w14:paraId="0077D84E" w14:textId="0EA1E08E" w:rsidR="00B224C9" w:rsidRDefault="00C80195" w:rsidP="00447B07">
      <w:pPr>
        <w:pStyle w:val="Heading1"/>
      </w:pPr>
      <w:r>
        <w:t>Supporting Attribute Matrixes</w:t>
      </w:r>
    </w:p>
    <w:p w14:paraId="10B1D1A0" w14:textId="56553E07" w:rsidR="00447B07" w:rsidRDefault="00FB71B3" w:rsidP="00B224C9">
      <w:r>
        <w:t>The</w:t>
      </w:r>
      <w:r w:rsidR="00447B07">
        <w:t xml:space="preserve"> </w:t>
      </w:r>
      <w:r w:rsidR="007F5863">
        <w:t>Workflow Extensions plugin uses several attribu</w:t>
      </w:r>
      <w:r w:rsidR="007305A6">
        <w:t>te</w:t>
      </w:r>
      <w:r w:rsidR="0051465D">
        <w:t xml:space="preserve"> matrix</w:t>
      </w:r>
      <w:r w:rsidR="005005DF">
        <w:t>es</w:t>
      </w:r>
      <w:r w:rsidR="00206DC3">
        <w:t xml:space="preserve">, listed below. </w:t>
      </w:r>
    </w:p>
    <w:p w14:paraId="75B7A59E" w14:textId="4073536E" w:rsidR="00187812" w:rsidRPr="00972E43" w:rsidRDefault="00ED15E1" w:rsidP="00ED15E1">
      <w:r>
        <w:rPr>
          <w:noProof/>
        </w:rPr>
        <w:drawing>
          <wp:inline distT="0" distB="0" distL="0" distR="0" wp14:anchorId="235483EC" wp14:editId="75096AC1">
            <wp:extent cx="5878523" cy="25812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64" cy="26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812" w:rsidRPr="00972E43" w:rsidSect="0075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BAB"/>
    <w:multiLevelType w:val="hybridMultilevel"/>
    <w:tmpl w:val="562A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1A25"/>
    <w:multiLevelType w:val="hybridMultilevel"/>
    <w:tmpl w:val="562A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92107"/>
    <w:multiLevelType w:val="hybridMultilevel"/>
    <w:tmpl w:val="E144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87DCC"/>
    <w:multiLevelType w:val="hybridMultilevel"/>
    <w:tmpl w:val="E1EA5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121B7"/>
    <w:multiLevelType w:val="hybridMultilevel"/>
    <w:tmpl w:val="635C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B3F"/>
    <w:multiLevelType w:val="hybridMultilevel"/>
    <w:tmpl w:val="E1EA5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31C73"/>
    <w:multiLevelType w:val="hybridMultilevel"/>
    <w:tmpl w:val="200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07E37"/>
    <w:multiLevelType w:val="hybridMultilevel"/>
    <w:tmpl w:val="BCE0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42304"/>
    <w:multiLevelType w:val="hybridMultilevel"/>
    <w:tmpl w:val="5FAC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9"/>
    <w:rsid w:val="000241C7"/>
    <w:rsid w:val="0009382D"/>
    <w:rsid w:val="001626F0"/>
    <w:rsid w:val="00187812"/>
    <w:rsid w:val="00206DC3"/>
    <w:rsid w:val="00235FAE"/>
    <w:rsid w:val="00237CC1"/>
    <w:rsid w:val="002F5E93"/>
    <w:rsid w:val="003533A7"/>
    <w:rsid w:val="003B3FF7"/>
    <w:rsid w:val="003C41A6"/>
    <w:rsid w:val="003F61BE"/>
    <w:rsid w:val="00447B07"/>
    <w:rsid w:val="004A107E"/>
    <w:rsid w:val="004E0F0B"/>
    <w:rsid w:val="005005DF"/>
    <w:rsid w:val="0051465D"/>
    <w:rsid w:val="00517261"/>
    <w:rsid w:val="00573BEB"/>
    <w:rsid w:val="005902EA"/>
    <w:rsid w:val="006077C8"/>
    <w:rsid w:val="006800E3"/>
    <w:rsid w:val="006C4875"/>
    <w:rsid w:val="0071393E"/>
    <w:rsid w:val="007305A6"/>
    <w:rsid w:val="00736FBF"/>
    <w:rsid w:val="007512B4"/>
    <w:rsid w:val="00786738"/>
    <w:rsid w:val="007F5863"/>
    <w:rsid w:val="00866530"/>
    <w:rsid w:val="008C0721"/>
    <w:rsid w:val="009114DE"/>
    <w:rsid w:val="00972E43"/>
    <w:rsid w:val="0098612D"/>
    <w:rsid w:val="009B78F3"/>
    <w:rsid w:val="00A0405E"/>
    <w:rsid w:val="00A46048"/>
    <w:rsid w:val="00B07B3B"/>
    <w:rsid w:val="00B224C9"/>
    <w:rsid w:val="00C5414D"/>
    <w:rsid w:val="00C80195"/>
    <w:rsid w:val="00CA2F8A"/>
    <w:rsid w:val="00D0341A"/>
    <w:rsid w:val="00D5221A"/>
    <w:rsid w:val="00D87B72"/>
    <w:rsid w:val="00D97972"/>
    <w:rsid w:val="00DB7934"/>
    <w:rsid w:val="00DD1069"/>
    <w:rsid w:val="00E25C5B"/>
    <w:rsid w:val="00E37C75"/>
    <w:rsid w:val="00E607EB"/>
    <w:rsid w:val="00ED15E1"/>
    <w:rsid w:val="00ED6034"/>
    <w:rsid w:val="00F230F6"/>
    <w:rsid w:val="00FB56B7"/>
    <w:rsid w:val="00FB71B3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9444"/>
  <w14:defaultImageDpi w14:val="32767"/>
  <w15:chartTrackingRefBased/>
  <w15:docId w15:val="{C1824389-185C-9348-BBB6-684D8AE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3FF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FF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F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F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F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F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F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F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F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F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FF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FF7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3FF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B3FF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F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F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F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F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F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F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FF7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F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3FF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B3FF7"/>
    <w:rPr>
      <w:b/>
      <w:bCs/>
    </w:rPr>
  </w:style>
  <w:style w:type="character" w:styleId="Emphasis">
    <w:name w:val="Emphasis"/>
    <w:uiPriority w:val="20"/>
    <w:qFormat/>
    <w:rsid w:val="003B3FF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B3FF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3FF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F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3F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3F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F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F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B3FF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B3FF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B3FF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B3FF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B3FF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FF7"/>
    <w:pPr>
      <w:outlineLvl w:val="9"/>
    </w:pPr>
  </w:style>
  <w:style w:type="paragraph" w:customStyle="1" w:styleId="PersonalName">
    <w:name w:val="Personal Name"/>
    <w:basedOn w:val="Title"/>
    <w:rsid w:val="003B3FF7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2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804D57F68334FB67E06692AD159CE" ma:contentTypeVersion="13" ma:contentTypeDescription="Create a new document." ma:contentTypeScope="" ma:versionID="fb910b58a24aebf718372a5a1c838b43">
  <xsd:schema xmlns:xsd="http://www.w3.org/2001/XMLSchema" xmlns:xs="http://www.w3.org/2001/XMLSchema" xmlns:p="http://schemas.microsoft.com/office/2006/metadata/properties" xmlns:ns2="a950a49b-43b1-4ffe-b154-c5826740e751" xmlns:ns3="7c1c23d1-c1d6-4034-afcb-ace25db43774" targetNamespace="http://schemas.microsoft.com/office/2006/metadata/properties" ma:root="true" ma:fieldsID="256ae93acfcbc3f42723e427d29050aa" ns2:_="" ns3:_="">
    <xsd:import namespace="a950a49b-43b1-4ffe-b154-c5826740e751"/>
    <xsd:import namespace="7c1c23d1-c1d6-4034-afcb-ace25db437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0a49b-43b1-4ffe-b154-c5826740e7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c23d1-c1d6-4034-afcb-ace25db43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EA6C87-F49B-4E0A-ABE5-1A2E23AC8A7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7c1c23d1-c1d6-4034-afcb-ace25db4377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950a49b-43b1-4ffe-b154-c5826740e75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484E05-1A0E-4C27-97AA-87E36F2E4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CFD9B-61CE-4C0A-BFCB-7A705ADDE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0a49b-43b1-4ffe-b154-c5826740e751"/>
    <ds:schemaRef ds:uri="7c1c23d1-c1d6-4034-afcb-ace25db43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Strout</dc:creator>
  <cp:keywords/>
  <dc:description/>
  <cp:lastModifiedBy>Taylor Cavaletto</cp:lastModifiedBy>
  <cp:revision>41</cp:revision>
  <dcterms:created xsi:type="dcterms:W3CDTF">2018-11-01T14:41:00Z</dcterms:created>
  <dcterms:modified xsi:type="dcterms:W3CDTF">2019-03-15T18:16:00Z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0x010100856804D57F68334FB67E06692AD159CE</vt:lpwstr>
  </property>
</Properties>
</file>