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人员怎么分类？</w:t>
        <w:br/>
        <w:t>两版方案与现有证据</w:t>
      </w:r>
    </w:p>
    <w:p>
      <w:r>
        <w:t>2026年9月10日｜先说明方案，再比较优缺点，最后查看数据</w:t>
      </w:r>
    </w:p>
    <w:p>
      <w:r>
        <w:t>我们希望找到有实际含义的人员类别，再检查：从同一类人中逐步增加标注者，得到的标法是否会趋于稳定。现在先比较以下两版方案，不确定最终选哪一版。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/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方案一：看独立标注表现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方案二：看有初始标注时的表现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一句话说明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不提供初始轮廓，看一个人自己标得怎么样。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提供初始轮廓，看他怎么改、花多久、最后改得怎么样。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分类依据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点的位置与参考差多少；点数比参考少多少、多多少。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修改幅度、实际操作时间、最终结果与参考的差距。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可能怎样描述类别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“与参考较接近”“与参考差距较大”，或某种偏差较突出的人。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例如“经常保留初始标注”的人；其他类别要看数据是否支持。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目前做到哪一步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已比较每个人的表现，也尝试分成两组或三组。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已尝试三个指标一起分组，并与只用一两个指标比较。</w:t>
            </w:r>
          </w:p>
        </w:tc>
      </w:tr>
    </w:tbl>
    <w:p>
      <w:r>
        <w:t>方案一对应前面讨论的“按规则执行表现分粗类”。但当前计算主要依靠与参考答案的差距，还没有逐条人工确认每个人违反了哪条规则，所以这里采用更准确的名称：独立标注表现。</w:t>
      </w:r>
    </w:p>
    <w:p>
      <w:r>
        <w:t>方案二对应“修改幅度＋时间＋质量”。其中“质量”目前也是指与参考答案的接近程度，不是已经确认的真实正确率。</w:t>
      </w:r>
    </w:p>
    <w:p>
      <w:r>
        <w:t>共同目标是找到能用行为和数据解释的类别，而不是先把人叫作“认真”或“粗心”，再寻找符合这个名字的证据。</w:t>
      </w:r>
    </w:p>
    <w:p>
      <w:pPr>
        <w:pStyle w:val="Heading1"/>
        <w:pageBreakBefore/>
      </w:pPr>
      <w:r>
        <w:t>两版方案各有什么优缺点？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比较内容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方案一：独立标注表现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方案二：修改、用时和结果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容易解释的地方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直接观察从头标注的结果；可以拆开看点位和点数差异。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直接观察处理初始标注的方式；能看出修改多、修改少、用时长短等差异。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主要优势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不受初始轮廓好坏影响；可用的历史记录更多。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同时考虑过程和结果；已有“常保留初始标注”的具体人员例子。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主要困难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参考答案本身可能有争议；偏离参考不一定违反规则。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同一个人遇到好的或差的初始标注，行为可能不同；三个指标都完整的人更少。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分类是否固定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换一批图片重新分组，部分人员会换组。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换一批图片、换计算设置或初始标注范围，分组也会变化。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与最终研究目标的距离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早期粗分下，部分图片出现稳定阶段，但不能推广到所有粗分方法。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最新三指标分组还没有证明：同类人员的标法会在新图片上稳定。</w:t>
            </w:r>
          </w:p>
        </w:tc>
      </w:tr>
    </w:tbl>
    <w:p>
      <w:r>
        <w:t>两版方案回答的问题不同。方案一更接近“这个人自己标注时表现如何”；方案二更接近“这个人如何处理给定的初始标注”。一个人在方案二中少修改，不代表他在方案一中也会标得差。</w:t>
      </w:r>
    </w:p>
    <w:p>
      <w:r>
        <w:t>此前讨论的“只按时间分组”“只用修改幅度和结果”“只用时间和结果”，仍保留为比较方法，用来检查三个指标是否都有帮助，详见后面的同条件比较表。</w:t>
      </w:r>
    </w:p>
    <w:p>
      <w:r>
        <w:t>“先按方案一分粗类，再按方案二分细类”也做过初步探索。它能把两种表现分开描述，但分得越细，每组人越少；旧结果还没有按最新数据处理方式完整重验，因此这里不把它当作已经验证的第三版方案。</w:t>
      </w:r>
    </w:p>
    <w:p>
      <w:pPr>
        <w:pStyle w:val="Heading1"/>
        <w:pageBreakBefore/>
      </w:pPr>
      <w:r>
        <w:t>这些数据是怎么检验的？</w:t>
      </w:r>
    </w:p>
    <w:p>
      <w:r>
        <w:t>先举一个例子：想预测某人在甲楼图片上的表现，就先只看他在其他楼的历史记录。作出预测后，再拿甲楼的真实标注检查预测得准不准。每栋楼轮流这样做，避免先看答案再预测。</w:t>
      </w:r>
    </w:p>
    <w:p>
      <w:r>
        <w:t>另一个检查是：把楼分成互不重叠的两批，分别给同一批人员分类，再看两次分组是否相近。如果换一批图片就经常换组，类别就还不够稳定。</w:t>
      </w:r>
    </w:p>
    <w:p>
      <w:r>
        <w:t>预测的是同一道任务中，一个人相对其他人偏差更大还是更小、用时更长还是更短；并非只凭人员类别，就能给出一张新图的绝对误差或所需秒数。</w:t>
      </w:r>
    </w:p>
    <w:p>
      <w:r>
        <w:t>这里检验的是“已参加过标注的人，在另一批图片上的表现”。目前还没有证明这些结果也适用于新加入、没有历史记录的人。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用了哪些记录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全部26人范围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后续可能参与的20人范围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无初始轮廓的有效标注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1,885份，196张图、22栋楼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1,602份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其中：参考经过复核的记录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818份，38张图、11栋楼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664份，38张图、11栋楼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有初始轮廓，三个指标均完整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413份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336份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达到三指标分类的数据要求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20人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16人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三指标比较中实际用于检查预测的记录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402份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325份，16人、38张图、12栋楼</w:t>
            </w:r>
          </w:p>
        </w:tc>
      </w:tr>
    </w:tbl>
    <w:p>
      <w:r>
        <w:t>三指标分类要求每人至少有6份完整记录，且来自至少3栋楼。后续20人中有4人资料不足：W12、W31、W34、W35。因此，后面的“三指标：后续人群”结果实际覆盖16人，不能说20人都已完成分类。</w:t>
      </w:r>
    </w:p>
    <w:p>
      <w:r>
        <w:t>怎样读百分比：以“把所有人看成一样”作为比较起点，再检查考虑人员差异后，预测误差减少了多少。例如+20%表示误差减少20%，不是预测正确率为20%；负数表示比原先更差。误差按偏差平方计算，并让每栋楼在总结果中占相同分量。</w:t>
      </w:r>
    </w:p>
    <w:p>
      <w:r>
        <w:t>参考经过复核与使用较多参考的结果，来自不同图片和记录；不同表之间的百分比不能直接排成名次。</w:t>
      </w:r>
    </w:p>
    <w:p>
      <w:pPr>
        <w:pStyle w:val="Heading1"/>
        <w:pageBreakBefore/>
      </w:pPr>
      <w:r>
        <w:t>方案一的数据：人有差异，但分组未必可靠</w:t>
      </w:r>
    </w:p>
    <w:p>
      <w:r>
        <w:t>先不硬分类型，直接利用每个人过去的表现预测新图片。下面的数值表示预测误差减少了多少。两种计算设置都同时检查点位和点数差异，只是对较大差异的处理不同。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人员与参考范围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设置一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设置二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全部26人：使用可用参考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+12.18%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+7.61%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后续20人：使用可用参考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+3.29%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−0.03%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全部26人：仅用经过复核的参考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+24.35%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+22.55%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后续20人：仅用经过复核的参考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+8.40%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+8.79%</w:t>
            </w:r>
          </w:p>
        </w:tc>
      </w:tr>
    </w:tbl>
    <w:p>
      <w:r>
        <w:t>这说明部分人的历史表现包含可预测信息。但“每个人有差异”与“能分成几类固定的人”不是同一件事。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后续20人：分组办法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用全部资料得到的组大小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预测误差改善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按综合偏差的中间位置分成两半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10人／10人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+0.43%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按点位、少点、多点三项表现自动分组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7人／13人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−0.05%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同样三项表现，仅用经过复核的参考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18人／2人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+2.47%</w:t>
            </w:r>
          </w:p>
        </w:tc>
      </w:tr>
    </w:tbl>
    <w:p>
      <w:r>
        <w:t>上表使用设置一。第三种分法的小组是W34、W37，但把楼分成两批分别分类时，结果的一致程度只有0.155：1表示两次完全一致，0附近表示与随机对应接近。100次检查中有91次资料足够进行比较。因此，这个2人组目前不能看成已经固定的人员类型。</w:t>
      </w:r>
    </w:p>
    <w:p>
      <w:r>
        <w:t>全部26人中，早期另一种自动二分的预测改善为8.26%，但它主要分出了W19、W26这两个人；两人都不在后续20人的范围内。不能将全体人员的结果直接套到后续人群。</w:t>
      </w:r>
    </w:p>
    <w:p>
      <w:r>
        <w:t>当前能够说明的是：有些人的偏差表现能够跨图片重复出现。尚不能说明的是：偏差较大的人一定不遵守规则，或某一份分组名单已经足够稳定。</w:t>
      </w:r>
    </w:p>
    <w:p>
      <w:pPr>
        <w:pStyle w:val="Heading1"/>
        <w:pageBreakBefore/>
      </w:pPr>
      <w:r>
        <w:t>方案二的数据：三个指标一起用，有没有更好？</w:t>
      </w:r>
    </w:p>
    <w:p>
      <w:r>
        <w:t>下表只比较后续人群中资料足够的16人。各方法用完全相同的325份记录接受检查，避免一种方法用了更多数据而显得更好。数值仍是预测误差减少的比例。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怎么分组或预测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修改幅度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用时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最终结果与参考的差距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只看最终结果，分两组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+0.84%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+7.94%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+13.59%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看修改幅度和最终结果，分两组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+21.16%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+13.74%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+6.03%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看用时和最终结果，分两组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+0.61%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+40.76%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+0.80%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三个指标一起看，分两组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+21.16%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+13.74%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+6.03%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三个指标一起看，分三组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+22.40%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+24.62%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+4.92%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不分组，保留每个人的表现数值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+27.71%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+52.47%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+13.37%</w:t>
            </w:r>
          </w:p>
        </w:tc>
      </w:tr>
    </w:tbl>
    <w:p>
      <w:r>
        <w:t>在这批数据和这一计算设置下，三个指标分两组，与“修改幅度＋最终结果”分两组，得到的预测完全相同。增加时间这一项，没有改变这次二分的结果。</w:t>
      </w:r>
    </w:p>
    <w:p>
      <w:r>
        <w:t>分三组后，修改幅度和用时预测有所改善，但最终结果的预测反而较弱。三个指标一起用，并没有在所有方面都更好。最后一行可以预测个人表现，但它不直接提供可用于抽人的类别。</w:t>
      </w:r>
    </w:p>
    <w:p>
      <w:r>
        <w:t>全部26人范围中，实际资料足够的20人采用三指标二分时，修改幅度、用时和最终结果的改善分别为15.66%、28.93%、7.78%。这组数字来自另外一批人员和记录，不能与上表直接比较高低。</w:t>
      </w:r>
    </w:p>
    <w:p>
      <w:r>
        <w:t>还检查了对初始标注类型的依赖：去掉专门构造的错误初始标注后，后续人群的三指标二分，对最终结果的预测从正向改善变为−8.88%。这说明初始标注的组成会影响结果，当前不能把分组当作不随任务变化的人员属性。</w:t>
      </w:r>
    </w:p>
    <w:p>
      <w:pPr>
        <w:pStyle w:val="Heading1"/>
        <w:pageBreakBefore/>
      </w:pPr>
      <w:r>
        <w:t>方案二的具体例子：常常保留初始标注</w:t>
      </w:r>
    </w:p>
    <w:p>
      <w:r>
        <w:t>后续人群中资料足够的16人，按三个指标分两组时是14人和2人；分三组时是9人、5人和2人。两次的2人组都是W6、W11。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669280" cy="17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留初始标注的实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两人的21份完整记录中，有多少份最终结果与初始标注相同。图中统计的是结果是否改变，不是是否查看或检查。</w:t>
      </w:r>
    </w:p>
    <w:p>
      <w:r>
        <w:t>在6份自然错误初始标注任务中，W11有6份未修改、0份改善；W6有4份未修改、2份改善。因此，“常常保留初始标注”是有记录支持的行为描述。</w:t>
      </w:r>
    </w:p>
    <w:p>
      <w:r>
        <w:t>但是，未修改不一定代表没认真看：初始标注可能已经合适，也可能检查后仍决定保留。需要结合初始标注是否有问题，才能解释这一行为。其余14人也不能直接叫作“会正确修改的人”。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换一批图片再分组，结果有多接近？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成功比较的次数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分组一致程度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全部范围：设置一，三指标二分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87／100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0.592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后续范围：设置一，三指标二分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85／100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0.107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后续范围：设置二，三指标二分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81／100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0.461</w:t>
            </w:r>
          </w:p>
        </w:tc>
      </w:tr>
    </w:tbl>
    <w:p>
      <w:r>
        <w:t>一致程度1表示完全相同，0附近表示与随机对应接近。后续人群的结果会随计算设置明显变化；资料不足而不能比较的次数也必须保留，不能算作分组成功。</w:t>
      </w:r>
    </w:p>
    <w:p>
      <w:pPr>
        <w:pStyle w:val="Heading1"/>
        <w:pageBreakBefore/>
      </w:pPr>
      <w:r>
        <w:t>用时可以解释类别吗？</w:t>
      </w:r>
    </w:p>
    <w:p>
      <w:r>
        <w:t>这里的时间是日志记录的实际操作时间，已经排除已知人工加秒和不合格记录。分类前还要考虑图片和任务的差别，避免把“分到难图的人”直接说成“慢的人”。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检查内容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全部人员范围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后续20人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用历史用时预测另一批图的用时：误差改善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+49.36%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+47.24%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把楼分成两批，用时排序有多接近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0.977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0.973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只根据快慢预测最终结果：误差改善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−0.61%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+0.42%</w:t>
            </w:r>
          </w:p>
        </w:tc>
      </w:tr>
    </w:tbl>
    <w:p>
      <w:r>
        <w:t>排序接近程度1表示完全一致。结果说明：在这些历史任务里，谁相对快、谁相对慢，较容易重复观察到；但只知道一个人快慢，对判断他最后标得怎么样帮助很小。</w:t>
      </w:r>
    </w:p>
    <w:p>
      <w:r>
        <w:t>换任务阶段后，情况也会改变。用早期任务的速度预测下一阶段，曾得到约41%的误差改善；但用C1阶段预测后面的C2-B阶段，误差反而增加约48%。因此，“相对较快”可以描述某些任务中的表现，不能直接当作在所有任务中不变的类型。</w:t>
      </w:r>
    </w:p>
    <w:p>
      <w:r>
        <w:t>速度目前可用于解释类别，但不能代替结果检查，也不能用于给人贴“粗心”或“认真”的标签。</w:t>
      </w:r>
    </w:p>
    <w:p>
      <w:r>
        <w:t>另一个问题是：有初始标注时分出的类型，能否预测从头标注的表现？对后续范围的16人，三指标二分和三分的预测改善分别只有0.34%和3.48%；直接使用这些人过去从头标注的表现，改善为7.63%。这表明，两种任务中的人员表现不能直接视为同一件事。</w:t>
      </w:r>
    </w:p>
    <w:p>
      <w:r>
        <w:t>“先粗分、再细分”的旧探索也呈现类似限制：对修改幅度有一定预测帮助，但去掉构造错误初始标注后，对最终结果的预测变差。该旧实验的比较起点和数据版本与本报告主表不同，尚未证明它优于两版方案。</w:t>
      </w:r>
    </w:p>
    <w:p>
      <w:pPr>
        <w:pStyle w:val="Heading1"/>
        <w:pageBreakBefore/>
      </w:pPr>
      <w:r>
        <w:t>最后还要回答：同类人的标注会稳定吗？</w:t>
      </w:r>
    </w:p>
    <w:p>
      <w:r>
        <w:t>这是最终研究问题，但现在证据还不完整。一个类别名字好解释，不代表同类人在同一张图上的标法就一定稳定。</w:t>
      </w:r>
    </w:p>
    <w:p>
      <w:r>
        <w:t>当前已有的直接检查来自早期方案一：按历史参考偏差，把人员分成较低和较高两组。对同一张图，两组及全体对照都取10人，检查从第5个人到第10个人之间，标法是否持续稳定。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人员范围与图片数量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偏差较低组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偏差较高组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全体对照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全部范围：54图、14楼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44.0%–57.8%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22.1%–48.1%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32.4%–51.0%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后续范围：51图、14楼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42.6%–54.9%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30.5%–52.8%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35.4%–51.1%</w:t>
            </w:r>
          </w:p>
        </w:tc>
      </w:tr>
    </w:tbl>
    <w:p>
      <w:r>
        <w:t>每张图不是只抽一次：将已有人员的顺序随机打乱200次，每次逐步增加人员，再汇总结果；最后让每栋楼占同样分量。一次组合中，同一个人不会重复充当多人。</w:t>
      </w:r>
    </w:p>
    <w:p>
      <w:r>
        <w:t>为什么给一个范围？有些抽取顺序无法明确判断稳定与否。下限只算已经确认稳定的情况，上限再加上这些未定情况。所以它不是“95%把握”的区间，也不能只看上限。</w:t>
      </w:r>
    </w:p>
    <w:p>
      <w:r>
        <w:t>偏差较低组的已确认稳定比例更高，但这些范围重叠。目前不能据此断言：这种分组已经在所有图上更好。早期中位数分组已确认的稳定起点，对应的都是一个受支持标法簇；尚不是已证明的多簇类型稳定。</w:t>
      </w:r>
    </w:p>
    <w:p>
      <w:r>
        <w:t>“稳定”允许存在几种不同标法，不要求所有人画成一样。点数不同必须分开；一种标法至少两人支持才算形成受支持的新簇。只有一人采用的标法仍保留，不等于删除或认定错误。 判断时也检查已有标法的人数比例是否变化，不能只看有没有新标法。</w:t>
      </w:r>
    </w:p>
    <w:p>
      <w:r>
        <w:t>当前还要求候选起点后至少再观察5人。因此，总共只有10人时，最多检验第5人是否开始稳定，不能检验第8人。方案二的2人小组也远远不够。“无法判断”和“这段人数范围内没稳定”，都不等于永远不会收敛。</w:t>
      </w:r>
    </w:p>
    <w:p>
      <w:pPr>
        <w:pStyle w:val="Heading1"/>
        <w:pageBreakBefore/>
      </w:pPr>
      <w:r>
        <w:t>哪些已经知道，哪些还没证明？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问题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目前有数据支持的内容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尚未证明的内容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能不能给类别一个具体解释？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可以描述参考偏差、快慢、保留初始标注等行为。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还不能直接解释为认真、粗心或固定心理特点。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分完以后，会不会经常变？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某些连续表现较稳定；部分分组能重复出现。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换图片、计算设置或初始标注后，所有人员仍保持原类别。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同类人的标法能否稳定？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早期粗分下，部分图片有稳定阶段。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最新两版分组都已在新图、新人上通过检验。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能否组合不同类型的人？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独立标注记录可以按类型和人数搭配后分析。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重复抽取能代替新增人员；组合结果能代表人员现场互动。</w:t>
            </w:r>
          </w:p>
        </w:tc>
      </w:tr>
    </w:tbl>
    <w:p>
      <w:r>
        <w:t>两版方案暂时都保留。方案一有更多无辅助标注记录，方案二有更具体的修改行为例子；各自仍有类别是否固定、能否预测新图片、每类人数是否足够的问题。本文不确定最终采用哪版。</w:t>
      </w:r>
    </w:p>
    <w:p>
      <w:r>
        <w:t>后续新增人员和标注可以帮助检验这些问题，但新数据必须真正用于检查预测，不能一边看新结果一边调整分类，再把同一批结果当作成功验证。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数据来源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可追查的分析包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独立标注粗分和稳定检查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worker_coarse_validation_20260910_v1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有效操作时间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worker_behavior_time_20260910_v1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规则表现与修改、时间、结果三指标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worker_rule_triad_20260910_v1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旧版先粗分再细分探索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semi_subtype_exploration_20260909_v1</w:t>
            </w:r>
          </w:p>
        </w:tc>
      </w:tr>
    </w:tbl>
    <w:p>
      <w:r>
        <w:t>以上文件夹位于项目的analysis_results目录，详细数据与来源核查见各自说明文件。本报告仅重新组织已有结果，没有重算或更改人员类别。</w:t>
      </w:r>
    </w:p>
    <w:p>
      <w:r>
        <w:t>计算名称对照（供查原始表时使用）：设置一／二＝OSPA30／60；无初始轮廓＝Manual；有初始轮廓＝Semi；分组一致程度＝ARI；先用其他楼预测这栋楼＝整楼留出验证。这些名称只是方便追查，不改变正文中的解释。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人员怎么分类？ · 两版方案与现有证据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Microsoft YaHei"/>
      <w:b w:val="0"/>
      <w:i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202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snapToGrid w:val="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9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20"/>
      <w:snapToGrid w:val="0"/>
    </w:pPr>
    <w:rPr>
      <w:rFonts w:ascii="Calibri" w:hAnsi="Calibri" w:eastAsia="Microsoft YaHei"/>
      <w:b w:val="0"/>
      <w:bCs/>
      <w:i w:val="0"/>
      <w:color w:val="59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snapToGrid w:val="0"/>
    </w:pPr>
    <w:rPr>
      <w:rFonts w:ascii="Calibri" w:hAnsi="Calibri" w:eastAsia="Microsoft YaHei"/>
      <w:b w:val="0"/>
      <w:i w:val="0"/>
      <w:color w:val="20252B"/>
      <w:sz w:val="18"/>
    </w:rPr>
  </w:style>
  <w:style w:type="paragraph" w:customStyle="1" w:styleId="TableHeader">
    <w:name w:val="Table Header"/>
    <w:pPr>
      <w:widowControl/>
      <w:spacing w:before="0" w:after="0" w:line="264" w:lineRule="auto"/>
      <w:snapToGrid w:val="0"/>
    </w:pPr>
    <w:rPr>
      <w:rFonts w:ascii="Calibri" w:hAnsi="Calibri" w:eastAsia="Microsoft YaHei"/>
      <w:b/>
      <w:i w:val="0"/>
      <w:color w:val="2025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人员怎么分类？
两版方案与现有证据</dc:title>
  <dc:subject>历史数据与探索性验证</dc:subject>
  <dc:creator>研究项目组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