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컴포넌트 리스트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(초기 기획안. 변경 될 수도 있음)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1.회원가입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joaMemberJoin.jsp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-form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-table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-tr,th,td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-submit,reset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-text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-h1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joaMemberJoin_msg.jsp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-alert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-location.href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2.로그인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joaMemberLogin.jsp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-form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-table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-tr,th,td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-submit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-button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-text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-h1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3.관리자(회원관리,관리자부여)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adminMember.jsp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-table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-th,tr,td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-button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-submit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-text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-form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-h1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4.관리자(매출관리)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adminSales.jsp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-table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-th,tr,td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-button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-h1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