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Growth | ranel.barber.growth | RBS-GROWTH-001 | Versi 1.0 | Disiapkan 2026-10-03</w:t>
      </w:r>
    </w:p>
    <w:p>
      <w:pPr>
        <w:pStyle w:val="Title"/>
      </w:pPr>
      <w:r>
        <w:t>Menu dan daftar harga usaha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Cara mengisi</w:t>
      </w:r>
    </w:p>
    <w:p>
      <w:r>
        <w:t>Gunakan layanan dan harga yang benar-benar supplied oleh pemilik usaha. Kolom sengaja kosong; tidak ada harga barber resmi yang ditentukan Ranel. Isi harga sebelum dipakai kepada pelanggan, dan perbarui tanggal versi.</w:t>
      </w:r>
    </w:p>
    <w:p>
      <w:pPr>
        <w:pStyle w:val="Heading1"/>
      </w:pPr>
      <w:r>
        <w:t>Sebelum layanan</w:t>
      </w:r>
    </w:p>
    <w:p>
      <w:r>
        <w:t>Pastikan pelanggan memahami layanan, harga dan tambahan yang dipilih. Jangan menambahkan layanan berbayar tanpa persetujuan. Tempatkan menu pada lokasi yang dapat dibaca pelanggan.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Nama layanan</w:t>
            </w:r>
          </w:p>
        </w:tc>
        <w:tc>
          <w:tcPr>
            <w:tcW w:type="dxa" w:w="2592"/>
          </w:tcPr>
          <w:p>
            <w:r>
              <w:t>Deskripsi/batas</w:t>
            </w:r>
          </w:p>
        </w:tc>
        <w:tc>
          <w:tcPr>
            <w:tcW w:type="dxa" w:w="2592"/>
          </w:tcPr>
          <w:p>
            <w:r>
              <w:t>Harga IDR dari pemilik</w:t>
            </w:r>
          </w:p>
        </w:tc>
        <w:tc>
          <w:tcPr>
            <w:tcW w:type="dxa" w:w="2592"/>
          </w:tcPr>
          <w:p>
            <w:r>
              <w:t>Durasi perkiraan</w:t>
            </w:r>
          </w:p>
        </w:tc>
      </w:tr>
      <w:tr>
        <w:tc>
          <w:tcPr>
            <w:tcW w:type="dxa" w:w="2592"/>
          </w:tcPr>
          <w:p>
            <w:r>
              <w:t>[LAYANAN 1]</w:t>
            </w:r>
          </w:p>
        </w:tc>
        <w:tc>
          <w:tcPr>
            <w:tcW w:type="dxa" w:w="2592"/>
          </w:tcPr>
          <w:p>
            <w:r>
              <w:t>[Cakupan]</w:t>
            </w:r>
          </w:p>
        </w:tc>
        <w:tc>
          <w:tcPr>
            <w:tcW w:type="dxa" w:w="2592"/>
          </w:tcPr>
          <w:p>
            <w:r>
              <w:t>[HARGA PEMILIK]</w:t>
            </w:r>
          </w:p>
        </w:tc>
        <w:tc>
          <w:tcPr>
            <w:tcW w:type="dxa" w:w="2592"/>
          </w:tcPr>
          <w:p>
            <w:r>
              <w:t>[Estimasi]</w:t>
            </w:r>
          </w:p>
        </w:tc>
      </w:tr>
      <w:tr>
        <w:tc>
          <w:tcPr>
            <w:tcW w:type="dxa" w:w="2592"/>
          </w:tcPr>
          <w:p>
            <w:r>
              <w:t>[LAYANAN 2]</w:t>
            </w:r>
          </w:p>
        </w:tc>
        <w:tc>
          <w:tcPr>
            <w:tcW w:type="dxa" w:w="2592"/>
          </w:tcPr>
          <w:p>
            <w:r>
              <w:t>[Cakupan]</w:t>
            </w:r>
          </w:p>
        </w:tc>
        <w:tc>
          <w:tcPr>
            <w:tcW w:type="dxa" w:w="2592"/>
          </w:tcPr>
          <w:p>
            <w:r>
              <w:t>[HARGA PEMILIK]</w:t>
            </w:r>
          </w:p>
        </w:tc>
        <w:tc>
          <w:tcPr>
            <w:tcW w:type="dxa" w:w="2592"/>
          </w:tcPr>
          <w:p>
            <w:r>
              <w:t>[Estimasi]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Hari/jam</w:t>
            </w:r>
          </w:p>
        </w:tc>
        <w:tc>
          <w:tcPr>
            <w:tcW w:type="dxa" w:w="2592"/>
          </w:tcPr>
          <w:p>
            <w:r>
              <w:t>Kontak usaha</w:t>
            </w:r>
          </w:p>
        </w:tc>
        <w:tc>
          <w:tcPr>
            <w:tcW w:type="dxa" w:w="2592"/>
          </w:tcPr>
          <w:p>
            <w:r>
              <w:t>Berlaku mulai</w:t>
            </w:r>
          </w:p>
        </w:tc>
        <w:tc>
          <w:tcPr>
            <w:tcW w:type="dxa" w:w="2592"/>
          </w:tcPr>
          <w:p>
            <w:r>
              <w:t>Disetujui oleh peran</w:t>
            </w:r>
          </w:p>
        </w:tc>
      </w:tr>
      <w:tr>
        <w:tc>
          <w:tcPr>
            <w:tcW w:type="dxa" w:w="2592"/>
          </w:tcPr>
          <w:p>
            <w:r>
              <w:t>[HARI/JAM]</w:t>
            </w:r>
          </w:p>
        </w:tc>
        <w:tc>
          <w:tcPr>
            <w:tcW w:type="dxa" w:w="2592"/>
          </w:tcPr>
          <w:p>
            <w:r>
              <w:t>[KANAL KONTAK]</w:t>
            </w:r>
          </w:p>
        </w:tc>
        <w:tc>
          <w:tcPr>
            <w:tcW w:type="dxa" w:w="2592"/>
          </w:tcPr>
          <w:p>
            <w:r>
              <w:t>[Tanggal]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 dan daftar harga usaha</dc:title>
  <dc:subject>Ranel Barber Growth | ranel.barber.growth | RBS-GROWTH-001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