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System | ranel.barber.system | RBS-SYSTEM-001 | Versi 1.0 | Disiapkan 2026-10-03</w:t>
      </w:r>
    </w:p>
    <w:p>
      <w:pPr>
        <w:pStyle w:val="Title"/>
      </w:pPr>
      <w:r>
        <w:t>Peta perjalanan pelanggan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Pemetaan tanpa data pribadi</w:t>
      </w:r>
    </w:p>
    <w:p>
      <w:r>
        <w:t>Catat tahapan dan hambatan secara umum, bukan nama/telepon customer. Cek apa yang customer perlu pahami pada tiap tahap. Data private tetap di usaha, tidak dikirim ke Ranel.</w:t>
      </w:r>
    </w:p>
    <w:p>
      <w:pPr>
        <w:pStyle w:val="Heading1"/>
      </w:pPr>
      <w:r>
        <w:t>Tinjau satu titik</w:t>
      </w:r>
    </w:p>
    <w:p>
      <w:r>
        <w:t>Pilih titik yang menimbulkan kebingungan. Uji perubahan kecil dan catat bukti; jangan mengklaim journey baru meningkatkan conversion tanpa data.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Tahap</w:t>
            </w:r>
          </w:p>
        </w:tc>
        <w:tc>
          <w:tcPr>
            <w:tcW w:type="dxa" w:w="2074"/>
          </w:tcPr>
          <w:p>
            <w:r>
              <w:t>Customer perlu tahu</w:t>
            </w:r>
          </w:p>
        </w:tc>
        <w:tc>
          <w:tcPr>
            <w:tcW w:type="dxa" w:w="2074"/>
          </w:tcPr>
          <w:p>
            <w:r>
              <w:t>Titik kontak</w:t>
            </w:r>
          </w:p>
        </w:tc>
        <w:tc>
          <w:tcPr>
            <w:tcW w:type="dxa" w:w="2074"/>
          </w:tcPr>
          <w:p>
            <w:r>
              <w:t>Hambatan</w:t>
            </w:r>
          </w:p>
        </w:tc>
        <w:tc>
          <w:tcPr>
            <w:tcW w:type="dxa" w:w="2074"/>
          </w:tcPr>
          <w:p>
            <w:r>
              <w:t>Perbaikan/PIC</w:t>
            </w:r>
          </w:p>
        </w:tc>
      </w:tr>
      <w:tr>
        <w:tc>
          <w:tcPr>
            <w:tcW w:type="dxa" w:w="2074"/>
          </w:tcPr>
          <w:p>
            <w:r>
              <w:t>Mengenal usaha</w:t>
            </w:r>
          </w:p>
        </w:tc>
        <w:tc>
          <w:tcPr>
            <w:tcW w:type="dxa" w:w="2074"/>
          </w:tcPr>
          <w:p>
            <w:r>
              <w:t>[Informasi]</w:t>
            </w:r>
          </w:p>
        </w:tc>
        <w:tc>
          <w:tcPr>
            <w:tcW w:type="dxa" w:w="2074"/>
          </w:tcPr>
          <w:p>
            <w:r>
              <w:t>[Kanal]</w:t>
            </w:r>
          </w:p>
        </w:tc>
        <w:tc>
          <w:tcPr>
            <w:tcW w:type="dxa" w:w="2074"/>
          </w:tcPr>
          <w:p>
            <w:r>
              <w:t>[Hambatan]</w:t>
            </w:r>
          </w:p>
        </w:tc>
        <w:tc>
          <w:tcPr>
            <w:tcW w:type="dxa" w:w="2074"/>
          </w:tcPr>
          <w:p>
            <w:r>
              <w:t>[Aksi]</w:t>
            </w:r>
          </w:p>
        </w:tc>
      </w:tr>
      <w:tr>
        <w:tc>
          <w:tcPr>
            <w:tcW w:type="dxa" w:w="2074"/>
          </w:tcPr>
          <w:p>
            <w:r>
              <w:t>Memilih layanan</w:t>
            </w:r>
          </w:p>
        </w:tc>
        <w:tc>
          <w:tcPr>
            <w:tcW w:type="dxa" w:w="2074"/>
          </w:tcPr>
          <w:p>
            <w:r>
              <w:t>[Informasi]</w:t>
            </w:r>
          </w:p>
        </w:tc>
        <w:tc>
          <w:tcPr>
            <w:tcW w:type="dxa" w:w="2074"/>
          </w:tcPr>
          <w:p>
            <w:r>
              <w:t>[Kanal]</w:t>
            </w:r>
          </w:p>
        </w:tc>
        <w:tc>
          <w:tcPr>
            <w:tcW w:type="dxa" w:w="2074"/>
          </w:tcPr>
          <w:p>
            <w:r>
              <w:t>[Hambatan]</w:t>
            </w:r>
          </w:p>
        </w:tc>
        <w:tc>
          <w:tcPr>
            <w:tcW w:type="dxa" w:w="2074"/>
          </w:tcPr>
          <w:p>
            <w:r>
              <w:t>[Aksi]</w:t>
            </w:r>
          </w:p>
        </w:tc>
      </w:tr>
      <w:tr>
        <w:tc>
          <w:tcPr>
            <w:tcW w:type="dxa" w:w="2074"/>
          </w:tcPr>
          <w:p>
            <w:r>
              <w:t>Datang</w:t>
            </w:r>
          </w:p>
        </w:tc>
        <w:tc>
          <w:tcPr>
            <w:tcW w:type="dxa" w:w="2074"/>
          </w:tcPr>
          <w:p>
            <w:r>
              <w:t>[Informasi]</w:t>
            </w:r>
          </w:p>
        </w:tc>
        <w:tc>
          <w:tcPr>
            <w:tcW w:type="dxa" w:w="2074"/>
          </w:tcPr>
          <w:p>
            <w:r>
              <w:t>[Kanal]</w:t>
            </w:r>
          </w:p>
        </w:tc>
        <w:tc>
          <w:tcPr>
            <w:tcW w:type="dxa" w:w="2074"/>
          </w:tcPr>
          <w:p>
            <w:r>
              <w:t>[Hambatan]</w:t>
            </w:r>
          </w:p>
        </w:tc>
        <w:tc>
          <w:tcPr>
            <w:tcW w:type="dxa" w:w="2074"/>
          </w:tcPr>
          <w:p>
            <w:r>
              <w:t>[Aksi]</w:t>
            </w:r>
          </w:p>
        </w:tc>
      </w:tr>
      <w:tr>
        <w:tc>
          <w:tcPr>
            <w:tcW w:type="dxa" w:w="2074"/>
          </w:tcPr>
          <w:p>
            <w:r>
              <w:t>Menerima layanan</w:t>
            </w:r>
          </w:p>
        </w:tc>
        <w:tc>
          <w:tcPr>
            <w:tcW w:type="dxa" w:w="2074"/>
          </w:tcPr>
          <w:p>
            <w:r>
              <w:t>[Informasi]</w:t>
            </w:r>
          </w:p>
        </w:tc>
        <w:tc>
          <w:tcPr>
            <w:tcW w:type="dxa" w:w="2074"/>
          </w:tcPr>
          <w:p>
            <w:r>
              <w:t>[Kanal]</w:t>
            </w:r>
          </w:p>
        </w:tc>
        <w:tc>
          <w:tcPr>
            <w:tcW w:type="dxa" w:w="2074"/>
          </w:tcPr>
          <w:p>
            <w:r>
              <w:t>[Hambatan]</w:t>
            </w:r>
          </w:p>
        </w:tc>
        <w:tc>
          <w:tcPr>
            <w:tcW w:type="dxa" w:w="2074"/>
          </w:tcPr>
          <w:p>
            <w:r>
              <w:t>[Aksi]</w:t>
            </w:r>
          </w:p>
        </w:tc>
      </w:tr>
      <w:tr>
        <w:tc>
          <w:tcPr>
            <w:tcW w:type="dxa" w:w="2074"/>
          </w:tcPr>
          <w:p>
            <w:r>
              <w:t>Konfirmasi hasil</w:t>
            </w:r>
          </w:p>
        </w:tc>
        <w:tc>
          <w:tcPr>
            <w:tcW w:type="dxa" w:w="2074"/>
          </w:tcPr>
          <w:p>
            <w:r>
              <w:t>[Informasi]</w:t>
            </w:r>
          </w:p>
        </w:tc>
        <w:tc>
          <w:tcPr>
            <w:tcW w:type="dxa" w:w="2074"/>
          </w:tcPr>
          <w:p>
            <w:r>
              <w:t>[Kanal]</w:t>
            </w:r>
          </w:p>
        </w:tc>
        <w:tc>
          <w:tcPr>
            <w:tcW w:type="dxa" w:w="2074"/>
          </w:tcPr>
          <w:p>
            <w:r>
              <w:t>[Hambatan]</w:t>
            </w:r>
          </w:p>
        </w:tc>
        <w:tc>
          <w:tcPr>
            <w:tcW w:type="dxa" w:w="2074"/>
          </w:tcPr>
          <w:p>
            <w:r>
              <w:t>[Aksi]</w:t>
            </w:r>
          </w:p>
        </w:tc>
      </w:tr>
      <w:tr>
        <w:tc>
          <w:tcPr>
            <w:tcW w:type="dxa" w:w="2074"/>
          </w:tcPr>
          <w:p>
            <w:r>
              <w:t>Kembali bila ingin</w:t>
            </w:r>
          </w:p>
        </w:tc>
        <w:tc>
          <w:tcPr>
            <w:tcW w:type="dxa" w:w="2074"/>
          </w:tcPr>
          <w:p>
            <w:r>
              <w:t>[Informasi]</w:t>
            </w:r>
          </w:p>
        </w:tc>
        <w:tc>
          <w:tcPr>
            <w:tcW w:type="dxa" w:w="2074"/>
          </w:tcPr>
          <w:p>
            <w:r>
              <w:t>[Kanal]</w:t>
            </w:r>
          </w:p>
        </w:tc>
        <w:tc>
          <w:tcPr>
            <w:tcW w:type="dxa" w:w="2074"/>
          </w:tcPr>
          <w:p>
            <w:r>
              <w:t>[Hambatan]</w:t>
            </w:r>
          </w:p>
        </w:tc>
        <w:tc>
          <w:tcPr>
            <w:tcW w:type="dxa" w:w="2074"/>
          </w:tcPr>
          <w:p>
            <w:r>
              <w:t>[Aksi]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 perjalanan pelanggan</dc:title>
  <dc:subject>Ranel Barber System | ranel.barber.system | RBS-SYSTEM-001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