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8"/>
          <w:sz w:val="40"/>
        </w:rPr>
        <w:t>Relatório de Conversão e Desempenho — Agente ATS</w:t>
      </w:r>
    </w:p>
    <w:p>
      <w:r>
        <w:rPr>
          <w:rFonts w:ascii="Calibri" w:hAnsi="Calibri"/>
          <w:i/>
          <w:color w:val="595959"/>
          <w:sz w:val="26"/>
        </w:rPr>
        <w:t>Comparativo da Taxa de Conversão: Antes vs. Após 31 de Agosto de 2026</w:t>
      </w:r>
    </w:p>
    <w:p>
      <w:pPr>
        <w:spacing w:after="280"/>
      </w:pPr>
      <w:r>
        <w:rPr>
          <w:rFonts w:ascii="Calibri" w:hAnsi="Calibri"/>
          <w:color w:val="787878"/>
          <w:sz w:val="19"/>
        </w:rPr>
        <w:t>Data: 02/09/2026  |  Fonte: Base de Chamadas Retell_calls_Mindflow (Supabase)  |  Amostra: 1.588 Ligações Únicas</w:t>
      </w:r>
    </w:p>
    <w:p>
      <w:pPr>
        <w:pStyle w:val="Heading1"/>
      </w:pPr>
      <w:r>
        <w:rPr>
          <w:rFonts w:ascii="Calibri" w:hAnsi="Calibri"/>
          <w:color w:val="1F4E78"/>
        </w:rPr>
        <w:t>1. Resumo Executivo</w:t>
      </w:r>
    </w:p>
    <w:p>
      <w:r>
        <w:rPr>
          <w:rFonts w:ascii="Calibri" w:hAnsi="Calibri"/>
        </w:rPr>
        <w:t xml:space="preserve">O objetivo deste estudo técnico é mensurar a </w:t>
      </w:r>
      <w:r>
        <w:rPr>
          <w:b/>
        </w:rPr>
        <w:t>taxa de conversão</w:t>
      </w:r>
      <w:r>
        <w:t xml:space="preserve"> do agente de voz ATS, comparando o comportamento dos disparos realizados antes de 31 de agosto de 2026 (período de 18/08 a 30/08) com os disparos realizados a partir de 31 de agosto de 2026 (31/08 a 02/09).</w:t>
      </w:r>
    </w:p>
    <w:p>
      <w:pPr>
        <w:pStyle w:val="ListBullet"/>
        <w:spacing w:after="60"/>
      </w:pPr>
      <w:r>
        <w:rPr>
          <w:rFonts w:ascii="Calibri" w:hAnsi="Calibri"/>
          <w:b/>
        </w:rPr>
        <w:t>Taxa de Conversão em Reuniões Agendadas:</w:t>
      </w:r>
      <w:r>
        <w:rPr>
          <w:rFonts w:ascii="Calibri" w:hAnsi="Calibri"/>
        </w:rPr>
        <w:t xml:space="preserve"> 0,0% em ambos os períodos. Não houve agendamento concluído nas duas fases analisadas.</w:t>
      </w:r>
    </w:p>
    <w:p>
      <w:pPr>
        <w:pStyle w:val="ListBullet"/>
        <w:spacing w:after="60"/>
      </w:pPr>
      <w:r>
        <w:rPr>
          <w:rFonts w:ascii="Calibri" w:hAnsi="Calibri"/>
          <w:b/>
        </w:rPr>
        <w:t>Taxa de Atendimento / Conexão (ended):</w:t>
      </w:r>
      <w:r>
        <w:rPr>
          <w:rFonts w:ascii="Calibri" w:hAnsi="Calibri"/>
        </w:rPr>
        <w:t xml:space="preserve"> Reduziu de 57,8% (antes) para 48,9% (após 31/08), impulsionada pelo forte aumento de chamadas que chamam até cair (dial_no_answer).</w:t>
      </w:r>
    </w:p>
    <w:p>
      <w:pPr>
        <w:pStyle w:val="ListBullet"/>
        <w:spacing w:after="60"/>
      </w:pPr>
      <w:r>
        <w:rPr>
          <w:rFonts w:ascii="Calibri" w:hAnsi="Calibri"/>
          <w:b/>
        </w:rPr>
        <w:t>Engajamento Profundo (&gt;= 4 falas do lead):</w:t>
      </w:r>
      <w:r>
        <w:rPr>
          <w:rFonts w:ascii="Calibri" w:hAnsi="Calibri"/>
        </w:rPr>
        <w:t xml:space="preserve"> Manteve-se estável em 2,4%. Apenas 1 em cada ~42 leads discados avançou além das frases iniciais de abertura.</w:t>
      </w:r>
    </w:p>
    <w:p>
      <w:pPr>
        <w:pStyle w:val="Heading1"/>
      </w:pPr>
      <w:r>
        <w:rPr>
          <w:rFonts w:ascii="Calibri" w:hAnsi="Calibri"/>
          <w:color w:val="1F4E78"/>
        </w:rPr>
        <w:t>2. Comparativo do Funil de Atendimento e Conversão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Etapa da Jornada / Funil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Antes de 31/08 (18 a 30/08)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Após 31/08 (31/08 a 02/09)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Variação (p.p.)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1. Total de Disparos Únicos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9"/>
              </w:rPr>
              <w:t>1.089 (100,0%)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9"/>
              </w:rPr>
              <w:t>499 (100,0%)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2. Chamadas Conectadas (ended)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9"/>
              </w:rPr>
              <w:t>630 (57,8%)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9"/>
              </w:rPr>
              <w:t>244 (48,9%)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/>
                <w:color w:val="C00000"/>
                <w:sz w:val="19"/>
              </w:rPr>
              <w:t>-8,9%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3. Lead Falou Algo (turns &gt;= 1)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9"/>
              </w:rPr>
              <w:t>477 (43,8%)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9"/>
              </w:rPr>
              <w:t>156 (31,3%)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/>
                <w:color w:val="C00000"/>
                <w:sz w:val="19"/>
              </w:rPr>
              <w:t>-12,5%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4. Conversa Real (turns &gt;= 2)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9"/>
              </w:rPr>
              <w:t>112 (10,3%)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9"/>
              </w:rPr>
              <w:t>42 (8,4%)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b/>
                <w:color w:val="C00000"/>
                <w:sz w:val="19"/>
              </w:rPr>
              <w:t>-1,9%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5. Qualificação / Aprofundada (turns &gt;= 4)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9"/>
              </w:rPr>
              <w:t>26 (2,4%)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9"/>
              </w:rPr>
              <w:t>12 (2,4%)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color w:val="595959"/>
                <w:sz w:val="19"/>
              </w:rPr>
              <w:t>0,0%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6. Reuniões Agendadas (S_COMPROMISSO)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9"/>
              </w:rPr>
              <w:t>0 (0,0%)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9"/>
              </w:rPr>
              <w:t>0 (0,0%)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color w:val="595959"/>
                <w:sz w:val="19"/>
              </w:rPr>
              <w:t>0,0%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/>
          <w:color w:val="1F4E78"/>
        </w:rPr>
        <w:t>3. Distribuição dos Motivos de Encerramento (disconnection_reason)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Motivo de Encerramento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Antes de 31/08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Após 31/08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Diagnóstico de Negócio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dial_no_answer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34,6%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49,9%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Forte aumento de contatos que não atendem ao telefone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voicemail_reached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23,8%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18,8%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Queda de ligações caindo na secretária eletrônica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user_hangup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17,0%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14,0%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Lead atende e desliga logo após a fala inicial do agente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inactivity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7,9%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13,2%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Aumento de chamadas encerradas por silêncio/timeout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agent_hangup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7,7%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2,0%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Queda de encerramento pelo fluxo da IA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dial_failed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6,1%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0,0%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Resolução completa de falhas de rota de discagem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telephony_provider_unavailable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0,4%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0,8%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Instabilidade pontual na operadora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user_declined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0,4%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0,4%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Lead rejeitou ativamente a chamada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ivr_reached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1,5%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  <w:jc w:val="right"/>
            </w:pPr>
            <w:r>
              <w:rPr>
                <w:rFonts w:ascii="Calibri" w:hAnsi="Calibri"/>
                <w:sz w:val="18"/>
              </w:rPr>
              <w:t>0,8%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URA / Atendimento eletrônico corporativo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/>
          <w:color w:val="1F4E78"/>
        </w:rPr>
        <w:t>4. Diagnóstico dos Bloqueadores de Conversão</w:t>
      </w:r>
    </w:p>
    <w:p>
      <w:pPr>
        <w:pStyle w:val="ListBullet"/>
        <w:spacing w:after="80"/>
      </w:pPr>
      <w:r>
        <w:rPr>
          <w:rFonts w:ascii="Calibri" w:hAnsi="Calibri"/>
          <w:b/>
        </w:rPr>
        <w:t>Fadiga de Base e Queda na Taxa de Atendimento:</w:t>
      </w:r>
      <w:r>
        <w:rPr>
          <w:rFonts w:ascii="Calibri" w:hAnsi="Calibri"/>
        </w:rPr>
        <w:t xml:space="preserve"> O motivo dial_no_answer atingiu quase metade de toda a base discada (49,9%). Isso indica exaustão dos telefones por tentativas sucessivas nos mesmos horários sem oxigenação prévia.</w:t>
      </w:r>
    </w:p>
    <w:p>
      <w:pPr>
        <w:pStyle w:val="ListBullet"/>
        <w:spacing w:after="80"/>
      </w:pPr>
      <w:r>
        <w:rPr>
          <w:rFonts w:ascii="Calibri" w:hAnsi="Calibri"/>
          <w:b/>
        </w:rPr>
        <w:t>Desligamento Imediato no Início da Saudação:</w:t>
      </w:r>
      <w:r>
        <w:rPr>
          <w:rFonts w:ascii="Calibri" w:hAnsi="Calibri"/>
        </w:rPr>
        <w:t xml:space="preserve"> user_hangup (14,0%) e inactivity (13,2%) somam 27,2% dos disparos. O lead desliga em menos de 10 segundos quando percebe apresentação longa ou silêncio na entrada.</w:t>
      </w:r>
    </w:p>
    <w:p>
      <w:pPr>
        <w:pStyle w:val="ListBullet"/>
        <w:spacing w:after="80"/>
      </w:pPr>
      <w:r>
        <w:rPr>
          <w:rFonts w:ascii="Calibri" w:hAnsi="Calibri"/>
          <w:b/>
        </w:rPr>
        <w:t>Filtro de Triagem de Chamadas de Smartphones:</w:t>
      </w:r>
      <w:r>
        <w:rPr>
          <w:rFonts w:ascii="Calibri" w:hAnsi="Calibri"/>
        </w:rPr>
        <w:t xml:space="preserve"> Diversas chamadas caem na IA de triagem do celular do próprio lead ('Se você disser seu nome e motivo da ligação...'), levando o agente a desligar sem atingir a pessoa física.</w:t>
      </w:r>
    </w:p>
    <w:p>
      <w:pPr>
        <w:pStyle w:val="Heading1"/>
      </w:pPr>
      <w:r>
        <w:rPr>
          <w:rFonts w:ascii="Calibri" w:hAnsi="Calibri"/>
          <w:color w:val="1F4E78"/>
        </w:rPr>
        <w:t>5. Recomendações Táticas</w:t>
      </w:r>
    </w:p>
    <w:p>
      <w:pPr>
        <w:pStyle w:val="ListBullet"/>
        <w:spacing w:after="80"/>
      </w:pPr>
      <w:r>
        <w:rPr>
          <w:rFonts w:ascii="Calibri" w:hAnsi="Calibri"/>
          <w:b/>
        </w:rPr>
        <w:t>Abertura Ultra-Curta (Máx 4 segundos):</w:t>
      </w:r>
      <w:r>
        <w:rPr>
          <w:rFonts w:ascii="Calibri" w:hAnsi="Calibri"/>
        </w:rPr>
        <w:t xml:space="preserve"> Confirmar o nome do contato de imediato ('Oi, falo com o [Nome]?') antes de engatar o pitch.</w:t>
      </w:r>
    </w:p>
    <w:p>
      <w:pPr>
        <w:pStyle w:val="ListBullet"/>
        <w:spacing w:after="80"/>
      </w:pPr>
      <w:r>
        <w:rPr>
          <w:rFonts w:ascii="Calibri" w:hAnsi="Calibri"/>
          <w:b/>
        </w:rPr>
        <w:t>Cadência e Retentativa Inteligente:</w:t>
      </w:r>
      <w:r>
        <w:rPr>
          <w:rFonts w:ascii="Calibri" w:hAnsi="Calibri"/>
        </w:rPr>
        <w:t xml:space="preserve"> Retentar leads que não atenderam com intervalo mínimo de 3 a 4 horas em janelas alternadas (manhã vs. tarde).</w:t>
      </w:r>
    </w:p>
    <w:p>
      <w:pPr>
        <w:pStyle w:val="ListBullet"/>
        <w:spacing w:after="80"/>
      </w:pPr>
      <w:r>
        <w:rPr>
          <w:rFonts w:ascii="Calibri" w:hAnsi="Calibri"/>
          <w:b/>
        </w:rPr>
        <w:t>Higienização de Contatos Inatingíveis:</w:t>
      </w:r>
      <w:r>
        <w:rPr>
          <w:rFonts w:ascii="Calibri" w:hAnsi="Calibri"/>
        </w:rPr>
        <w:t xml:space="preserve"> Pausar ligações para números com mais de 3 ocorrências seguidas de dial_no_answer e direcionar abordagem para WhatsApp.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