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66E91">
      <w:pPr>
        <w:pStyle w:val="2"/>
        <w:keepNext w:val="0"/>
        <w:keepLines w:val="0"/>
        <w:widowControl/>
        <w:suppressLineNumbers w:val="0"/>
      </w:pPr>
      <w:r>
        <w:t>葡萄牙银行营销活动数据集项目分析需求报告</w:t>
      </w:r>
    </w:p>
    <w:p w14:paraId="2C7CD682">
      <w:pPr>
        <w:pStyle w:val="3"/>
        <w:keepNext w:val="0"/>
        <w:keepLines w:val="0"/>
        <w:widowControl/>
        <w:suppressLineNumbers w:val="0"/>
      </w:pPr>
      <w:r>
        <w:t>一、需求背景</w:t>
      </w:r>
    </w:p>
    <w:p w14:paraId="29A7F8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项目围绕葡萄牙银行机构的直接营销活动数据集展开分析。该银行通过电话营销推广定期存款产品，由于营销过程中需多次与客户联系以确定客户是否订阅产品，因此积累了大量数据。为优化营销策略、提高定期存款订阅率，需运用机器学习算法对这些数据进行深入分析，预测客户是否会认购定期存款，从而为后续营销活动提供决策依据。</w:t>
      </w:r>
    </w:p>
    <w:p w14:paraId="14BE4A0E">
      <w:pPr>
        <w:pStyle w:val="3"/>
        <w:keepNext w:val="0"/>
        <w:keepLines w:val="0"/>
        <w:widowControl/>
        <w:suppressLineNumbers w:val="0"/>
      </w:pPr>
      <w:r>
        <w:t>二、数据概述</w:t>
      </w:r>
    </w:p>
    <w:p w14:paraId="5B7E461A">
      <w:pPr>
        <w:pStyle w:val="4"/>
        <w:keepNext w:val="0"/>
        <w:keepLines w:val="0"/>
        <w:widowControl/>
        <w:suppressLineNumbers w:val="0"/>
      </w:pPr>
      <w:r>
        <w:t>（一）数据集介绍</w:t>
      </w:r>
    </w:p>
    <w:p w14:paraId="137DAB7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根据网站提供的数据集，</w:t>
      </w:r>
      <w:bookmarkStart w:id="0" w:name="_GoBack"/>
      <w:bookmarkEnd w:id="0"/>
    </w:p>
    <w:p w14:paraId="589734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/>
          <w:bCs/>
          <w:bdr w:val="none" w:color="auto" w:sz="0" w:space="0"/>
        </w:rPr>
        <w:t>bank - additional - full.csv</w:t>
      </w:r>
      <w:r>
        <w:rPr>
          <w:bdr w:val="none" w:color="auto" w:sz="0" w:space="0"/>
        </w:rPr>
        <w:t>：包含所有示例（41188 个）和 20 个输入，数据按日期排序，时间范围从 2008 年 5 月到 2010 年 11 月，与 [Moro et al., 2014] 中分析的数据高度相似。</w:t>
      </w:r>
    </w:p>
    <w:p w14:paraId="2DCF9CB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/>
          <w:bCs/>
          <w:bdr w:val="none" w:color="auto" w:sz="0" w:space="0"/>
        </w:rPr>
        <w:t>bank - additional.csv</w:t>
      </w:r>
      <w:r>
        <w:rPr>
          <w:bdr w:val="none" w:color="auto" w:sz="0" w:space="0"/>
        </w:rPr>
        <w:t>：从 bank - additional - full.csv 中随机选取 10% 的示例（4119 个），同样包含 20 个输入。</w:t>
      </w:r>
    </w:p>
    <w:p w14:paraId="76CD5DA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/>
          <w:bCs/>
          <w:bdr w:val="none" w:color="auto" w:sz="0" w:space="0"/>
        </w:rPr>
        <w:t>bank - full.csv</w:t>
      </w:r>
      <w:r>
        <w:rPr>
          <w:bdr w:val="none" w:color="auto" w:sz="0" w:space="0"/>
        </w:rPr>
        <w:t>：包含所有示例，有 17 个输入，按日期排序，是较旧版本的数据集，输入数量相对较少。</w:t>
      </w:r>
    </w:p>
    <w:p w14:paraId="6604D0C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/>
          <w:bCs/>
          <w:bdr w:val="none" w:color="auto" w:sz="0" w:space="0"/>
        </w:rPr>
        <w:t>bank.csv</w:t>
      </w:r>
      <w:r>
        <w:rPr>
          <w:bdr w:val="none" w:color="auto" w:sz="0" w:space="0"/>
        </w:rPr>
        <w:t>：从 bank - full.csv 中随机选取 10% 的示例（包含 17 个输入），为旧版本数据集的子集。</w:t>
      </w:r>
    </w:p>
    <w:p w14:paraId="02BD8A88">
      <w:pPr>
        <w:pStyle w:val="4"/>
        <w:keepNext w:val="0"/>
        <w:keepLines w:val="0"/>
        <w:widowControl/>
        <w:suppressLineNumbers w:val="0"/>
      </w:pPr>
      <w:r>
        <w:t>（二）变量说明</w:t>
      </w:r>
    </w:p>
    <w:p w14:paraId="468F198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b/>
          <w:bCs/>
        </w:rPr>
      </w:pPr>
      <w:r>
        <w:rPr>
          <w:b/>
          <w:bCs/>
          <w:bdr w:val="none" w:color="auto" w:sz="0" w:space="0"/>
        </w:rPr>
        <w:t>输入变量</w:t>
      </w:r>
    </w:p>
    <w:p w14:paraId="371A39B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360" w:hanging="360"/>
      </w:pPr>
      <w:r>
        <w:rPr>
          <w:b/>
          <w:bCs/>
          <w:bdr w:val="none" w:color="auto" w:sz="0" w:space="0"/>
        </w:rPr>
        <w:t>银行客户端数据</w:t>
      </w:r>
      <w:r>
        <w:rPr>
          <w:bdr w:val="none" w:color="auto" w:sz="0" w:space="0"/>
        </w:rPr>
        <w:t>：涵盖客户年龄、工作类型、婚姻状况、教育程度、信用违约情况、平均年度余额、住房贷款情况、个人贷款情况等信息，这些数据可反映客户的基本属性和财务状况。</w:t>
      </w:r>
    </w:p>
    <w:p w14:paraId="24217D7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24" w:lineRule="atLeast"/>
        <w:ind w:left="360" w:hanging="360"/>
      </w:pPr>
      <w:r>
        <w:rPr>
          <w:b/>
          <w:bCs/>
          <w:bdr w:val="none" w:color="auto" w:sz="0" w:space="0"/>
        </w:rPr>
        <w:t>与当前活动的最后一个联系人相关</w:t>
      </w:r>
      <w:r>
        <w:rPr>
          <w:bdr w:val="none" w:color="auto" w:sz="0" w:space="0"/>
        </w:rPr>
        <w:t>：包括联系人通信类型、当月最后联系日期、一年中最后联系月份、上次联系持续时间等，有助于了解营销活动与客户联系的具体情况。</w:t>
      </w:r>
    </w:p>
    <w:p w14:paraId="191AA81C">
      <w:pPr>
        <w:keepNext w:val="0"/>
        <w:keepLines w:val="0"/>
        <w:widowControl/>
        <w:numPr>
          <w:ilvl w:val="1"/>
          <w:numId w:val="7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24" w:lineRule="atLeast"/>
        <w:ind w:left="360" w:hanging="360"/>
      </w:pPr>
      <w:r>
        <w:rPr>
          <w:b/>
          <w:bCs/>
          <w:bdr w:val="none" w:color="auto" w:sz="0" w:space="0"/>
        </w:rPr>
        <w:t>其他属性</w:t>
      </w:r>
      <w:r>
        <w:rPr>
          <w:bdr w:val="none" w:color="auto" w:sz="0" w:space="0"/>
        </w:rPr>
        <w:t>：包含本次营销活动联系客户的次数、上次从上一个营销活动联系客户后经过的天数、上一个营销活动之前联系客户的人数、上一个营销活动的结果等，为分析营销活动效果和客户跟进情况提供依据。</w:t>
      </w:r>
    </w:p>
    <w:p w14:paraId="70A20E4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/>
          <w:bCs/>
          <w:bdr w:val="none" w:color="auto" w:sz="0" w:space="0"/>
        </w:rPr>
        <w:t>输出变量</w:t>
      </w:r>
      <w:r>
        <w:rPr>
          <w:bdr w:val="none" w:color="auto" w:sz="0" w:space="0"/>
        </w:rPr>
        <w:t>：客户是否认购定期存款（y），为二进制变量（“yes”，“no”），是本次分析的分类目标。</w:t>
      </w:r>
    </w:p>
    <w:p w14:paraId="33A168E1">
      <w:pPr>
        <w:pStyle w:val="3"/>
        <w:keepNext w:val="0"/>
        <w:keepLines w:val="0"/>
        <w:widowControl/>
        <w:suppressLineNumbers w:val="0"/>
      </w:pPr>
      <w:r>
        <w:t>三、分析目标</w:t>
      </w:r>
    </w:p>
    <w:p w14:paraId="09D0D2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利用机器学习算法，通过对输入变量的分析，准确预测客户是否会认购定期存款，从而帮助银行优化营销资源配置，提高营销活动的针对性和有效性，提升定期存款的订阅率。</w:t>
      </w:r>
    </w:p>
    <w:p w14:paraId="3C023E52">
      <w:pPr>
        <w:pStyle w:val="3"/>
        <w:keepNext w:val="0"/>
        <w:keepLines w:val="0"/>
        <w:widowControl/>
        <w:suppressLineNumbers w:val="0"/>
      </w:pPr>
      <w:r>
        <w:t>四、算法选择与数据测试</w:t>
      </w:r>
    </w:p>
    <w:p w14:paraId="469186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由于需使用计算要求较高的机器学习算法（如 SVM）进行分析，为降低计算资源消耗和时间成本，优先选择最小的数据集进行测试。在提供的四个数据集中，bank.csv 和 bank - additional.csv 均为子集，其中 bank.csv 不仅数据量小，且输入变量更少（17 个），更适合作为初始测试数据集，用于评估 SVM 等算法在该数据上的计算性能和预测效果。</w:t>
      </w:r>
    </w:p>
    <w:p w14:paraId="45D87B0B">
      <w:pPr>
        <w:pStyle w:val="3"/>
        <w:keepNext w:val="0"/>
        <w:keepLines w:val="0"/>
        <w:widowControl/>
        <w:suppressLineNumbers w:val="0"/>
      </w:pPr>
      <w:r>
        <w:t>五、分析内容与方法</w:t>
      </w:r>
    </w:p>
    <w:p w14:paraId="2638D6CC">
      <w:pPr>
        <w:pStyle w:val="4"/>
        <w:keepNext w:val="0"/>
        <w:keepLines w:val="0"/>
        <w:widowControl/>
        <w:suppressLineNumbers w:val="0"/>
      </w:pPr>
      <w:r>
        <w:t>（一）数据预处理</w:t>
      </w:r>
    </w:p>
    <w:p w14:paraId="6A84FB7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/>
          <w:bCs/>
          <w:bdr w:val="none" w:color="auto" w:sz="0" w:space="0"/>
        </w:rPr>
        <w:t>数据清洗</w:t>
      </w:r>
      <w:r>
        <w:rPr>
          <w:bdr w:val="none" w:color="auto" w:sz="0" w:space="0"/>
        </w:rPr>
        <w:t>：检查数据中是否存在缺失值、异常值，对缺失值采用合适的方法（如均值填充、众数填充、删除等）进行处理，对异常值进行识别和修正或剔除，确保数据的完整性和准确性。</w:t>
      </w:r>
    </w:p>
    <w:p w14:paraId="30645F9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/>
          <w:bCs/>
          <w:bdr w:val="none" w:color="auto" w:sz="0" w:space="0"/>
        </w:rPr>
        <w:t>数据编码</w:t>
      </w:r>
      <w:r>
        <w:rPr>
          <w:bdr w:val="none" w:color="auto" w:sz="0" w:space="0"/>
        </w:rPr>
        <w:t>：对分类变量（如工作类型、婚姻状况、教育程度等）进行编码处理，将其转换为数值型变量，以便机器学习算法能够处理。可采用独热编码、标签编码等方法。</w:t>
      </w:r>
    </w:p>
    <w:p w14:paraId="5BD4EFC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/>
          <w:bCs/>
          <w:bdr w:val="none" w:color="auto" w:sz="0" w:space="0"/>
        </w:rPr>
        <w:t>数据归一化</w:t>
      </w:r>
      <w:r>
        <w:rPr>
          <w:bdr w:val="none" w:color="auto" w:sz="0" w:space="0"/>
        </w:rPr>
        <w:t>：对数值型变量（如年龄、余额、持续时间等）进行归一化处理，将数据映射到相同的范围（如 [0, 1] 或 [-1, 1]），避免因变量取值范围差异过大影响算法性能。</w:t>
      </w:r>
    </w:p>
    <w:p w14:paraId="58A8092A">
      <w:pPr>
        <w:pStyle w:val="4"/>
        <w:keepNext w:val="0"/>
        <w:keepLines w:val="0"/>
        <w:widowControl/>
        <w:suppressLineNumbers w:val="0"/>
      </w:pPr>
      <w:r>
        <w:t>（二）模型训练与评估</w:t>
      </w:r>
    </w:p>
    <w:p w14:paraId="5CA2176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/>
          <w:bCs/>
          <w:bdr w:val="none" w:color="auto" w:sz="0" w:space="0"/>
        </w:rPr>
        <w:t>划分数据集</w:t>
      </w:r>
      <w:r>
        <w:rPr>
          <w:bdr w:val="none" w:color="auto" w:sz="0" w:space="0"/>
        </w:rPr>
        <w:t>：将选取的测试数据集（如 bank.csv）划分为训练集和测试集，可采用交叉验证等方法确定合适的划分比例（如 7:3 或 8:2），确保模型具有良好的泛化能力。</w:t>
      </w:r>
    </w:p>
    <w:p w14:paraId="242EA56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/>
          <w:bCs/>
          <w:bdr w:val="none" w:color="auto" w:sz="0" w:space="0"/>
        </w:rPr>
        <w:t>训练模型</w:t>
      </w:r>
      <w:r>
        <w:rPr>
          <w:bdr w:val="none" w:color="auto" w:sz="0" w:space="0"/>
        </w:rPr>
        <w:t>：使用 SVM 算法在训练集上进行模型训练，调整模型参数（如核函数、惩罚因子等），以优化模型性能。</w:t>
      </w:r>
    </w:p>
    <w:p w14:paraId="018B039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/>
          <w:bCs/>
          <w:bdr w:val="none" w:color="auto" w:sz="0" w:space="0"/>
        </w:rPr>
        <w:t>模型评估</w:t>
      </w:r>
      <w:r>
        <w:rPr>
          <w:bdr w:val="none" w:color="auto" w:sz="0" w:space="0"/>
        </w:rPr>
        <w:t>：利用测试集对训练好的模型进行评估，采用准确率、召回率、F1 值、混淆矩阵等指标，全面评估模型的预测能力和性能表现，分析模型的优势和不足。</w:t>
      </w:r>
    </w:p>
    <w:p w14:paraId="6FAFE505">
      <w:pPr>
        <w:pStyle w:val="4"/>
        <w:keepNext w:val="0"/>
        <w:keepLines w:val="0"/>
        <w:widowControl/>
        <w:suppressLineNumbers w:val="0"/>
      </w:pPr>
      <w:r>
        <w:t>（三）特征分析</w:t>
      </w:r>
    </w:p>
    <w:p w14:paraId="3D15253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/>
          <w:bCs/>
          <w:bdr w:val="none" w:color="auto" w:sz="0" w:space="0"/>
        </w:rPr>
        <w:t>相关性分析</w:t>
      </w:r>
      <w:r>
        <w:rPr>
          <w:bdr w:val="none" w:color="auto" w:sz="0" w:space="0"/>
        </w:rPr>
        <w:t>：计算输入变量与输出变量之间的相关性，识别对客户认购定期存款影响较大的关键特征，为后续特征选择和模型优化提供依据。</w:t>
      </w:r>
    </w:p>
    <w:p w14:paraId="172DDDD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/>
          <w:bCs/>
          <w:bdr w:val="none" w:color="auto" w:sz="0" w:space="0"/>
        </w:rPr>
        <w:t>特征选择</w:t>
      </w:r>
      <w:r>
        <w:rPr>
          <w:bdr w:val="none" w:color="auto" w:sz="0" w:space="0"/>
        </w:rPr>
        <w:t>：基于相关性分析结果，结合特征重要性评估方法（如递归特征消除、基于树模型的特征重要性等），选择对预测结果贡献较大的特征，去除冗余和无关特征，简化模型结构，提高模型效率和预测准确性。</w:t>
      </w:r>
    </w:p>
    <w:p w14:paraId="38820142">
      <w:pPr>
        <w:pStyle w:val="3"/>
        <w:keepNext w:val="0"/>
        <w:keepLines w:val="0"/>
        <w:widowControl/>
        <w:suppressLineNumbers w:val="0"/>
      </w:pPr>
      <w:r>
        <w:t>六、预期成果</w:t>
      </w:r>
    </w:p>
    <w:p w14:paraId="3B6246D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dr w:val="none" w:color="auto" w:sz="0" w:space="0"/>
        </w:rPr>
        <w:t>完成数据预处理，得到清洗、编码和归一化后的数据集。</w:t>
      </w:r>
    </w:p>
    <w:p w14:paraId="347199E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dr w:val="none" w:color="auto" w:sz="0" w:space="0"/>
        </w:rPr>
        <w:t>训练出性能良好的 SVM 预测模型，输出模型评估指标结果，明确模型在预测客户是否认购定期存款方面的准确性和可靠性。</w:t>
      </w:r>
    </w:p>
    <w:p w14:paraId="198F442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dr w:val="none" w:color="auto" w:sz="0" w:space="0"/>
        </w:rPr>
        <w:t>确定对客户认购行为有显著影响的关键特征，形成特征分析报告，为银行制定精准营销策略提供数据支持。</w:t>
      </w:r>
    </w:p>
    <w:p w14:paraId="382C1EE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</w:pPr>
      <w:r>
        <w:rPr>
          <w:bdr w:val="none" w:color="auto" w:sz="0" w:space="0"/>
        </w:rPr>
        <w:t>撰写完整的项目分析报告，详细阐述分析过程、方法、结果及结论，提出针对银行营销活动的优化建议。</w:t>
      </w:r>
    </w:p>
    <w:p w14:paraId="0CE8CF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这份报告涵盖了项目分析的关键要点。你可以和我说说对报告结构、内容深度等方面的看法，若有其他需求，也能随时提出。</w:t>
      </w:r>
    </w:p>
    <w:p w14:paraId="139393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08F9D"/>
    <w:multiLevelType w:val="multilevel"/>
    <w:tmpl w:val="82208F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B198974"/>
    <w:multiLevelType w:val="multilevel"/>
    <w:tmpl w:val="9B1989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F22D955"/>
    <w:multiLevelType w:val="multilevel"/>
    <w:tmpl w:val="9F22D9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5BBDC8F"/>
    <w:multiLevelType w:val="multilevel"/>
    <w:tmpl w:val="C5BBDC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734D828"/>
    <w:multiLevelType w:val="multilevel"/>
    <w:tmpl w:val="D734D8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48579FE"/>
    <w:multiLevelType w:val="multilevel"/>
    <w:tmpl w:val="148579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906695E"/>
    <w:multiLevelType w:val="multilevel"/>
    <w:tmpl w:val="190669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D18EFDD"/>
    <w:multiLevelType w:val="multilevel"/>
    <w:tmpl w:val="1D18EF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A67E09D"/>
    <w:multiLevelType w:val="multilevel"/>
    <w:tmpl w:val="2A67E0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EBE538F"/>
    <w:multiLevelType w:val="multilevel"/>
    <w:tmpl w:val="2EBE53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369EB7C4"/>
    <w:multiLevelType w:val="multilevel"/>
    <w:tmpl w:val="369EB7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BDCA428"/>
    <w:multiLevelType w:val="multilevel"/>
    <w:tmpl w:val="3BDCA4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D96672B"/>
    <w:multiLevelType w:val="multilevel"/>
    <w:tmpl w:val="4D9667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4EE6CE75"/>
    <w:multiLevelType w:val="multilevel"/>
    <w:tmpl w:val="4EE6CE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553AF2B6"/>
    <w:multiLevelType w:val="multilevel"/>
    <w:tmpl w:val="553AF2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5FB0DACB"/>
    <w:multiLevelType w:val="multilevel"/>
    <w:tmpl w:val="5FB0DA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64A14B2F"/>
    <w:multiLevelType w:val="multilevel"/>
    <w:tmpl w:val="64A14B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87B7258"/>
    <w:multiLevelType w:val="multilevel"/>
    <w:tmpl w:val="687B72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11"/>
  </w:num>
  <w:num w:numId="5">
    <w:abstractNumId w:val="2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12"/>
  </w:num>
  <w:num w:numId="10">
    <w:abstractNumId w:val="0"/>
  </w:num>
  <w:num w:numId="11">
    <w:abstractNumId w:val="5"/>
  </w:num>
  <w:num w:numId="12">
    <w:abstractNumId w:val="9"/>
  </w:num>
  <w:num w:numId="13">
    <w:abstractNumId w:val="14"/>
  </w:num>
  <w:num w:numId="14">
    <w:abstractNumId w:val="4"/>
  </w:num>
  <w:num w:numId="15">
    <w:abstractNumId w:val="6"/>
  </w:num>
  <w:num w:numId="16">
    <w:abstractNumId w:val="8"/>
  </w:num>
  <w:num w:numId="17">
    <w:abstractNumId w:val="16"/>
  </w:num>
  <w:num w:numId="18">
    <w:abstractNumId w:val="15"/>
  </w:num>
  <w:num w:numId="19">
    <w:abstractNumId w:val="13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32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2025-06-24T08:05:48Z</dcterms:created>
  <dc:creator>Administrator</dc:creator>
  <cp:lastModifiedBy>柑橘树上</cp:lastModifiedBy>
  <dcterms:modified xsi:type="dcterms:W3CDTF">2025-06-24T08:21:50Z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eyJoZGlkIjoiNmY3MTBkOTdlYjcyYjMyYWQ3MjU1YjllMzVmYWY2MWYiLCJ1c2VySWQiOiIxNDA2NTg5ODYxIn0=</vt:lpwstr>
  </property>
  <property fmtid="{D5CDD505-2E9C-101B-9397-08002B2CF9AE}" pid="4" name="ICV">
    <vt:lpwstr>7BFCA07816B348A7AD7617DCC9BE104E_12</vt:lpwstr>
  </property>
</Properties>
</file>