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实例2"/>
    <w:p>
      <w:pPr>
        <w:pStyle w:val="Heading1"/>
      </w:pPr>
      <w:r>
        <w:t xml:space="preserve">实例2</w:t>
      </w:r>
    </w:p>
    <w:bookmarkStart w:id="25" w:name="蟒蛇绘制"/>
    <w:p>
      <w:pPr>
        <w:pStyle w:val="Heading2"/>
      </w:pPr>
      <w:r>
        <w:t xml:space="preserve">蟒蛇绘制</w:t>
      </w:r>
    </w:p>
    <w:p>
      <w:pPr>
        <w:pStyle w:val="FirstParagraph"/>
      </w:pPr>
      <w:r>
        <w:t xml:space="preserve">python中的turtle库可以用于绘制一些图形，这里给出一段使用turtle库函数绘制蟒蛇的示例</w:t>
      </w:r>
    </w:p>
    <w:p>
      <w:pPr>
        <w:pStyle w:val="SourceCode"/>
      </w:pPr>
      <w:r>
        <w:rPr>
          <w:rStyle w:val="CommentTok"/>
        </w:rPr>
        <w:t xml:space="preserve">#PythonDraw.py</w:t>
      </w:r>
      <w:r>
        <w:br/>
      </w:r>
      <w:r>
        <w:rPr>
          <w:rStyle w:val="CommentTok"/>
        </w:rPr>
        <w:t xml:space="preserve">#v1.0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turtle.Screen()</w:t>
      </w:r>
      <w:r>
        <w:br/>
      </w:r>
      <w:r>
        <w:rPr>
          <w:rStyle w:val="NormalTok"/>
        </w:rPr>
        <w:t xml:space="preserve">screen.setup(width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turtle.setup(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turtle.penup()</w:t>
      </w:r>
      <w:r>
        <w:br/>
      </w:r>
      <w:r>
        <w:rPr>
          <w:rStyle w:val="NormalTok"/>
        </w:rPr>
        <w:t xml:space="preserve">turtle.fd(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turtle.pensize(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turtle.pencolor(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turtle.seth(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turtle.circle(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turtle.circle(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turtle.circle(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turtle.fd(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turtle.circle(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turtle.fd(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screen.getcanvas()</w:t>
      </w:r>
      <w:r>
        <w:br/>
      </w:r>
      <w:r>
        <w:rPr>
          <w:rStyle w:val="CommentTok"/>
        </w:rPr>
        <w:t xml:space="preserve"># 保存到文件</w:t>
      </w:r>
      <w:r>
        <w:br/>
      </w:r>
      <w:r>
        <w:rPr>
          <w:rStyle w:val="NormalTok"/>
        </w:rPr>
        <w:t xml:space="preserve">canvas.postscript(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"python01.eps"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使用Pillow将EPS转换为PNG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"python01.eps"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img.save(</w:t>
      </w:r>
      <w:r>
        <w:rPr>
          <w:rStyle w:val="StringTok"/>
        </w:rPr>
        <w:t xml:space="preserve">"python01.png"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turtle.done()</w:t>
      </w:r>
    </w:p>
    <w:p>
      <w:pPr>
        <w:pStyle w:val="FirstParagraph"/>
      </w:pPr>
      <w:r>
        <w:t xml:space="preserve">绘制结果如下：</w:t>
      </w:r>
      <w:r>
        <w:t xml:space="preserve"> </w:t>
      </w:r>
      <w:r>
        <w:drawing>
          <wp:inline>
            <wp:extent cx="5334000" cy="2875530"/>
            <wp:effectExtent b="0" l="0" r="0" t="0"/>
            <wp:docPr descr="turtle库绘制的蟒蛇图像" title="" id="21" name="Picture"/>
            <a:graphic>
              <a:graphicData uri="http://schemas.openxmlformats.org/drawingml/2006/picture">
                <pic:pic>
                  <pic:nvPicPr>
                    <pic:cNvPr descr="python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知识点"/>
    <w:p>
      <w:pPr>
        <w:pStyle w:val="Heading3"/>
      </w:pPr>
      <w:r>
        <w:t xml:space="preserve">知识点</w:t>
      </w:r>
    </w:p>
    <w:p>
      <w:pPr>
        <w:numPr>
          <w:ilvl w:val="0"/>
          <w:numId w:val="1001"/>
        </w:numPr>
      </w:pPr>
      <w:r>
        <w:t xml:space="preserve">引用函数库</w:t>
      </w:r>
    </w:p>
    <w:p>
      <w:pPr>
        <w:pStyle w:val="Compact"/>
        <w:numPr>
          <w:ilvl w:val="1"/>
          <w:numId w:val="1002"/>
        </w:numPr>
      </w:pPr>
      <w:r>
        <w:t xml:space="preserve">引用函数库可以采用如下的形式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库名</w:t>
      </w:r>
      <w:r>
        <w:rPr>
          <w:rStyle w:val="OperatorTok"/>
        </w:rPr>
        <w:t xml:space="preserve">&gt;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库名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函数名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函数参数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亦可以采用如下的方式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库名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函数名，函数名，函数名</w:t>
      </w:r>
      <w:r>
        <w:rPr>
          <w:rStyle w:val="OperatorTok"/>
        </w:rPr>
        <w:t xml:space="preserve">&gt;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库名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</w:p>
    <w:p>
      <w:pPr>
        <w:numPr>
          <w:ilvl w:val="0"/>
          <w:numId w:val="1000"/>
        </w:numPr>
      </w:pPr>
      <w:r>
        <w:t xml:space="preserve">使用第二种库引用方式修改实例二</w:t>
      </w:r>
    </w:p>
    <w:p>
      <w:pPr>
        <w:pStyle w:val="SourceCode"/>
      </w:pPr>
      <w:r>
        <w:rPr>
          <w:rStyle w:val="CommentTok"/>
        </w:rPr>
        <w:t xml:space="preserve">#PythonDraw.py</w:t>
      </w:r>
      <w:r>
        <w:br/>
      </w:r>
      <w:r>
        <w:rPr>
          <w:rStyle w:val="CommentTok"/>
        </w:rPr>
        <w:t xml:space="preserve">#v1.1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turtle.Screen()</w:t>
      </w:r>
      <w:r>
        <w:br/>
      </w:r>
      <w:r>
        <w:rPr>
          <w:rStyle w:val="NormalTok"/>
        </w:rPr>
        <w:t xml:space="preserve">screen.setup(width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turtle.setup(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turtle.penup()</w:t>
      </w:r>
      <w:r>
        <w:br/>
      </w:r>
      <w:r>
        <w:rPr>
          <w:rStyle w:val="NormalTok"/>
        </w:rPr>
        <w:t xml:space="preserve">turtle.fd(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turtle.pensize(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turtle.pencolor(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turtle.seth(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turtle.circle(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turtle.circle(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turtle.circle(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turtle.fd(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turtle.circle(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turtle.fd(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screen.getcanvas()</w:t>
      </w:r>
      <w:r>
        <w:br/>
      </w:r>
      <w:r>
        <w:rPr>
          <w:rStyle w:val="CommentTok"/>
        </w:rPr>
        <w:t xml:space="preserve"># 保存到文件</w:t>
      </w:r>
      <w:r>
        <w:br/>
      </w:r>
      <w:r>
        <w:rPr>
          <w:rStyle w:val="NormalTok"/>
        </w:rPr>
        <w:t xml:space="preserve">canvas.postscript(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"python01.eps"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使用Pillow将EPS转换为PNG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"python01.eps"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img.save(</w:t>
      </w:r>
      <w:r>
        <w:rPr>
          <w:rStyle w:val="StringTok"/>
        </w:rPr>
        <w:t xml:space="preserve">"python01.png"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turtle.done()</w:t>
      </w:r>
    </w:p>
    <w:p>
      <w:pPr>
        <w:pStyle w:val="FirstParagraph"/>
      </w:pPr>
      <w:r>
        <w:t xml:space="preserve">由于函数的运行结果相同，这里不再重复列出。</w:t>
      </w:r>
    </w:p>
    <w:bookmarkEnd w:id="23"/>
    <w:bookmarkStart w:id="24" w:name="知识点-1"/>
    <w:p>
      <w:pPr>
        <w:pStyle w:val="Heading3"/>
      </w:pPr>
      <w:r>
        <w:t xml:space="preserve">知识点</w:t>
      </w:r>
    </w:p>
    <w:p>
      <w:pPr>
        <w:pStyle w:val="Compact"/>
        <w:numPr>
          <w:ilvl w:val="0"/>
          <w:numId w:val="1004"/>
        </w:numPr>
      </w:pPr>
      <w:r>
        <w:t xml:space="preserve">turtle库元素语法分析</w:t>
      </w:r>
    </w:p>
    <w:p>
      <w:pPr>
        <w:pStyle w:val="Compact"/>
        <w:numPr>
          <w:ilvl w:val="1"/>
          <w:numId w:val="1005"/>
        </w:numPr>
      </w:pPr>
      <w:r>
        <w:t xml:space="preserve">绘图坐标体系：开始绘制时，小海龟将位于画布正中央</w:t>
      </w:r>
    </w:p>
    <w:p>
      <w:pPr>
        <w:pStyle w:val="Compact"/>
        <w:numPr>
          <w:ilvl w:val="1"/>
          <w:numId w:val="1005"/>
        </w:numPr>
      </w:pPr>
      <w:r>
        <w:t xml:space="preserve">定义图坐标体系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turtle.setup(width,height,startx,starty)</w:t>
      </w:r>
      <w:r>
        <w:br/>
      </w:r>
      <w:r>
        <w:rPr>
          <w:rStyle w:val="NormalTok"/>
        </w:rPr>
        <w:t xml:space="preserve">t.setup(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参数说明</w:t>
      </w:r>
    </w:p>
    <w:p>
      <w:pPr>
        <w:pStyle w:val="Compact"/>
        <w:numPr>
          <w:ilvl w:val="2"/>
          <w:numId w:val="1007"/>
        </w:numPr>
      </w:pPr>
      <w:r>
        <w:t xml:space="preserve">width与height参数为整数则表示像素值，各参数若为小数，表示窗口参数与屏幕参数比例</w:t>
      </w:r>
    </w:p>
    <w:p>
      <w:pPr>
        <w:pStyle w:val="Compact"/>
        <w:numPr>
          <w:ilvl w:val="2"/>
          <w:numId w:val="1007"/>
        </w:numPr>
      </w:pPr>
      <w:r>
        <w:t xml:space="preserve">startx为窗口左侧与屏幕左侧距离，值为None则位于中央</w:t>
      </w:r>
    </w:p>
    <w:p>
      <w:pPr>
        <w:pStyle w:val="Compact"/>
        <w:numPr>
          <w:ilvl w:val="2"/>
          <w:numId w:val="1007"/>
        </w:numPr>
      </w:pPr>
      <w:r>
        <w:t xml:space="preserve">starty同理，为上侧的间距</w:t>
      </w:r>
    </w:p>
    <w:p>
      <w:pPr>
        <w:pStyle w:val="Compact"/>
        <w:numPr>
          <w:ilvl w:val="0"/>
          <w:numId w:val="1004"/>
        </w:numPr>
      </w:pPr>
      <w:r>
        <w:t xml:space="preserve">基本操作</w:t>
      </w:r>
    </w:p>
    <w:p>
      <w:pPr>
        <w:pStyle w:val="Compact"/>
        <w:numPr>
          <w:ilvl w:val="1"/>
          <w:numId w:val="1008"/>
        </w:numPr>
      </w:pPr>
      <w:r>
        <w:t xml:space="preserve">penup（up或者pu）与pendown（pd或者down），分别控制海龟悬空和落下</w:t>
      </w:r>
    </w:p>
    <w:p>
      <w:pPr>
        <w:pStyle w:val="Compact"/>
        <w:numPr>
          <w:ilvl w:val="1"/>
          <w:numId w:val="1008"/>
        </w:numPr>
      </w:pPr>
      <w:r>
        <w:t xml:space="preserve">pensize（width）：控制绘制的笔触粗细</w:t>
      </w:r>
    </w:p>
    <w:p>
      <w:pPr>
        <w:pStyle w:val="Compact"/>
        <w:numPr>
          <w:ilvl w:val="1"/>
          <w:numId w:val="1008"/>
        </w:numPr>
      </w:pPr>
      <w:r>
        <w:t xml:space="preserve">pencolor：控制笔触的颜色</w:t>
      </w:r>
    </w:p>
    <w:p>
      <w:pPr>
        <w:pStyle w:val="Compact"/>
        <w:numPr>
          <w:ilvl w:val="2"/>
          <w:numId w:val="1009"/>
        </w:numPr>
      </w:pPr>
      <w:r>
        <w:t xml:space="preserve">colorstring：</w:t>
      </w:r>
      <w:r>
        <w:t xml:space="preserve">“</w:t>
      </w:r>
      <w:r>
        <w:t xml:space="preserve">purple</w:t>
      </w:r>
      <w:r>
        <w:t xml:space="preserve">”</w:t>
      </w:r>
      <w:r>
        <w:t xml:space="preserve">,</w:t>
      </w:r>
      <w:r>
        <w:t xml:space="preserve">“</w:t>
      </w:r>
      <w:r>
        <w:t xml:space="preserve">red</w:t>
      </w:r>
      <w:r>
        <w:t xml:space="preserve">”</w:t>
      </w:r>
      <w:r>
        <w:t xml:space="preserve">,</w:t>
      </w:r>
      <w:r>
        <w:t xml:space="preserve">“</w:t>
      </w:r>
      <w:r>
        <w:t xml:space="preserve">blue</w:t>
      </w:r>
      <w:r>
        <w:t xml:space="preserve">”</w:t>
      </w:r>
    </w:p>
    <w:p>
      <w:pPr>
        <w:pStyle w:val="Compact"/>
        <w:numPr>
          <w:ilvl w:val="2"/>
          <w:numId w:val="1009"/>
        </w:numPr>
      </w:pPr>
      <w:r>
        <w:t xml:space="preserve">(r,g,b)：颜色对应的RGB数值</w:t>
      </w:r>
    </w:p>
    <w:p>
      <w:pPr>
        <w:pStyle w:val="Compact"/>
        <w:numPr>
          <w:ilvl w:val="1"/>
          <w:numId w:val="1008"/>
        </w:numPr>
      </w:pPr>
      <w:r>
        <w:t xml:space="preserve">fd（forward）函数：前进</w:t>
      </w:r>
    </w:p>
    <w:p>
      <w:pPr>
        <w:pStyle w:val="Compact"/>
        <w:numPr>
          <w:ilvl w:val="2"/>
          <w:numId w:val="1010"/>
        </w:numPr>
      </w:pPr>
      <w:r>
        <w:t xml:space="preserve">distance：前进的像素值</w:t>
      </w:r>
    </w:p>
    <w:p>
      <w:pPr>
        <w:pStyle w:val="Compact"/>
        <w:numPr>
          <w:ilvl w:val="1"/>
          <w:numId w:val="1008"/>
        </w:numPr>
      </w:pPr>
      <w:r>
        <w:t xml:space="preserve">seth（setheading）：设置前进的绝对角度，以正东为0度</w:t>
      </w:r>
    </w:p>
    <w:p>
      <w:pPr>
        <w:pStyle w:val="Compact"/>
        <w:numPr>
          <w:ilvl w:val="1"/>
          <w:numId w:val="1008"/>
        </w:numPr>
      </w:pPr>
      <w:r>
        <w:t xml:space="preserve">circle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turtle.circle(radius,extext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参数说明</w:t>
      </w:r>
    </w:p>
    <w:p>
      <w:pPr>
        <w:pStyle w:val="Compact"/>
        <w:numPr>
          <w:ilvl w:val="2"/>
          <w:numId w:val="1012"/>
        </w:numPr>
      </w:pPr>
      <w:r>
        <w:t xml:space="preserve">radius为半径，值为正数绘制在左侧，负数绘制在右侧</w:t>
      </w:r>
    </w:p>
    <w:p>
      <w:pPr>
        <w:pStyle w:val="Compact"/>
        <w:numPr>
          <w:ilvl w:val="2"/>
          <w:numId w:val="1012"/>
        </w:numPr>
      </w:pPr>
      <w:r>
        <w:t xml:space="preserve">extent为角度</w:t>
      </w:r>
    </w:p>
    <w:bookmarkEnd w:id="24"/>
    <w:bookmarkEnd w:id="25"/>
    <w:bookmarkStart w:id="32" w:name="蟒蛇绘制v1.2"/>
    <w:p>
      <w:pPr>
        <w:pStyle w:val="Heading2"/>
      </w:pPr>
      <w:r>
        <w:t xml:space="preserve">蟒蛇绘制v1.2</w:t>
      </w:r>
    </w:p>
    <w:p>
      <w:pPr>
        <w:pStyle w:val="SourceCode"/>
      </w:pPr>
      <w:r>
        <w:rPr>
          <w:rStyle w:val="CommentTok"/>
        </w:rPr>
        <w:t xml:space="preserve">#PythonDraw.py</w:t>
      </w:r>
      <w:r>
        <w:br/>
      </w:r>
      <w:r>
        <w:rPr>
          <w:rStyle w:val="CommentTok"/>
        </w:rPr>
        <w:t xml:space="preserve">#v1.2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turtle.Screen()</w:t>
      </w:r>
      <w:r>
        <w:br/>
      </w:r>
      <w:r>
        <w:rPr>
          <w:rStyle w:val="NormalTok"/>
        </w:rPr>
        <w:t xml:space="preserve">screen.setup(width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drawSnake(radius,angle,length):</w:t>
      </w:r>
      <w:r>
        <w:br/>
      </w:r>
      <w:r>
        <w:rPr>
          <w:rStyle w:val="NormalTok"/>
        </w:rPr>
        <w:t xml:space="preserve">    turtle.seth(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(length):</w:t>
      </w:r>
      <w:r>
        <w:br/>
      </w:r>
      <w:r>
        <w:rPr>
          <w:rStyle w:val="NormalTok"/>
        </w:rPr>
        <w:t xml:space="preserve">        turtle.circle(radius,angle)</w:t>
      </w:r>
      <w:r>
        <w:br/>
      </w:r>
      <w:r>
        <w:rPr>
          <w:rStyle w:val="NormalTok"/>
        </w:rPr>
        <w:t xml:space="preserve">        turtle.circle(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radius,angle)</w:t>
      </w:r>
      <w:r>
        <w:br/>
      </w:r>
      <w:r>
        <w:rPr>
          <w:rStyle w:val="NormalTok"/>
        </w:rPr>
        <w:t xml:space="preserve">    turtle.circle(radius,angle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turtle.fd(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turtle.circle(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turtle.fd(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turtle.setup(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turtle.penup()</w:t>
      </w:r>
      <w:r>
        <w:br/>
      </w:r>
      <w:r>
        <w:rPr>
          <w:rStyle w:val="NormalTok"/>
        </w:rPr>
        <w:t xml:space="preserve">turtle.fd(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turtle.pensize(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turtle.pencolor(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drawSnake(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screen.getcanvas()</w:t>
      </w:r>
      <w:r>
        <w:br/>
      </w:r>
      <w:r>
        <w:rPr>
          <w:rStyle w:val="CommentTok"/>
        </w:rPr>
        <w:t xml:space="preserve"># 保存到文件</w:t>
      </w:r>
      <w:r>
        <w:br/>
      </w:r>
      <w:r>
        <w:rPr>
          <w:rStyle w:val="NormalTok"/>
        </w:rPr>
        <w:t xml:space="preserve">canvas.postscript(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"python02.eps"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使用Pillow将EPS转换为PNG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"python02.eps"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img.save(</w:t>
      </w:r>
      <w:r>
        <w:rPr>
          <w:rStyle w:val="StringTok"/>
        </w:rPr>
        <w:t xml:space="preserve">"python02.png"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turtle.done()</w:t>
      </w:r>
    </w:p>
    <w:p>
      <w:pPr>
        <w:pStyle w:val="CaptionedFigure"/>
      </w:pPr>
      <w:r>
        <w:drawing>
          <wp:inline>
            <wp:extent cx="5334000" cy="2875530"/>
            <wp:effectExtent b="0" l="0" r="0" t="0"/>
            <wp:docPr descr="自定义函数绘制的蟒蛇" title="" id="27" name="Picture"/>
            <a:graphic>
              <a:graphicData uri="http://schemas.openxmlformats.org/drawingml/2006/picture">
                <pic:pic>
                  <pic:nvPicPr>
                    <pic:cNvPr descr="python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自定义函数绘制的蟒蛇</w:t>
      </w:r>
    </w:p>
    <w:p>
      <w:pPr>
        <w:pStyle w:val="SourceCode"/>
      </w:pPr>
      <w:r>
        <w:rPr>
          <w:rStyle w:val="CommentTok"/>
        </w:rPr>
        <w:t xml:space="preserve">## 蟒蛇绘制v1.3</w:t>
      </w:r>
    </w:p>
    <w:p>
      <w:pPr>
        <w:pStyle w:val="SourceCode"/>
      </w:pPr>
      <w:r>
        <w:rPr>
          <w:rStyle w:val="CommentTok"/>
        </w:rPr>
        <w:t xml:space="preserve"># PythonDraw.py</w:t>
      </w:r>
      <w:r>
        <w:br/>
      </w:r>
      <w:r>
        <w:rPr>
          <w:rStyle w:val="CommentTok"/>
        </w:rPr>
        <w:t xml:space="preserve"># v1.3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NormalTok"/>
        </w:rPr>
        <w:t xml:space="preserve">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Screen()</w:t>
      </w:r>
      <w:r>
        <w:br/>
      </w:r>
      <w:r>
        <w:rPr>
          <w:rStyle w:val="NormalTok"/>
        </w:rPr>
        <w:t xml:space="preserve">setup(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fd(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colormode(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将颜色模式设置为RGB范围0-255</w:t>
      </w:r>
      <w:r>
        <w:br/>
      </w:r>
      <w:r>
        <w:rPr>
          <w:rStyle w:val="NormalTok"/>
        </w:rPr>
        <w:t xml:space="preserve">pencolor(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设置画笔颜色为RGB(255, 192, 103)</w:t>
      </w:r>
      <w:r>
        <w:br/>
      </w:r>
      <w:r>
        <w:rPr>
          <w:rStyle w:val="NormalTok"/>
        </w:rPr>
        <w:t xml:space="preserve">seth(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circle(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circle(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circle(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fd(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screen.getcanvas()</w:t>
      </w:r>
      <w:r>
        <w:br/>
      </w:r>
      <w:r>
        <w:rPr>
          <w:rStyle w:val="NormalTok"/>
        </w:rPr>
        <w:t xml:space="preserve">canvas.postscript(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"python03.eps"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使用Pillow将EPS转换为PNG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"python03.eps"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img.save(</w:t>
      </w:r>
      <w:r>
        <w:rPr>
          <w:rStyle w:val="StringTok"/>
        </w:rPr>
        <w:t xml:space="preserve">"python03.png"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done()</w:t>
      </w:r>
    </w:p>
    <w:p>
      <w:pPr>
        <w:pStyle w:val="CaptionedFigure"/>
      </w:pPr>
      <w:r>
        <w:drawing>
          <wp:inline>
            <wp:extent cx="5334000" cy="2875530"/>
            <wp:effectExtent b="0" l="0" r="0" t="0"/>
            <wp:docPr descr="蟒蛇" title="" id="30" name="Picture"/>
            <a:graphic>
              <a:graphicData uri="http://schemas.openxmlformats.org/drawingml/2006/picture">
                <pic:pic>
                  <pic:nvPicPr>
                    <pic:cNvPr descr="python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蟒蛇</w:t>
      </w:r>
    </w:p>
    <w:p>
      <w:pPr>
        <w:pStyle w:val="SourceCode"/>
      </w:pPr>
    </w:p>
    <w:p>
      <w:pPr>
        <w:pStyle w:val="SourceCode"/>
      </w:pP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2024-05-24T16:30:22Z</dcterms:created>
  <dcterms:modified xsi:type="dcterms:W3CDTF">2024-05-24T16:30:22Z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