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ab/>
        <w:tab/>
        <w:tab/>
      </w:r>
      <w:r>
        <w:rPr>
          <w:rFonts w:ascii="Arial Black" w:hAnsi="Arial Black"/>
          <w:sz w:val="24"/>
          <w:szCs w:val="24"/>
        </w:rPr>
        <w:t xml:space="preserve">      </w:t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rFonts w:ascii="Arial" w:hAnsi="Arial"/>
          <w:sz w:val="52"/>
          <w:szCs w:val="52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</w:rPr>
        <w:t>RELATÓRIO SOBRE MEGE SORT E SUAS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  <w:tab/>
        <w:t xml:space="preserve">      VARIAÇÕES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Alterações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  <w:r>
        <w:rPr>
          <w:rFonts w:ascii="Arial" w:hAnsi="Arial"/>
          <w:sz w:val="24"/>
          <w:szCs w:val="24"/>
        </w:rPr>
        <w:t>As imagens a seguir apresentam as alterações feitas no Merge Sort :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24"/>
          <w:szCs w:val="24"/>
        </w:rPr>
        <w:tab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24"/>
          <w:szCs w:val="24"/>
        </w:rPr>
        <w:tab/>
        <w:tab/>
        <w:tab/>
        <w:tab/>
        <w:t>MergeSort com adição do Insertion Sort.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200025</wp:posOffset>
            </wp:positionH>
            <wp:positionV relativeFrom="paragraph">
              <wp:posOffset>31115</wp:posOffset>
            </wp:positionV>
            <wp:extent cx="6120130" cy="249237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ab/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24"/>
          <w:szCs w:val="24"/>
        </w:rPr>
        <w:tab/>
        <w:tab/>
        <w:tab/>
        <w:t>MergeSort checando se o sub vetor está ordenado.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24"/>
          <w:szCs w:val="24"/>
        </w:rPr>
        <w:tab/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189865</wp:posOffset>
            </wp:positionH>
            <wp:positionV relativeFrom="paragraph">
              <wp:posOffset>100330</wp:posOffset>
            </wp:positionV>
            <wp:extent cx="6120130" cy="215963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24"/>
          <w:szCs w:val="24"/>
        </w:rPr>
        <w:tab/>
        <w:tab/>
        <w:t>MergeSort alternando recursivamente entre o principal e o auxiliar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220980</wp:posOffset>
            </wp:positionH>
            <wp:positionV relativeFrom="paragraph">
              <wp:posOffset>546735</wp:posOffset>
            </wp:positionV>
            <wp:extent cx="6120130" cy="234569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220980</wp:posOffset>
            </wp:positionH>
            <wp:positionV relativeFrom="paragraph">
              <wp:posOffset>2325370</wp:posOffset>
            </wp:positionV>
            <wp:extent cx="6120130" cy="3084195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 xml:space="preserve">  </w:t>
      </w:r>
      <w:r>
        <w:rPr>
          <w:rFonts w:ascii="Arial Black" w:hAnsi="Arial Black"/>
          <w:sz w:val="30"/>
          <w:szCs w:val="30"/>
        </w:rPr>
        <w:t>Execução e comparação dos programas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5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120130" cy="1386205"/>
            <wp:effectExtent l="0" t="0" r="0" b="0"/>
            <wp:wrapSquare wrapText="largest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Complexidade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  <w:t xml:space="preserve"> </w:t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  <w:r>
        <w:rPr>
          <w:rFonts w:ascii="Arial" w:hAnsi="Arial"/>
          <w:sz w:val="24"/>
          <w:szCs w:val="24"/>
        </w:rPr>
        <w:t xml:space="preserve">1 - </w:t>
      </w:r>
      <w:r>
        <w:rPr>
          <w:rFonts w:ascii="Alef" w:hAnsi="Alef"/>
          <w:sz w:val="24"/>
          <w:szCs w:val="24"/>
        </w:rPr>
        <w:t>O merge sort com complexidade O(nlogn) pode ser melhorado com o insertion sort de complexidade O(n^2) quando utilizado em vetores pequenos, pois n/k sub listas são ordernadas com k^2 (n = tamanho total do vetor e k = tamanho dos sub vetores), ou seja, a ordenação leva um tempo de nk para o pior caso.</w:t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lef" w:hAnsi="Alef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>2</w:t>
      </w:r>
      <w:r>
        <w:rPr>
          <w:rFonts w:ascii="Alef" w:hAnsi="Alef"/>
          <w:sz w:val="24"/>
          <w:szCs w:val="24"/>
        </w:rPr>
        <w:t xml:space="preserve"> - Testando se o vetor já esta ordenado torna o tempo de ordenação para aquele vetor linear, ou seja, o tempo de execução pode chegar a ser menor que nlogn.</w:t>
      </w:r>
    </w:p>
    <w:p>
      <w:pPr>
        <w:pStyle w:val="Normal"/>
        <w:bidi w:val="0"/>
        <w:jc w:val="both"/>
        <w:rPr>
          <w:rFonts w:ascii="Arial Black" w:hAnsi="Arial Black"/>
          <w:sz w:val="30"/>
          <w:szCs w:val="30"/>
        </w:rPr>
      </w:pPr>
      <w:r>
        <w:rPr>
          <w:rFonts w:ascii="Alef" w:hAnsi="Alef"/>
          <w:sz w:val="24"/>
          <w:szCs w:val="24"/>
        </w:rPr>
        <w:tab/>
        <w:t xml:space="preserve">3 - O merge sort por padrão ordena os elementos e retorna para o array principal, repetindo o processo recursivamente. Observando o comportamento de sua versão modificada (merge que alterna recursivamente o auxiliar e o vetor principal na ordenação), percebe – se que a troca recursiva de fato apresentou em ganho de tempo para o algoritmo. 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Conclusão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É possível ver que o merge sort performa pior que os outros algoritmos , seguido do metodo sort do Java, os demais algoritmos performam de forma parecida, com excessao do parallelSort do java, que mostrou uma ótima performance.</w:t>
      </w:r>
    </w:p>
    <w:sectPr>
      <w:headerReference w:type="default" r:id="rId8"/>
      <w:type w:val="nextPage"/>
      <w:pgSz w:w="11906" w:h="16838"/>
      <w:pgMar w:left="1134" w:right="1134" w:header="1134" w:top="1693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Black">
    <w:charset w:val="00"/>
    <w:family w:val="roman"/>
    <w:pitch w:val="variable"/>
  </w:font>
  <w:font w:name="Arial">
    <w:charset w:val="00"/>
    <w:family w:val="roman"/>
    <w:pitch w:val="variable"/>
  </w:font>
  <w:font w:name="Alef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alho"/>
      <w:bidi w:val="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CabealhoeRodap"/>
    <w:pPr>
      <w:suppressLineNumbers/>
    </w:pPr>
    <w:rPr/>
  </w:style>
  <w:style w:type="paragraph" w:styleId="Rodap">
    <w:name w:val="Footer"/>
    <w:basedOn w:val="CabealhoeRodap"/>
    <w:pPr>
      <w:suppressLineNumbers/>
    </w:pPr>
    <w:rPr/>
  </w:style>
  <w:style w:type="paragraph" w:styleId="Figura">
    <w:name w:val="Figura"/>
    <w:basedOn w:val="Legenda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chart" Target="charts/chart1.xml"/><Relationship Id="rId7" Type="http://schemas.openxmlformats.org/officeDocument/2006/relationships/image" Target="media/image5.png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merge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square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  <c:pt idx="4">
                  <c:v>10000000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0.001</c:v>
                </c:pt>
                <c:pt idx="1">
                  <c:v>0.002</c:v>
                </c:pt>
                <c:pt idx="2">
                  <c:v>0.02</c:v>
                </c:pt>
                <c:pt idx="3">
                  <c:v>0.138</c:v>
                </c:pt>
                <c:pt idx="4">
                  <c:v>1.563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mergeInsert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diamond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  <c:pt idx="4">
                  <c:v>10000000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0</c:v>
                </c:pt>
                <c:pt idx="1">
                  <c:v>0.006</c:v>
                </c:pt>
                <c:pt idx="2">
                  <c:v>0.008</c:v>
                </c:pt>
                <c:pt idx="3">
                  <c:v>0.059</c:v>
                </c:pt>
                <c:pt idx="4">
                  <c:v>0.555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mergeCheck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  <c:pt idx="4">
                  <c:v>10000000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5"/>
                <c:pt idx="0">
                  <c:v>0</c:v>
                </c:pt>
                <c:pt idx="1">
                  <c:v>0.001</c:v>
                </c:pt>
                <c:pt idx="2">
                  <c:v>0.009</c:v>
                </c:pt>
                <c:pt idx="3">
                  <c:v>0.063</c:v>
                </c:pt>
                <c:pt idx="4">
                  <c:v>0.559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mergeAuxArray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  <c:pt idx="4">
                  <c:v>10000000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5"/>
                <c:pt idx="0">
                  <c:v>0</c:v>
                </c:pt>
                <c:pt idx="1">
                  <c:v>0.002</c:v>
                </c:pt>
                <c:pt idx="2">
                  <c:v>0.01</c:v>
                </c:pt>
                <c:pt idx="3">
                  <c:v>0.063</c:v>
                </c:pt>
                <c:pt idx="4">
                  <c:v>0.547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sort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triangle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  <c:pt idx="4">
                  <c:v>10000000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5"/>
                <c:pt idx="0">
                  <c:v>0.001</c:v>
                </c:pt>
                <c:pt idx="1">
                  <c:v>0.005</c:v>
                </c:pt>
                <c:pt idx="2">
                  <c:v>0.039</c:v>
                </c:pt>
                <c:pt idx="3">
                  <c:v>0.202</c:v>
                </c:pt>
                <c:pt idx="4">
                  <c:v>1.022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label 5</c:f>
              <c:strCache>
                <c:ptCount val="1"/>
                <c:pt idx="0">
                  <c:v>parallel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triangl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  <c:pt idx="4">
                  <c:v>10000000</c:v>
                </c:pt>
              </c:strCache>
            </c:strRef>
          </c:cat>
          <c:val>
            <c:numRef>
              <c:f>5</c:f>
              <c:numCache>
                <c:formatCode>General</c:formatCode>
                <c:ptCount val="5"/>
                <c:pt idx="0">
                  <c:v>0.001</c:v>
                </c:pt>
                <c:pt idx="1">
                  <c:v>0.001</c:v>
                </c:pt>
                <c:pt idx="2">
                  <c:v>0.003</c:v>
                </c:pt>
                <c:pt idx="3">
                  <c:v>0.005</c:v>
                </c:pt>
                <c:pt idx="4">
                  <c:v>0.018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99109656"/>
        <c:axId val="83414767"/>
      </c:lineChart>
      <c:catAx>
        <c:axId val="99109656"/>
        <c:scaling>
          <c:orientation val="minMax"/>
        </c:scaling>
        <c:delete val="0"/>
        <c:axPos val="b"/>
        <c:numFmt formatCode="[$-416]dd/mm/yyyy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83414767"/>
        <c:crosses val="autoZero"/>
        <c:auto val="1"/>
        <c:lblAlgn val="ctr"/>
        <c:lblOffset val="100"/>
        <c:noMultiLvlLbl val="0"/>
      </c:catAx>
      <c:valAx>
        <c:axId val="83414767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solidFill>
                  <a:srgbClr val="000000"/>
                </a:solidFill>
                <a:latin typeface="Arial"/>
              </a:defRPr>
            </a:pPr>
          </a:p>
        </c:txPr>
        <c:crossAx val="99109656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solidFill>
                <a:srgbClr val="000000"/>
              </a:solidFill>
              <a:latin typeface="Arial"/>
            </a:defRPr>
          </a:pPr>
        </a:p>
      </c:txPr>
    </c:legend>
    <c:plotVisOnly val="1"/>
    <c:dispBlanksAs val="gap"/>
  </c:chart>
  <c:spPr>
    <a:noFill/>
    <a:ln w="0">
      <a:noFill/>
    </a:ln>
  </c:spPr>
</c:chartSpac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LibreOffice/7.1.0.3$Windows_X86_64 LibreOffice_project/f6099ecf3d29644b5008cc8f48f42f4a40986e4c</Application>
  <AppVersion>15.0000</AppVersion>
  <Pages>4</Pages>
  <Words>231</Words>
  <Characters>1138</Characters>
  <CharactersWithSpaces>1410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2021-03-05T10:53:47Z</dcterms:created>
  <dc:creator/>
  <dc:description/>
  <dc:language>pt-BR</dc:language>
  <cp:lastModifiedBy/>
  <dcterms:modified xsi:type="dcterms:W3CDTF">2021-04-24T17:41:15Z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