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A1B" w:rsidRDefault="00325A1B" w:rsidP="00325A1B">
      <w:pPr>
        <w:jc w:val="center"/>
        <w:rPr>
          <w:rFonts w:cs="Iskoola Pota"/>
          <w:b/>
          <w:bCs/>
          <w:sz w:val="40"/>
          <w:szCs w:val="40"/>
        </w:rPr>
      </w:pPr>
      <w:r w:rsidRPr="00FB65A2">
        <w:rPr>
          <w:rFonts w:cs="Iskoola Pota" w:hint="cs"/>
          <w:b/>
          <w:bCs/>
          <w:sz w:val="48"/>
          <w:szCs w:val="48"/>
          <w:cs/>
        </w:rPr>
        <w:t>ලාංකීය ශාන්ති කර්ම සංස්කෘතියේ අනන්‍ය ස්වරූප</w:t>
      </w:r>
    </w:p>
    <w:p w:rsidR="00D27FEC" w:rsidRDefault="00325A1B" w:rsidP="00325A1B">
      <w:pPr>
        <w:jc w:val="center"/>
        <w:rPr>
          <w:rFonts w:cs="Iskoola Pota"/>
          <w:b/>
          <w:bCs/>
          <w:sz w:val="40"/>
          <w:szCs w:val="40"/>
          <w:cs/>
        </w:rPr>
      </w:pPr>
      <w:r>
        <w:rPr>
          <w:rFonts w:cs="Iskoola Pota" w:hint="cs"/>
          <w:b/>
          <w:bCs/>
          <w:sz w:val="28"/>
          <w:szCs w:val="28"/>
          <w:cs/>
        </w:rPr>
        <w:t>(</w:t>
      </w:r>
      <w:r w:rsidRPr="00FB65A2">
        <w:rPr>
          <w:rFonts w:cs="Iskoola Pota" w:hint="cs"/>
          <w:b/>
          <w:bCs/>
          <w:sz w:val="28"/>
          <w:szCs w:val="28"/>
          <w:cs/>
        </w:rPr>
        <w:t>මිමුරේ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කන්දේ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දෙවියන්ගේ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බුලත්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මඩුව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ශාන්ති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කර්මයේ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සුවිශේෂී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අනන්‍යතා</w:t>
      </w:r>
      <w:r w:rsidRPr="00FB65A2">
        <w:rPr>
          <w:rFonts w:cs="Iskoola Pota"/>
          <w:b/>
          <w:bCs/>
          <w:sz w:val="28"/>
          <w:szCs w:val="28"/>
          <w:cs/>
        </w:rPr>
        <w:t xml:space="preserve"> </w:t>
      </w:r>
      <w:r w:rsidRPr="00FB65A2">
        <w:rPr>
          <w:rFonts w:cs="Iskoola Pota" w:hint="cs"/>
          <w:b/>
          <w:bCs/>
          <w:sz w:val="28"/>
          <w:szCs w:val="28"/>
          <w:cs/>
        </w:rPr>
        <w:t>ලක්ෂණ</w:t>
      </w:r>
      <w:r>
        <w:rPr>
          <w:rFonts w:cs="Iskoola Pota" w:hint="cs"/>
          <w:b/>
          <w:bCs/>
          <w:sz w:val="28"/>
          <w:szCs w:val="28"/>
          <w:cs/>
        </w:rPr>
        <w:t>)</w:t>
      </w:r>
    </w:p>
    <w:p w:rsidR="00D27FEC" w:rsidRDefault="00D27FEC">
      <w:pPr>
        <w:rPr>
          <w:rFonts w:cs="Iskoola Pota"/>
          <w:b/>
          <w:bCs/>
          <w:sz w:val="40"/>
          <w:szCs w:val="40"/>
          <w:cs/>
        </w:rPr>
      </w:pPr>
      <w:r>
        <w:rPr>
          <w:rFonts w:cs="Iskoola Pota"/>
          <w:b/>
          <w:bCs/>
          <w:sz w:val="40"/>
          <w:szCs w:val="40"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1403981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23D6" w:rsidRPr="005035E2" w:rsidRDefault="007623D6" w:rsidP="007623D6">
          <w:pPr>
            <w:pStyle w:val="TOCHeading"/>
            <w:spacing w:before="0" w:after="240"/>
            <w:jc w:val="center"/>
            <w:rPr>
              <w:b/>
              <w:bCs/>
              <w:color w:val="auto"/>
              <w:sz w:val="28"/>
              <w:szCs w:val="28"/>
            </w:rPr>
          </w:pPr>
          <w:r w:rsidRPr="005035E2">
            <w:rPr>
              <w:rFonts w:ascii="Iskoola Pota" w:hAnsi="Iskoola Pota" w:cs="Iskoola Pota"/>
              <w:b/>
              <w:bCs/>
              <w:color w:val="auto"/>
              <w:sz w:val="28"/>
              <w:szCs w:val="28"/>
              <w:cs/>
              <w:lang w:bidi="si-LK"/>
            </w:rPr>
            <w:t>පටුන</w:t>
          </w:r>
        </w:p>
        <w:p w:rsidR="00325A1B" w:rsidRPr="005035E2" w:rsidRDefault="007623D6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5035E2">
            <w:fldChar w:fldCharType="begin"/>
          </w:r>
          <w:r w:rsidRPr="005035E2">
            <w:instrText xml:space="preserve"> TOC \o "1-3" \h \z \u </w:instrText>
          </w:r>
          <w:r w:rsidRPr="005035E2">
            <w:fldChar w:fldCharType="separate"/>
          </w:r>
          <w:hyperlink w:anchor="_Toc199319629" w:history="1">
            <w:r w:rsidR="00325A1B" w:rsidRPr="005035E2">
              <w:rPr>
                <w:rStyle w:val="Hyperlink"/>
                <w:noProof/>
              </w:rPr>
              <w:t>1.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පළවෙනි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පරිච්ඡේදය</w:t>
            </w:r>
            <w:r w:rsidR="00325A1B" w:rsidRPr="005035E2">
              <w:rPr>
                <w:rStyle w:val="Hyperlink"/>
                <w:noProof/>
                <w:cs/>
              </w:rPr>
              <w:t xml:space="preserve">: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_Toc199319629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30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1.1.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ලංකාවේ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පිළිඹඳ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_Toc199319630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1" w:history="1">
            <w:r w:rsidR="00325A1B" w:rsidRPr="005035E2">
              <w:rPr>
                <w:rStyle w:val="Hyperlink"/>
                <w:noProof/>
              </w:rPr>
              <w:t>1.1.1.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භූමිකාව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_Toc199319631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2" w:history="1">
            <w:r w:rsidR="00325A1B" w:rsidRPr="005035E2">
              <w:rPr>
                <w:rStyle w:val="Hyperlink"/>
                <w:noProof/>
              </w:rPr>
              <w:t>1.1.2.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අරුත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අභිප්‍රාය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_Toc199319632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3" w:history="1">
            <w:r w:rsidR="00325A1B" w:rsidRPr="005035E2">
              <w:rPr>
                <w:rStyle w:val="Hyperlink"/>
                <w:noProof/>
              </w:rPr>
              <w:t>1.1.3.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වර්ගීකරණය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භාවිතය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_Toc199319633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4" w:history="1">
            <w:r w:rsidR="00325A1B" w:rsidRPr="005035E2">
              <w:rPr>
                <w:rStyle w:val="Hyperlink"/>
                <w:noProof/>
              </w:rPr>
              <w:t>1.1.4.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ව්‍යුහය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චාරිත්‍රානුකූල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ක්‍රියාවලිය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_Toc199319634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5" w:history="1">
            <w:r w:rsidR="00325A1B" w:rsidRPr="005035E2">
              <w:rPr>
                <w:rStyle w:val="Hyperlink"/>
                <w:noProof/>
              </w:rPr>
              <w:t>1.1.5.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විවිධ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ප්‍රදේශවලට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ආවේනික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වූ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ඒවායේ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විශේෂත්වයන්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_Toc199319635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4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6" w:history="1">
            <w:r w:rsidR="00325A1B" w:rsidRPr="005035E2">
              <w:rPr>
                <w:rStyle w:val="Hyperlink"/>
                <w:noProof/>
              </w:rPr>
              <w:t>1.1.6.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වල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සමාජීය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හා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ආධ්‍යාත්මික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බලපෑම්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_Toc199319636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4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37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1.2.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වල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අනන්‍යතා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_Toc199319637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5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8" w:history="1">
            <w:r w:rsidR="00325A1B" w:rsidRPr="005035E2">
              <w:rPr>
                <w:rStyle w:val="Hyperlink"/>
                <w:noProof/>
              </w:rPr>
              <w:t>1.2.1.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අර්ථය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_Toc199319638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5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39" w:history="1">
            <w:r w:rsidR="00325A1B" w:rsidRPr="005035E2">
              <w:rPr>
                <w:rStyle w:val="Hyperlink"/>
                <w:noProof/>
              </w:rPr>
              <w:t>1.2.2.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විවිධත්වය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_Toc199319639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5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40" w:history="1">
            <w:r w:rsidR="00325A1B" w:rsidRPr="005035E2">
              <w:rPr>
                <w:rStyle w:val="Hyperlink"/>
                <w:noProof/>
              </w:rPr>
              <w:t>1.2.3.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සංගීතමය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හා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නර්තනමය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අංග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_Toc199319640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5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41" w:history="1">
            <w:r w:rsidR="00325A1B" w:rsidRPr="005035E2">
              <w:rPr>
                <w:rStyle w:val="Hyperlink"/>
                <w:noProof/>
              </w:rPr>
              <w:t>1.2.4.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සමාජීය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හා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ආධ්‍යාත්මික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බලපෑම්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_Toc199319641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5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9319642" w:history="1">
            <w:r w:rsidR="00325A1B" w:rsidRPr="005035E2">
              <w:rPr>
                <w:rStyle w:val="Hyperlink"/>
                <w:noProof/>
              </w:rPr>
              <w:t>1.2.5.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ශාන්තිකර්මයේ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වර්තමාන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භාවිතය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සංරක්ෂණය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_Toc199319642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6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3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1.3.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පර්යේෂණ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ගැටලුව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_Toc199319643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7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4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1.4.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පර්යේෂණ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අරමුණු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සහ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අභිමතාර්ථ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_Toc199319644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7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5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1.5.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පර්යේෂණ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ප්‍රශ්න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_Toc199319645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8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6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1.6.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න්‍යයාත්මක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රාමුව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_Toc199319646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8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7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1.7.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සාහිත්‍ය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විමර්ශනය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_Toc199319647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9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8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1.8.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උපන්‍යාසය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_Toc199319648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10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49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1.9.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පර්යේෂණ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ක්‍රමවේදය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_Toc199319649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11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50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1.10.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අධ්‍යයන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සීමා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_Toc199319650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11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9319651" w:history="1">
            <w:r w:rsidR="00325A1B" w:rsidRPr="005035E2">
              <w:rPr>
                <w:rStyle w:val="Hyperlink"/>
                <w:rFonts w:asciiTheme="majorBidi" w:hAnsiTheme="majorBidi"/>
                <w:noProof/>
              </w:rPr>
              <w:t>1.11.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අධ්‍යයනයේ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වැදගත්කම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_Toc199319651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12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325A1B" w:rsidRPr="005035E2" w:rsidRDefault="003609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9319652" w:history="1">
            <w:r w:rsidR="00325A1B" w:rsidRPr="005035E2">
              <w:rPr>
                <w:rStyle w:val="Hyperlink"/>
                <w:rFonts w:hint="cs"/>
                <w:noProof/>
                <w:cs/>
              </w:rPr>
              <w:t>පරිශීලක</w:t>
            </w:r>
            <w:r w:rsidR="00325A1B" w:rsidRPr="005035E2">
              <w:rPr>
                <w:rStyle w:val="Hyperlink"/>
                <w:noProof/>
                <w:cs/>
              </w:rPr>
              <w:t xml:space="preserve"> </w:t>
            </w:r>
            <w:r w:rsidR="00325A1B" w:rsidRPr="005035E2">
              <w:rPr>
                <w:rStyle w:val="Hyperlink"/>
                <w:rFonts w:hint="cs"/>
                <w:noProof/>
                <w:cs/>
              </w:rPr>
              <w:t>ග්‍රන්ථ</w:t>
            </w:r>
            <w:r w:rsidR="00325A1B" w:rsidRPr="005035E2">
              <w:rPr>
                <w:noProof/>
                <w:webHidden/>
              </w:rPr>
              <w:tab/>
            </w:r>
            <w:r w:rsidR="00325A1B" w:rsidRPr="005035E2">
              <w:rPr>
                <w:noProof/>
                <w:webHidden/>
              </w:rPr>
              <w:fldChar w:fldCharType="begin"/>
            </w:r>
            <w:r w:rsidR="00325A1B" w:rsidRPr="005035E2">
              <w:rPr>
                <w:noProof/>
                <w:webHidden/>
              </w:rPr>
              <w:instrText xml:space="preserve"> PAGEREF _Toc199319652 \h </w:instrText>
            </w:r>
            <w:r w:rsidR="00325A1B" w:rsidRPr="005035E2">
              <w:rPr>
                <w:noProof/>
                <w:webHidden/>
              </w:rPr>
            </w:r>
            <w:r w:rsidR="00325A1B" w:rsidRPr="005035E2">
              <w:rPr>
                <w:noProof/>
                <w:webHidden/>
              </w:rPr>
              <w:fldChar w:fldCharType="separate"/>
            </w:r>
            <w:r w:rsidR="00325A1B" w:rsidRPr="005035E2">
              <w:rPr>
                <w:noProof/>
                <w:webHidden/>
              </w:rPr>
              <w:t>13</w:t>
            </w:r>
            <w:r w:rsidR="00325A1B" w:rsidRPr="005035E2">
              <w:rPr>
                <w:noProof/>
                <w:webHidden/>
              </w:rPr>
              <w:fldChar w:fldCharType="end"/>
            </w:r>
          </w:hyperlink>
        </w:p>
        <w:p w:rsidR="007623D6" w:rsidRDefault="007623D6" w:rsidP="00481DE5">
          <w:pPr>
            <w:spacing w:after="0"/>
          </w:pPr>
          <w:r w:rsidRPr="005035E2">
            <w:rPr>
              <w:noProof/>
            </w:rPr>
            <w:fldChar w:fldCharType="end"/>
          </w:r>
        </w:p>
      </w:sdtContent>
    </w:sdt>
    <w:p w:rsidR="007623D6" w:rsidRDefault="007623D6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325A1B" w:rsidRDefault="00325A1B" w:rsidP="005B5E92">
      <w:pPr>
        <w:pStyle w:val="Heading1"/>
        <w:numPr>
          <w:ilvl w:val="0"/>
          <w:numId w:val="13"/>
        </w:numPr>
        <w:spacing w:before="0" w:after="240"/>
        <w:jc w:val="center"/>
        <w:rPr>
          <w:b/>
          <w:bCs/>
          <w:color w:val="auto"/>
        </w:rPr>
      </w:pPr>
      <w:bookmarkStart w:id="0" w:name="_Toc199091760"/>
      <w:bookmarkStart w:id="1" w:name="_Toc199319629"/>
      <w:r w:rsidRPr="007A3767">
        <w:rPr>
          <w:rFonts w:hint="cs"/>
          <w:b/>
          <w:bCs/>
          <w:color w:val="auto"/>
          <w:sz w:val="28"/>
          <w:szCs w:val="28"/>
          <w:cs/>
        </w:rPr>
        <w:lastRenderedPageBreak/>
        <w:t>පළවෙනි පරිච්ඡේදය: හැඳින්වීම</w:t>
      </w:r>
      <w:bookmarkEnd w:id="0"/>
      <w:bookmarkEnd w:id="1"/>
    </w:p>
    <w:p w:rsidR="00325A1B" w:rsidRPr="00590E1A" w:rsidRDefault="00325A1B" w:rsidP="00325A1B">
      <w:pPr>
        <w:pStyle w:val="Heading2"/>
        <w:numPr>
          <w:ilvl w:val="0"/>
          <w:numId w:val="1"/>
        </w:numPr>
        <w:spacing w:before="0" w:after="240"/>
        <w:rPr>
          <w:b/>
          <w:bCs/>
        </w:rPr>
      </w:pPr>
      <w:bookmarkStart w:id="2" w:name="_Toc199091761"/>
      <w:bookmarkStart w:id="3" w:name="_Toc199319630"/>
      <w:r w:rsidRPr="00590E1A">
        <w:rPr>
          <w:rFonts w:hint="cs"/>
          <w:b/>
          <w:bCs/>
          <w:color w:val="auto"/>
          <w:cs/>
        </w:rPr>
        <w:t>ලංකාවේ</w:t>
      </w:r>
      <w:r w:rsidRPr="00590E1A">
        <w:rPr>
          <w:b/>
          <w:bCs/>
          <w:color w:val="auto"/>
          <w:cs/>
        </w:rPr>
        <w:t xml:space="preserve"> </w:t>
      </w:r>
      <w:r w:rsidRPr="00590E1A">
        <w:rPr>
          <w:rFonts w:hint="cs"/>
          <w:b/>
          <w:bCs/>
          <w:color w:val="auto"/>
          <w:cs/>
        </w:rPr>
        <w:t>ශාන්තිකර්ම</w:t>
      </w:r>
      <w:r w:rsidRPr="00590E1A">
        <w:rPr>
          <w:b/>
          <w:bCs/>
          <w:color w:val="auto"/>
          <w:cs/>
        </w:rPr>
        <w:t xml:space="preserve"> </w:t>
      </w:r>
      <w:r w:rsidRPr="00590E1A">
        <w:rPr>
          <w:rFonts w:hint="cs"/>
          <w:b/>
          <w:bCs/>
          <w:color w:val="auto"/>
          <w:cs/>
        </w:rPr>
        <w:t>පිළිඹඳ</w:t>
      </w:r>
      <w:r w:rsidRPr="00590E1A">
        <w:rPr>
          <w:b/>
          <w:bCs/>
          <w:color w:val="auto"/>
          <w:cs/>
        </w:rPr>
        <w:t xml:space="preserve"> </w:t>
      </w:r>
      <w:r w:rsidRPr="00590E1A">
        <w:rPr>
          <w:rFonts w:hint="cs"/>
          <w:b/>
          <w:bCs/>
          <w:color w:val="auto"/>
          <w:cs/>
        </w:rPr>
        <w:t>හැඳින්වීම</w:t>
      </w:r>
      <w:bookmarkEnd w:id="2"/>
      <w:bookmarkEnd w:id="3"/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</w:rPr>
      </w:pPr>
      <w:bookmarkStart w:id="4" w:name="_Toc199091762"/>
      <w:bookmarkStart w:id="5" w:name="_Toc199319631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භූමිකාව</w:t>
      </w:r>
      <w:bookmarkEnd w:id="4"/>
      <w:bookmarkEnd w:id="5"/>
    </w:p>
    <w:p w:rsidR="00325A1B" w:rsidRPr="00590E1A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590E1A">
        <w:rPr>
          <w:rFonts w:asciiTheme="minorBidi" w:hAnsiTheme="minorBidi"/>
          <w:sz w:val="24"/>
          <w:szCs w:val="24"/>
          <w:cs/>
        </w:rPr>
        <w:t>ශ්‍රී ලංකාව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සන්සුන්වීමේ හා ආධ්‍යාත්මිකත්වයේ උරුමයකින් පිරුණු දේශයකි. මෙරට පැරණි සංස්කෘතිය තුළින් පිළිගත් විශිෂ්ට සම්ප්‍රදායක් ලෙස ශාන්තිකර්ම හැඳින්වේ. එය සම්පූර්ණයෙන්ම ආගම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සමාජය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පරිසරය හා පුද්ගල ආත්මය සම්බන්ධ කරගත් ජීවන චාරිත්‍රයකි. ශ්‍රී ලංකාවේ විවිධ ප්‍රදේශවල ප්‍රතිචාරයක් ලෙස වර්ධනය වූ ශාන්තිකර්ම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බෞද්ධයන්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හින්දුන්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සහ අනෙකුත් ආගම් වල ආදි පූජා ක්‍රමවලින් ද අපට දක්නට ලැබේ. කෙටියෙන්ම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ශාන්තිකර්මය යනු සමාජය තුළ ඇති අසාමන්‍ය බලපෑම් සන්සුන් කිරීම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පවුලේ සාමය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දේව ආශිර්වාද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ආරක්ෂාව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හා ආත්ම ශක්තිය ලබා ගැනීමේ දී පදනමක් වශයෙන් ක්‍රියාත්මක වන සම්ප්‍රදායික චාරිත්‍රයකි.</w:t>
      </w:r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  <w:color w:val="002060"/>
        </w:rPr>
      </w:pPr>
      <w:bookmarkStart w:id="6" w:name="_Toc199091763"/>
      <w:bookmarkStart w:id="7" w:name="_Toc199319632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අරුත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සහ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අභිප්‍රාය</w:t>
      </w:r>
      <w:bookmarkEnd w:id="6"/>
      <w:bookmarkEnd w:id="7"/>
    </w:p>
    <w:p w:rsidR="00325A1B" w:rsidRPr="00590E1A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590E1A">
        <w:rPr>
          <w:rFonts w:asciiTheme="minorBidi" w:hAnsiTheme="minorBidi"/>
          <w:sz w:val="24"/>
          <w:szCs w:val="24"/>
          <w:cs/>
        </w:rPr>
        <w:t>"ශාන්ති" යන පදය භාවිතා වන්නේ සාමය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සන්සුන්වීම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සහ ශාන්තිමත් වාතාවරණයක් සදහාය. "කර්ම" යන්නෙහි අරුතක් වන්නේ ක්‍රියාවක්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උත්සවයක් හෝ පූජාවක් යන්නය. ඉතා පැරණි දේව භක්තිය හා භෞතික හා ආධ්‍යාත්මික ශක්ති අතර සම්බන්ධතාවයක් පදනම් කරගනිමින් මෙම ශාන්තිකර්ම සංවර්ධනය වී ඇත. දුෂ්ට බලවතුන්ගේ බලපෑමක්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අසනීප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වාස්තු දෝෂ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අභිචාර බලපෑම්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හෝ පවුලේ අසමඟිත්වය වැනි කරුණු සන්සුන් කර ගැනීමට මෙම කර්මයන් යොදා ගන්නා ලදී. බොහෝ ගම්වල පුද්ගලයන් අතර සාමය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සෞභාග්‍යය සහ ආරක්ෂාව ලබා දීමේ අරමුණින් මෙම ශාන්තිකර්ම අඩු වැඩි වශයෙන් පවත්වාගෙන යනු ලබයි.</w:t>
      </w:r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  <w:color w:val="002060"/>
        </w:rPr>
      </w:pPr>
      <w:bookmarkStart w:id="8" w:name="_Toc199091764"/>
      <w:bookmarkStart w:id="9" w:name="_Toc199319633"/>
      <w:r w:rsidRPr="00DA2407">
        <w:rPr>
          <w:rFonts w:hint="cs"/>
          <w:b/>
          <w:bCs/>
          <w:color w:val="002060"/>
          <w:cs/>
        </w:rPr>
        <w:t>ශාන්ති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වර්ගීකරණය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සහ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භාවිතය</w:t>
      </w:r>
      <w:bookmarkEnd w:id="8"/>
      <w:bookmarkEnd w:id="9"/>
    </w:p>
    <w:p w:rsidR="00325A1B" w:rsidRPr="00590E1A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590E1A">
        <w:rPr>
          <w:rFonts w:asciiTheme="minorBidi" w:hAnsiTheme="minorBidi"/>
          <w:sz w:val="24"/>
          <w:szCs w:val="24"/>
          <w:cs/>
        </w:rPr>
        <w:t>ශ්‍රී ලංකාවේ ශාන්ති කර්මය විවිධ වර්ගවලට වෙන් කළ හැක. නව නිවසක් ඉදිකිරීමේදී කරන වාස්තු ශාන්ති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යහපත් වෙළඳ ව්‍යාපාරයක් සඳහා කරන ව්‍යාපාර ශාන්ති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බරපතළ රෝගවලින් මිදෙන්නට කරන ශාරීරික ශාන්තිකර්ම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සහ අභිචාර වලින් ආරක්ෂා වීම සදහා කරන ආත්ම ශාන්තිකර්ම වැනි වර්ගයන් පවතී. මේවා ප්‍රදේශයෙන් ප්‍රදේශයට වෙනස් වන අතර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විශේෂයෙන්ම හොල්මන්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අවතාර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යක්ෂයන්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පීසාචයන්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සහ අනෙකුත් භූතාත්මයන් සන්සුන් කිරීමෙහි යෙදෙනු ඇත.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336964572"/>
          <w:citation/>
        </w:sdtPr>
        <w:sdtEndPr/>
        <w:sdtContent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325A1B">
            <w:rPr>
              <w:rFonts w:ascii="Times New Roman" w:hAnsi="Times New Roman" w:cs="Times New Roman"/>
              <w:sz w:val="24"/>
              <w:szCs w:val="24"/>
            </w:rPr>
            <w:instrText>CITATION Gay</w:instrText>
          </w:r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19 </w:instrText>
          </w:r>
          <w:r w:rsidRPr="00325A1B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Pr="00325A1B">
            <w:rPr>
              <w:rFonts w:ascii="Times New Roman" w:hAnsi="Times New Roman" w:cs="Times New Roman"/>
              <w:noProof/>
              <w:sz w:val="24"/>
              <w:szCs w:val="24"/>
              <w:cs/>
            </w:rPr>
            <w:t xml:space="preserve"> </w:t>
          </w:r>
          <w:r w:rsidRPr="00325A1B">
            <w:rPr>
              <w:rFonts w:ascii="Times New Roman" w:hAnsi="Times New Roman" w:cs="Times New Roman"/>
              <w:noProof/>
              <w:sz w:val="24"/>
              <w:szCs w:val="24"/>
            </w:rPr>
            <w:t>(Panampitiya, 2019)</w:t>
          </w:r>
          <w:r w:rsidRPr="00325A1B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  <w:color w:val="002060"/>
        </w:rPr>
      </w:pPr>
      <w:bookmarkStart w:id="10" w:name="_Toc199091765"/>
      <w:bookmarkStart w:id="11" w:name="_Toc199319634"/>
      <w:r w:rsidRPr="00DA2407">
        <w:rPr>
          <w:rFonts w:hint="cs"/>
          <w:b/>
          <w:bCs/>
          <w:color w:val="002060"/>
          <w:cs/>
        </w:rPr>
        <w:t>ශාන්ති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ව්‍යුහය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සහ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චාරිත්‍රානුකූල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ක්‍රියාවලිය</w:t>
      </w:r>
      <w:bookmarkEnd w:id="10"/>
      <w:bookmarkEnd w:id="11"/>
    </w:p>
    <w:p w:rsidR="00325A1B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590E1A">
        <w:rPr>
          <w:rFonts w:asciiTheme="minorBidi" w:hAnsiTheme="minorBidi"/>
          <w:sz w:val="24"/>
          <w:szCs w:val="24"/>
          <w:cs/>
        </w:rPr>
        <w:t>ඒකාකාරී ආකෘතියක් නැති වුවද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බොහෝ ශාන්ති කර්ම සඳහා සාමාන්‍ය වශයෙන් විශේෂිත මට්ටමක් සහිත කටයුතු අනුගමනය කෙරේ. පළමුව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ශාන්ති කර්මය සදහා සුදුසු දිනයක් හා වේලාවක් තීරණය කෙරෙයි. ඊට අනුව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ශාන්ති කර්මය පැවැත්වෙන ස්ථානය පවිත්‍ර කෙරෙයි. භූමිය සූදානම් කිරීම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පූජා භාණ්ඩ සකස් කිරීම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සහ ආගමික හා දේව ආශිර්වාදයන් පතන ශබ්ද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සංගීත හා ඥාන උපදෙස් ඇතුළත් ක්‍රියාවලියක් මෙහිදී සිදු කෙරේ. කර්මය ඉටු කරන පුද්ගලයා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එනම් කට්ටිඩියා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කපුරාල හෝ වඩිහිමි වැනි පුද්ගලයෙකු වන අතර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ඔහුට ඒ සඳහා විශේෂ පුහුණුවක් තිබිය යුතුය. මේ සඳහා පාවිච්චි වන භාණ්ඩ අතර දුම්මල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බුලත්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නෙළුම් මල්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කුරුඳු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ව්‍යාජ රන් වස්තු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විවිධ මස් වර්ග හා පැළෑටි ඇතුළත්ය. එමෙන්ම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මෙම ශාන්ති කර්ම සම්බන්ධ සංගීතයද විශේෂ වැදගත්කමක් ලබාගෙන ඇත. බෙර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තබ්ලා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හොරනෑ වාදනයන් භාවිතය මඟින් දෙවියන්ගේ අවධානය යොමු කෙරේ.</w:t>
      </w:r>
    </w:p>
    <w:p w:rsidR="00325A1B" w:rsidRPr="003B5219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3B5219">
        <w:rPr>
          <w:rFonts w:asciiTheme="minorBidi" w:hAnsiTheme="minorBidi" w:cs="Iskoola Pota" w:hint="cs"/>
          <w:sz w:val="24"/>
          <w:szCs w:val="24"/>
          <w:cs/>
        </w:rPr>
        <w:t>චාරිත්‍රානුකූල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ක්‍රියාවලියට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ආරම්භයේදී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අභ්‍යන්තර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සන්සුන්භාවය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අදහස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පුන්‍ය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ධර්ම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දේශනා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පිරිකර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පුජා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පාන්සකූල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වතාවත්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ඇතුළත්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lastRenderedPageBreak/>
        <w:t>මෙමඟින්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පිරිසිදු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පදනමක්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ගොඩනගා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සිදුවේ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ඉන්පසුව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කර්මයේ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කාල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සීමාව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පුරාවටම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සංගීතමය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උපක්‍රම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වාදනයන්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යාතිකාවන්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නර්තන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අංගයන්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පැවැත්වේ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මනෝවිද්‍යාත්මක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සන්සුන්භාවය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සුවතාවය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දී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මූලිකත්වයක්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ගනියි</w:t>
      </w:r>
      <w:r w:rsidRPr="003B5219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7A3767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3B5219">
        <w:rPr>
          <w:rFonts w:asciiTheme="minorBidi" w:hAnsiTheme="minorBidi" w:cs="Iskoola Pota" w:hint="cs"/>
          <w:sz w:val="24"/>
          <w:szCs w:val="24"/>
          <w:cs/>
        </w:rPr>
        <w:t>අවසාන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අදියරෙහිදී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කර්මයේ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පණිවිඩය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ශුභාශිංෂණයන්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ප්‍රකාශ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එකමුතුව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සමාව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සමාධානය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සාමය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ප්‍රාර්ථනා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සෙත්කවි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ආලෝක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දිය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කැපීම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ආදී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ඉටුකිරීමෙන්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අදියර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ජනතාව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ආශ්වාදය</w:t>
      </w:r>
      <w:r w:rsidRPr="003B5219">
        <w:rPr>
          <w:rFonts w:asciiTheme="minorBidi" w:hAnsiTheme="minorBidi"/>
          <w:sz w:val="24"/>
          <w:szCs w:val="24"/>
        </w:rPr>
        <w:t xml:space="preserve">,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ශාන්තිමත්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සමාජයක්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හැඟීම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3B521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5219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3B5219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  <w:color w:val="002060"/>
        </w:rPr>
      </w:pPr>
      <w:bookmarkStart w:id="12" w:name="_Toc199091766"/>
      <w:bookmarkStart w:id="13" w:name="_Toc199319635"/>
      <w:r w:rsidRPr="00DA2407">
        <w:rPr>
          <w:rFonts w:hint="cs"/>
          <w:b/>
          <w:bCs/>
          <w:color w:val="002060"/>
          <w:cs/>
        </w:rPr>
        <w:t>විවිධ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ප්‍රදේශවලට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ආවේනික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වූ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ශාන්තිකර්ම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සහ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ඒවායේ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විශේෂත්වයන්</w:t>
      </w:r>
      <w:bookmarkEnd w:id="12"/>
      <w:bookmarkEnd w:id="13"/>
    </w:p>
    <w:p w:rsidR="00325A1B" w:rsidRPr="00590E1A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590E1A">
        <w:rPr>
          <w:rFonts w:asciiTheme="minorBidi" w:hAnsiTheme="minorBidi"/>
          <w:sz w:val="24"/>
          <w:szCs w:val="24"/>
          <w:cs/>
        </w:rPr>
        <w:t>ශ්‍රී ලංකාවේ විවිධ ප්‍රදේශ අනුව ශාන්ති කර්මයන් ප්‍රභේද වශයෙන් දක්නට ලැබේ. උදාහරණයක් ලෙස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මහනුවර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ගාල්ල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අනුරාධපුර සහ බදුල්ල වැනි ප්‍රදේශවල පවත්නා ශාන්ති කර්ම ඒ ඒ ප්‍රදේශවල සමාජ සාධක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ආගමික පසුබැසීම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හා දේශගුණික තත්ත්වයන් අනුව වෙනස් වී ඇත.</w:t>
      </w:r>
      <w:r>
        <w:rPr>
          <w:rFonts w:asciiTheme="minorBidi" w:hAnsiTheme="minorBidi"/>
          <w:sz w:val="24"/>
          <w:szCs w:val="24"/>
        </w:rPr>
        <w:t xml:space="preserve"> </w:t>
      </w:r>
      <w:r w:rsidRPr="00590E1A">
        <w:rPr>
          <w:rFonts w:asciiTheme="minorBidi" w:hAnsiTheme="minorBidi"/>
          <w:sz w:val="24"/>
          <w:szCs w:val="24"/>
          <w:cs/>
        </w:rPr>
        <w:t>විශේෂයෙන් වනාන්තර ප්‍රදේශවල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උදාහරණයක් වශයෙන් මිමුරේ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කන්දකාඩු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හෝ නකියාදෙනිය වැනි ගම්මානවල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වනාන්තර දෙවියන්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ගඟ දෙවියන් සහ භූතාත්මයන් වෙනුවෙන් සිදු කරන ශාන්ති කර්ම විශිෂ්ට සංස්කෘතික උරුමයකි. මෙම ස්ථානවල ශාන්ති කර්මයන් වඩාත් රසාස්වාදයෙන් යුක්ත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භක්තිමත්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හා පාරම්පරිකව පැවත එන කාර්යභාරයකි. ප්‍රජාමූලික සහභාගීත්වය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පරම්පරාගත දැනුම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හා පෞරානික සම්ප්‍රදායන් භාවිතය මෙහිදී වඩාත් වැදගත් වේ.</w:t>
      </w:r>
    </w:p>
    <w:p w:rsidR="00325A1B" w:rsidRPr="00DA2407" w:rsidRDefault="00325A1B" w:rsidP="00325A1B">
      <w:pPr>
        <w:pStyle w:val="Heading3"/>
        <w:numPr>
          <w:ilvl w:val="2"/>
          <w:numId w:val="2"/>
        </w:numPr>
        <w:spacing w:before="0" w:after="240"/>
        <w:rPr>
          <w:b/>
          <w:bCs/>
          <w:color w:val="002060"/>
        </w:rPr>
      </w:pPr>
      <w:bookmarkStart w:id="14" w:name="_Toc199091767"/>
      <w:bookmarkStart w:id="15" w:name="_Toc199319636"/>
      <w:r w:rsidRPr="00DA2407">
        <w:rPr>
          <w:rFonts w:hint="cs"/>
          <w:b/>
          <w:bCs/>
          <w:color w:val="002060"/>
          <w:cs/>
        </w:rPr>
        <w:t>ශාන්තිකර්ම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වල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සමාජීය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හා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ආධ්‍යාත්මික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බලපෑම්</w:t>
      </w:r>
      <w:bookmarkEnd w:id="14"/>
      <w:bookmarkEnd w:id="15"/>
    </w:p>
    <w:p w:rsidR="00325A1B" w:rsidRDefault="00325A1B" w:rsidP="00325A1B">
      <w:pPr>
        <w:jc w:val="both"/>
        <w:rPr>
          <w:rFonts w:asciiTheme="minorBidi" w:hAnsiTheme="minorBidi"/>
          <w:sz w:val="24"/>
          <w:szCs w:val="24"/>
          <w:cs/>
        </w:rPr>
      </w:pPr>
      <w:r w:rsidRPr="00590E1A">
        <w:rPr>
          <w:rFonts w:asciiTheme="minorBidi" w:hAnsiTheme="minorBidi"/>
          <w:sz w:val="24"/>
          <w:szCs w:val="24"/>
          <w:cs/>
        </w:rPr>
        <w:t>ශාන්ති කර්මය සමාජයේ සාමය හා අන්තර්පුද්ගල සබඳතා පවත්වා ගැනීමේ දී විශාල වශයෙන් බලපෑම් සපයයි. පවුලේ අස්ථිරතා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ව්‍යාපාරයක අසාර්ථකත්වය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හෝ පෞරාණික ශක්ති බලපෑම් මගහරිමින් ජීවිතයේ නව ඇරඹුමකට අවස්ථාව සලසන මෙය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බොහෝ ශ්‍රී ලාංකිකයන්ගේ ජීවිතවල සංයමයක් හා විශ්වාසයක් ලබාදෙන ක්‍රමයකි. ආධ්‍යාත්මික වශයෙන්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ශාන්ති කර්මයන් මඟින් පුද්ගලයා තම ආත්ම ශක්තිය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දේව ආරක්ෂාව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භෞතික ලෝකය හා ආධ්‍යාත්මික ලෝකය අතර සම්බන්ධතාවය පිළිබඳ අවබෝධයක් ලබාගැනීමට හැකි වේ. මෙය බහුතරයකට ධෛර්යය</w:t>
      </w:r>
      <w:r w:rsidRPr="00590E1A">
        <w:rPr>
          <w:rFonts w:asciiTheme="minorBidi" w:hAnsiTheme="minorBidi"/>
          <w:sz w:val="24"/>
          <w:szCs w:val="24"/>
        </w:rPr>
        <w:t xml:space="preserve">, </w:t>
      </w:r>
      <w:r w:rsidRPr="00590E1A">
        <w:rPr>
          <w:rFonts w:asciiTheme="minorBidi" w:hAnsiTheme="minorBidi"/>
          <w:sz w:val="24"/>
          <w:szCs w:val="24"/>
          <w:cs/>
        </w:rPr>
        <w:t>විශ්වාසය සහ ජීවිතය පිළිබඳ නව මනෝභාවයක් ගෙනදෙන අත්දැකීමකි.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15246045"/>
          <w:citation/>
        </w:sdtPr>
        <w:sdtEndPr/>
        <w:sdtContent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>CITATION Dep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25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Pr="007569AA">
            <w:rPr>
              <w:rFonts w:ascii="Times New Roman" w:hAnsi="Times New Roman" w:cs="Times New Roman"/>
              <w:noProof/>
              <w:sz w:val="24"/>
              <w:szCs w:val="24"/>
            </w:rPr>
            <w:t>(Arts, 2025)</w: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Pr="00165D4E" w:rsidRDefault="00325A1B" w:rsidP="00325A1B">
      <w:r>
        <w:rPr>
          <w:cs/>
        </w:rPr>
        <w:br w:type="page"/>
      </w:r>
    </w:p>
    <w:p w:rsidR="00325A1B" w:rsidRPr="009B62D3" w:rsidRDefault="00325A1B" w:rsidP="00325A1B">
      <w:pPr>
        <w:pStyle w:val="Heading2"/>
        <w:numPr>
          <w:ilvl w:val="0"/>
          <w:numId w:val="4"/>
        </w:numPr>
        <w:spacing w:before="0" w:after="240"/>
        <w:rPr>
          <w:b/>
          <w:bCs/>
          <w:color w:val="auto"/>
        </w:rPr>
      </w:pPr>
      <w:bookmarkStart w:id="16" w:name="_Toc199091768"/>
      <w:bookmarkStart w:id="17" w:name="_Toc199319637"/>
      <w:r w:rsidRPr="009B62D3">
        <w:rPr>
          <w:rFonts w:hint="cs"/>
          <w:b/>
          <w:bCs/>
          <w:color w:val="auto"/>
          <w:cs/>
        </w:rPr>
        <w:lastRenderedPageBreak/>
        <w:t>ශාන්තිකර්ම</w:t>
      </w:r>
      <w:r w:rsidRPr="009B62D3">
        <w:rPr>
          <w:b/>
          <w:bCs/>
          <w:color w:val="auto"/>
          <w:cs/>
        </w:rPr>
        <w:t xml:space="preserve"> </w:t>
      </w:r>
      <w:r w:rsidRPr="009B62D3">
        <w:rPr>
          <w:rFonts w:hint="cs"/>
          <w:b/>
          <w:bCs/>
          <w:color w:val="auto"/>
          <w:cs/>
        </w:rPr>
        <w:t>වල</w:t>
      </w:r>
      <w:r w:rsidRPr="009B62D3">
        <w:rPr>
          <w:b/>
          <w:bCs/>
          <w:color w:val="auto"/>
          <w:cs/>
        </w:rPr>
        <w:t xml:space="preserve"> </w:t>
      </w:r>
      <w:r w:rsidRPr="009B62D3">
        <w:rPr>
          <w:rFonts w:hint="cs"/>
          <w:b/>
          <w:bCs/>
          <w:color w:val="auto"/>
          <w:cs/>
        </w:rPr>
        <w:t>සංස්කෘතික</w:t>
      </w:r>
      <w:r w:rsidRPr="009B62D3">
        <w:rPr>
          <w:b/>
          <w:bCs/>
          <w:color w:val="auto"/>
          <w:cs/>
        </w:rPr>
        <w:t xml:space="preserve"> </w:t>
      </w:r>
      <w:r w:rsidRPr="009B62D3">
        <w:rPr>
          <w:rFonts w:hint="cs"/>
          <w:b/>
          <w:bCs/>
          <w:color w:val="auto"/>
          <w:cs/>
        </w:rPr>
        <w:t>අනන්‍යතා</w:t>
      </w:r>
      <w:bookmarkEnd w:id="16"/>
      <w:bookmarkEnd w:id="17"/>
    </w:p>
    <w:p w:rsidR="00325A1B" w:rsidRPr="00737B7D" w:rsidRDefault="00325A1B" w:rsidP="00325A1B">
      <w:pPr>
        <w:pStyle w:val="Heading3"/>
        <w:numPr>
          <w:ilvl w:val="2"/>
          <w:numId w:val="6"/>
        </w:numPr>
        <w:spacing w:before="0" w:after="240"/>
        <w:rPr>
          <w:b/>
          <w:bCs/>
          <w:color w:val="002060"/>
        </w:rPr>
      </w:pPr>
      <w:bookmarkStart w:id="18" w:name="_Toc199091769"/>
      <w:bookmarkStart w:id="19" w:name="_Toc199319638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අර්ථය</w:t>
      </w:r>
      <w:bookmarkEnd w:id="18"/>
      <w:bookmarkEnd w:id="19"/>
    </w:p>
    <w:p w:rsidR="00325A1B" w:rsidRPr="009B62D3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9B62D3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පාරම්පරික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සමාජමය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විධිවිධානයක්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විශේෂයෙන්ම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පුද්ගලයෙකුගේ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සමූහයක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9B62D3">
        <w:rPr>
          <w:rFonts w:asciiTheme="minorBidi" w:hAnsiTheme="minorBidi"/>
          <w:sz w:val="24"/>
          <w:szCs w:val="24"/>
        </w:rPr>
        <w:t xml:space="preserve">,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අසනීප</w:t>
      </w:r>
      <w:r w:rsidRPr="009B62D3">
        <w:rPr>
          <w:rFonts w:asciiTheme="minorBidi" w:hAnsiTheme="minorBidi"/>
          <w:sz w:val="24"/>
          <w:szCs w:val="24"/>
        </w:rPr>
        <w:t xml:space="preserve">,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මානසික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ගැටලු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කරදරකාරී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තත්වයන්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සමනය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කරනු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පුරාන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චාරිත්‍රයකි</w:t>
      </w:r>
      <w:r w:rsidRPr="009B62D3">
        <w:rPr>
          <w:rFonts w:asciiTheme="minorBidi" w:hAnsiTheme="minorBidi" w:cs="Iskoola Pota"/>
          <w:sz w:val="24"/>
          <w:szCs w:val="24"/>
          <w:cs/>
        </w:rPr>
        <w:t>. "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පදයෙන්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සන්සුන්භාවය</w:t>
      </w:r>
      <w:r w:rsidRPr="009B62D3">
        <w:rPr>
          <w:rFonts w:asciiTheme="minorBidi" w:hAnsiTheme="minorBidi"/>
          <w:sz w:val="24"/>
          <w:szCs w:val="24"/>
        </w:rPr>
        <w:t xml:space="preserve">,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සාමය</w:t>
      </w:r>
      <w:r w:rsidRPr="009B62D3">
        <w:rPr>
          <w:rFonts w:asciiTheme="minorBidi" w:hAnsiTheme="minorBidi"/>
          <w:sz w:val="24"/>
          <w:szCs w:val="24"/>
        </w:rPr>
        <w:t xml:space="preserve">,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සන්සුන්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ජීවිතයක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දැක්වීමට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යෙදෙයි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එබැවින්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"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යන්නෙන්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අදහස්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සාමය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සංසුන්භාවය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ලබාදීම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සිදුකරන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ක්‍රමවත්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ආචාරානුකුල</w:t>
      </w:r>
      <w:r w:rsidRPr="009B62D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B62D3">
        <w:rPr>
          <w:rFonts w:asciiTheme="minorBidi" w:hAnsiTheme="minorBidi" w:cs="Iskoola Pota" w:hint="cs"/>
          <w:sz w:val="24"/>
          <w:szCs w:val="24"/>
          <w:cs/>
        </w:rPr>
        <w:t>ක්‍රියාවලියකි</w:t>
      </w:r>
      <w:r w:rsidRPr="009B62D3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DA2407" w:rsidRDefault="00325A1B" w:rsidP="00325A1B">
      <w:pPr>
        <w:pStyle w:val="Heading3"/>
        <w:numPr>
          <w:ilvl w:val="2"/>
          <w:numId w:val="3"/>
        </w:numPr>
        <w:spacing w:before="0" w:after="240"/>
        <w:rPr>
          <w:b/>
          <w:bCs/>
          <w:color w:val="002060"/>
        </w:rPr>
      </w:pPr>
      <w:bookmarkStart w:id="20" w:name="_Toc199091770"/>
      <w:bookmarkStart w:id="21" w:name="_Toc199319639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සංස්කෘතික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විවිධත්වය</w:t>
      </w:r>
      <w:bookmarkEnd w:id="20"/>
      <w:bookmarkEnd w:id="21"/>
    </w:p>
    <w:p w:rsidR="00325A1B" w:rsidRPr="007A3767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6110C9">
        <w:rPr>
          <w:rFonts w:asciiTheme="minorBidi" w:hAnsiTheme="minorBidi"/>
          <w:sz w:val="24"/>
          <w:szCs w:val="24"/>
          <w:cs/>
        </w:rPr>
        <w:t>ශාන්තිකර්මය ශ්‍රී ලංකාවේ විශිෂ්ට සංස්කෘතික උරුමයකි. එය දිවයින පුරා විවිධ ජාතික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ආගමික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සහ භූගෝලීය පදනම් මත විවිධත්වයකින් සපිරී ඇත. කලාත්මකත්වය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සමාජ විශ්වාස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දේශීය පුරුදු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සහ ආගමික විධිවිධාන එක්වී මෙම ශාන්තිකර්මයන් බොහෝ ප්‍රභේදවලින් ඉදිරිපත් වෙයි. මෙම සංස්කෘතික විවිධත්වය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ශාන්තිකර්මයන් වල අන්තර්ගත අංගයන්හි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භාවිත වන භාණ්ඩයන්හි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මන්ත්‍රෝච්චාරණයන්හි</w:t>
      </w:r>
      <w:r w:rsidRPr="006110C9">
        <w:rPr>
          <w:rFonts w:asciiTheme="minorBidi" w:hAnsiTheme="minorBidi"/>
          <w:sz w:val="24"/>
          <w:szCs w:val="24"/>
        </w:rPr>
        <w:t xml:space="preserve">, </w:t>
      </w:r>
      <w:r w:rsidRPr="006110C9">
        <w:rPr>
          <w:rFonts w:asciiTheme="minorBidi" w:hAnsiTheme="minorBidi"/>
          <w:sz w:val="24"/>
          <w:szCs w:val="24"/>
          <w:cs/>
        </w:rPr>
        <w:t>සහ සංගීතමය සහ නර්තනමය විධිවිධානයන්හිද පැහැදිලිව දැකිය හැක.</w:t>
      </w:r>
    </w:p>
    <w:p w:rsidR="00325A1B" w:rsidRPr="00DA2407" w:rsidRDefault="00325A1B" w:rsidP="00325A1B">
      <w:pPr>
        <w:pStyle w:val="Heading3"/>
        <w:numPr>
          <w:ilvl w:val="2"/>
          <w:numId w:val="8"/>
        </w:numPr>
        <w:spacing w:before="0" w:after="240"/>
        <w:rPr>
          <w:b/>
          <w:bCs/>
          <w:color w:val="002060"/>
        </w:rPr>
      </w:pPr>
      <w:bookmarkStart w:id="22" w:name="_Toc199091771"/>
      <w:bookmarkStart w:id="23" w:name="_Toc199319640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සංගීතමය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හා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නර්තනමය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අංග</w:t>
      </w:r>
      <w:bookmarkEnd w:id="22"/>
      <w:bookmarkEnd w:id="23"/>
    </w:p>
    <w:p w:rsidR="00325A1B" w:rsidRPr="00DB4512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DB4512">
        <w:rPr>
          <w:rFonts w:asciiTheme="minorBidi" w:hAnsiTheme="minorBidi"/>
          <w:sz w:val="24"/>
          <w:szCs w:val="24"/>
          <w:cs/>
        </w:rPr>
        <w:t>ශාන්තිකර්මයේ සංගීතමය හා නර්තනමය අංග යනු එහි ආත්මීය බලය වර්ධනය කිරීම සඳහා භාවිතා වන මනෝභාව හා චේතනාව වැඩි දියුණු කරවන කලාත්මක උපක්‍රමයන් වේ. මෙම අංගයන්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ශ්‍රව්‍ය හා දෘශ්‍ය ආකාරයෙන් පිරිපහදු භාවනාවක් ගෙනදෙමින්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කර්මයේ ආවේශමය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විශ්වාසය හා ගැඹුරු භාවය වැඩි දියුණු කරයි.</w:t>
      </w:r>
    </w:p>
    <w:p w:rsidR="00325A1B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DB4512">
        <w:rPr>
          <w:rFonts w:asciiTheme="minorBidi" w:hAnsiTheme="minorBidi"/>
          <w:sz w:val="24"/>
          <w:szCs w:val="24"/>
          <w:cs/>
        </w:rPr>
        <w:t>ශ්‍රී ලංකාවේ විවිධ ප්‍රදේශවල ශාන්තිකර්මයන්හි සංගීත භාවිතය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විවිධ වාද්‍යයන් ඔස්සේ පවත්වන අතර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ඒවා වඩාත් ජනප්‍රියව භාවිතා වන්නේ ගැටබෙර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දවුල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තම්මැට්ටම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හොරනෑව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සහ උඩැක්කිය වැනි දේශීය වාද්‍ය උපකරණ වේ. මෙම වාද්‍ය භාන්ඩ භාවිතා වන්නේ ආදීකාලයේ සංගීත රටාවන් මත පදනම්ව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විශේෂිත රාවයකින් සහ තාලයකින් යුක්තව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ආශිර්වාදය සහ ආරක්ෂාව සපුරා ගැනීමටය. විශේෂයෙන් “කාවඩි සංගීතය</w:t>
      </w:r>
      <w:r w:rsidRPr="00DB4512">
        <w:rPr>
          <w:rFonts w:asciiTheme="minorBidi" w:hAnsiTheme="minorBidi"/>
          <w:sz w:val="24"/>
          <w:szCs w:val="24"/>
        </w:rPr>
        <w:t>,” “</w:t>
      </w:r>
      <w:r w:rsidRPr="00DB4512">
        <w:rPr>
          <w:rFonts w:asciiTheme="minorBidi" w:hAnsiTheme="minorBidi"/>
          <w:sz w:val="24"/>
          <w:szCs w:val="24"/>
          <w:cs/>
        </w:rPr>
        <w:t>දිව්‍ය සංගීතය</w:t>
      </w:r>
      <w:r w:rsidRPr="00DB4512">
        <w:rPr>
          <w:rFonts w:asciiTheme="minorBidi" w:hAnsiTheme="minorBidi"/>
          <w:sz w:val="24"/>
          <w:szCs w:val="24"/>
        </w:rPr>
        <w:t xml:space="preserve">,” </w:t>
      </w:r>
      <w:r w:rsidRPr="00DB4512">
        <w:rPr>
          <w:rFonts w:asciiTheme="minorBidi" w:hAnsiTheme="minorBidi"/>
          <w:sz w:val="24"/>
          <w:szCs w:val="24"/>
          <w:cs/>
        </w:rPr>
        <w:t>සහ “බේරුම් කර්ම සංගීතය” යනුවෙන් විශේෂිත වාද්‍ය රටා පිළිපදිමින්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ශාන්තිකර්මයේ උත්කෘෂ්ට බව වැඩි දියුණු කරයි.</w:t>
      </w:r>
    </w:p>
    <w:p w:rsidR="00325A1B" w:rsidRPr="00DA2407" w:rsidRDefault="00325A1B" w:rsidP="00325A1B">
      <w:pPr>
        <w:pStyle w:val="Heading3"/>
        <w:numPr>
          <w:ilvl w:val="2"/>
          <w:numId w:val="9"/>
        </w:numPr>
        <w:spacing w:before="0" w:after="240"/>
        <w:rPr>
          <w:b/>
          <w:bCs/>
          <w:color w:val="002060"/>
        </w:rPr>
      </w:pPr>
      <w:bookmarkStart w:id="24" w:name="_Toc199091772"/>
      <w:bookmarkStart w:id="25" w:name="_Toc199319641"/>
      <w:r w:rsidRPr="00DA2407">
        <w:rPr>
          <w:rFonts w:hint="cs"/>
          <w:b/>
          <w:bCs/>
          <w:color w:val="002060"/>
          <w:cs/>
        </w:rPr>
        <w:t>ශාන්තිකර්මයේ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සමාජීය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හා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ආධ්‍යාත්මික</w:t>
      </w:r>
      <w:r w:rsidRPr="00DA2407">
        <w:rPr>
          <w:b/>
          <w:bCs/>
          <w:color w:val="002060"/>
          <w:cs/>
        </w:rPr>
        <w:t xml:space="preserve"> </w:t>
      </w:r>
      <w:r w:rsidRPr="00DA2407">
        <w:rPr>
          <w:rFonts w:hint="cs"/>
          <w:b/>
          <w:bCs/>
          <w:color w:val="002060"/>
          <w:cs/>
        </w:rPr>
        <w:t>බලපෑම්</w:t>
      </w:r>
      <w:bookmarkEnd w:id="24"/>
      <w:bookmarkEnd w:id="25"/>
    </w:p>
    <w:p w:rsidR="00325A1B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DB4512">
        <w:rPr>
          <w:rFonts w:asciiTheme="minorBidi" w:hAnsiTheme="minorBidi"/>
          <w:sz w:val="24"/>
          <w:szCs w:val="24"/>
          <w:cs/>
        </w:rPr>
        <w:t>ශාන්තිකර්ම යනු ශ්‍රී ලංකාවේ දේශීය සංස්කෘතිය හා ආගමික විශ්වාස මත පදනම් වූ ගැඹුරු සමාජමය හා ආධ්‍යාත්මික ක්‍රියාවලියකි. මෙය යථාර්ථ සමාජ ජීවිතයට මෙන්ම පුද්ගල ආත්මභාවයෙහි පවා බලපාන සංකීර්ණ ක්‍රියාවලියක් වන අතර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සමාජයේ සාමය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>ඒකාබද්ධභාවය සහ ආත්මීය සමබරතාවය පවත්වාගෙන යාමට දැඩිව දායක වේ.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DB4512">
        <w:rPr>
          <w:rFonts w:asciiTheme="minorBidi" w:hAnsiTheme="minorBidi"/>
          <w:sz w:val="24"/>
          <w:szCs w:val="24"/>
          <w:cs/>
        </w:rPr>
        <w:t>සමාජමය බලපෑම් අවබෝධ කර ගැනීමේදී</w:t>
      </w:r>
      <w:r w:rsidRPr="00DB4512">
        <w:rPr>
          <w:rFonts w:asciiTheme="minorBidi" w:hAnsiTheme="minorBidi"/>
          <w:sz w:val="24"/>
          <w:szCs w:val="24"/>
        </w:rPr>
        <w:t xml:space="preserve">, </w:t>
      </w:r>
      <w:r w:rsidRPr="00DB4512">
        <w:rPr>
          <w:rFonts w:asciiTheme="minorBidi" w:hAnsiTheme="minorBidi"/>
          <w:sz w:val="24"/>
          <w:szCs w:val="24"/>
          <w:cs/>
        </w:rPr>
        <w:t xml:space="preserve">මුලින්ම අවධානය යොමු කළ යුතු වන්නේ ශාන්තිකර්මය මඟින් පරම්පරාගත ආරවුල් විසඳීමේ සම්ප්‍රදායික ක්‍රමයක් බවට පත්වී තිබීමයි. </w:t>
      </w:r>
    </w:p>
    <w:p w:rsidR="00325A1B" w:rsidRPr="00FB65A2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සමාජමය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අවබෝධ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ගැනීමේදී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මුලින්ම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අවධානය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පරම්පරාගත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ආරවුල්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විසඳීමේ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ක්‍රමයක්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පත්වී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තිබීමයි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වෛරය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සන්සිඳවාගැනීම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උපකාරිවීම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නපුරු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බලවේගයන්ගෙන්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ආරක්ෂාව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අප්‍රිය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සිදුවීම්වලින්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මිදීම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ජනතාව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කර්මයන්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සිදුකරනු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අවස්ථාවකදී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පවුල්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ගම්මාන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මුළුමනින්ම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එකතු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වීමක්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එකතුව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සංවාදය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lastRenderedPageBreak/>
        <w:t>අන්තර්සම්බන්ධතාවය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වැඩිදියුණු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පැවති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අවිශ්වාසය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දුරුකරමින්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සානුකම්පිතව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මෙවලමක්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ආත්මය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අද්‍රශ්‍ය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ලෝකය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සම්බන්ධතාවය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යළි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ස්ථාපනය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විශේෂයෙන්ම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ශාන්තිකර්මයන්හි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ගාථා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පිරිත්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දේශනා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සංගීතමය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නර්තනමය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අංග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සම්බන්ධතාවය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ගොඩනඟනු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තුළදී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ආවේෂවූ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පුද්ගලයා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සිදුකරනු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යාගහෝම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අනෙකුත්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විශ්වාසකරුවෙකු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එයට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සහභාගී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අනෙකුත්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ආත්මීය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ගැටලු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පීඩා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සංකීර්ණතා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ඉවත්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ගැනීමේ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වාතාවරණයක්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උදා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මේ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ආකාරයෙන්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ආත්මයේ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ආලෝකනයක්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අනුගත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අයුරින්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ආත්මීය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ශක්තිය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බලගන්වනු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සංස්කරණයකි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හැඳුනුම්කරණයක්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පුද්ගලයා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නීති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සම්ප්‍රදාය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සන්සුන්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සබඳතාවයක්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පවත්වා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අවසානයේ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ගැටළු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විසඳන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පුද්ගලයා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යථාර්ථ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විශ්වාසයේ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අන්තර්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සම්බන්ධතාවයක්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ගොඩනඟනු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පුරාන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චාරිත්‍රයකි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සංවර්ධනයට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මනෝවිද්‍යාත්මක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සෞඛ්‍යයට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ආත්මීය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සංවර්ධනයට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ගැටලු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මතු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අපූරු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දායකත්වයකි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165D4E" w:rsidRDefault="00325A1B" w:rsidP="005B5E92">
      <w:pPr>
        <w:pStyle w:val="Heading3"/>
        <w:numPr>
          <w:ilvl w:val="2"/>
          <w:numId w:val="14"/>
        </w:numPr>
        <w:spacing w:before="0" w:after="240"/>
        <w:rPr>
          <w:b/>
          <w:bCs/>
          <w:color w:val="002060"/>
        </w:rPr>
      </w:pPr>
      <w:bookmarkStart w:id="26" w:name="_Toc199091773"/>
      <w:bookmarkStart w:id="27" w:name="_Toc199319642"/>
      <w:r w:rsidRPr="00165D4E">
        <w:rPr>
          <w:rFonts w:hint="cs"/>
          <w:b/>
          <w:bCs/>
          <w:color w:val="002060"/>
          <w:cs/>
        </w:rPr>
        <w:t>ශාන්තිකර්මයේ</w:t>
      </w:r>
      <w:r w:rsidRPr="00165D4E">
        <w:rPr>
          <w:b/>
          <w:bCs/>
          <w:color w:val="002060"/>
          <w:cs/>
        </w:rPr>
        <w:t xml:space="preserve"> </w:t>
      </w:r>
      <w:r w:rsidRPr="00165D4E">
        <w:rPr>
          <w:rFonts w:hint="cs"/>
          <w:b/>
          <w:bCs/>
          <w:color w:val="002060"/>
          <w:cs/>
        </w:rPr>
        <w:t>වර්තමාන</w:t>
      </w:r>
      <w:r w:rsidRPr="00165D4E">
        <w:rPr>
          <w:b/>
          <w:bCs/>
          <w:color w:val="002060"/>
          <w:cs/>
        </w:rPr>
        <w:t xml:space="preserve"> </w:t>
      </w:r>
      <w:r w:rsidRPr="00165D4E">
        <w:rPr>
          <w:rFonts w:hint="cs"/>
          <w:b/>
          <w:bCs/>
          <w:color w:val="002060"/>
          <w:cs/>
        </w:rPr>
        <w:t>භාවිතය</w:t>
      </w:r>
      <w:r w:rsidRPr="00165D4E">
        <w:rPr>
          <w:b/>
          <w:bCs/>
          <w:color w:val="002060"/>
          <w:cs/>
        </w:rPr>
        <w:t xml:space="preserve"> </w:t>
      </w:r>
      <w:r w:rsidRPr="00165D4E">
        <w:rPr>
          <w:rFonts w:hint="cs"/>
          <w:b/>
          <w:bCs/>
          <w:color w:val="002060"/>
          <w:cs/>
        </w:rPr>
        <w:t>සහ</w:t>
      </w:r>
      <w:r w:rsidRPr="00165D4E">
        <w:rPr>
          <w:b/>
          <w:bCs/>
          <w:color w:val="002060"/>
          <w:cs/>
        </w:rPr>
        <w:t xml:space="preserve"> </w:t>
      </w:r>
      <w:r w:rsidRPr="00165D4E">
        <w:rPr>
          <w:rFonts w:hint="cs"/>
          <w:b/>
          <w:bCs/>
          <w:color w:val="002060"/>
          <w:cs/>
        </w:rPr>
        <w:t>සංරක්ෂණය</w:t>
      </w:r>
      <w:bookmarkEnd w:id="26"/>
      <w:bookmarkEnd w:id="27"/>
    </w:p>
    <w:p w:rsidR="00325A1B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165D4E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දේශීය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සංස්කෘතියේ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අතීත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සම්ප්‍රදායන්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අතුරින්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ස්ථානයක්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දැරුවද</w:t>
      </w:r>
      <w:r w:rsidRPr="00165D4E">
        <w:rPr>
          <w:rFonts w:asciiTheme="minorBidi" w:hAnsiTheme="minorBidi"/>
          <w:sz w:val="24"/>
          <w:szCs w:val="24"/>
        </w:rPr>
        <w:t xml:space="preserve">,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වර්තමානයේ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මුහුණ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දෙන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අභියෝග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වර්තමාන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විග්‍රහය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අතිශය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වැදගත්ය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විශේෂයෙන්ම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ග්‍රාමීය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ප්‍රදේශවල</w:t>
      </w:r>
      <w:r w:rsidRPr="00165D4E">
        <w:rPr>
          <w:rFonts w:asciiTheme="minorBidi" w:hAnsiTheme="minorBidi"/>
          <w:sz w:val="24"/>
          <w:szCs w:val="24"/>
        </w:rPr>
        <w:t xml:space="preserve">,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දෘෂ්ටිකෝණ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පදනම්ව</w:t>
      </w:r>
      <w:r w:rsidRPr="00165D4E">
        <w:rPr>
          <w:rFonts w:asciiTheme="minorBidi" w:hAnsiTheme="minorBidi"/>
          <w:sz w:val="24"/>
          <w:szCs w:val="24"/>
        </w:rPr>
        <w:t xml:space="preserve">,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තවදුරටත්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විධිමත්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සම්ප්‍රදායක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ක්‍රියාවලියකි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නාගරික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පරපුරට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අදාල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සමාජයන්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ක්‍රියාවලිය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තේරුම්ගැනීම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ඒ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ගෞරවය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සීග්‍රයෙන්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අඩුවී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යාමක්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දැකිය</w:t>
      </w:r>
      <w:r w:rsidRPr="00165D4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65D4E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165D4E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</w:p>
    <w:p w:rsidR="00325A1B" w:rsidRPr="00FB65A2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වර්තමාන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අවධානය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කළහොත්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විශේෂ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අනපේක්ෂිත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සිදුවීම්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වලදී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අසාමාන්‍ය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රෝග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මානසික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අවපීඩන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තත්වයන්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පවුල්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ආරවුල්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ව්‍යාපාරික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ගැටලු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අවස්ථාවලදී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ආශිර්වාදයක්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තවමත්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ව්‍යාපෘතිවලදී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ගාථා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වස්තු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නර්තන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සංගීත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ආවේෂය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අංගයන්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කලා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චාරිත්‍රවල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සජීවීතාවය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තවමත්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ආරක්ෂා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එමඟින්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පරම්පරාගතව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පැවත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ආ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පදනමක්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තවදුරටත්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පවත්වාගෙන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යයි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165D4E" w:rsidRDefault="00325A1B" w:rsidP="00325A1B">
      <w:pPr>
        <w:jc w:val="both"/>
        <w:rPr>
          <w:rFonts w:asciiTheme="minorBidi" w:hAnsiTheme="minorBidi"/>
          <w:sz w:val="24"/>
          <w:szCs w:val="24"/>
        </w:rPr>
      </w:pPr>
      <w:r w:rsidRPr="00FB65A2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බලන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ගැටළු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රාශියක්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අවධානය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තාක්ෂණය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විද්‍යාත්මක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අදහස්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ගෝලීය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පරිණාමය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හේතුවෙන්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වර්ථමාන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පරම්පරාව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සතුව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සම්බන්ධ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දැනුම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අඩුවී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කපුවන්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පරම්පරාගත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ශාස්තෘවරුන්ගේ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ගණන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ක්‍රමයෙන්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අඩුවෙමින්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ඔවුන්ගෙන්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දැනුම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ලේඛනගත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පද්ධතිගත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ප්‍රවණතාවය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අඩු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වීම</w:t>
      </w:r>
      <w:r w:rsidRPr="00FB65A2">
        <w:rPr>
          <w:rFonts w:asciiTheme="minorBidi" w:hAnsiTheme="minorBidi"/>
          <w:sz w:val="24"/>
          <w:szCs w:val="24"/>
        </w:rPr>
        <w:t xml:space="preserve">,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ශාන්තිකර්මයන්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වියැකී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යාමට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හේතු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එමනිසා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පවත්වාගෙන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යාමේ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දැඩි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අවශ්‍යතාවයක්</w:t>
      </w:r>
      <w:r w:rsidRPr="00FB65A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B65A2">
        <w:rPr>
          <w:rFonts w:asciiTheme="minorBidi" w:hAnsiTheme="minorBidi" w:cs="Iskoola Pota" w:hint="cs"/>
          <w:sz w:val="24"/>
          <w:szCs w:val="24"/>
          <w:cs/>
        </w:rPr>
        <w:t>පවතී</w:t>
      </w:r>
      <w:r w:rsidRPr="00FB65A2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060599262"/>
          <w:citation/>
        </w:sdtPr>
        <w:sdtEndPr/>
        <w:sdtContent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>CITATION Rev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19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Pr="007569AA">
            <w:rPr>
              <w:rFonts w:ascii="Times New Roman" w:hAnsi="Times New Roman" w:cs="Times New Roman"/>
              <w:noProof/>
              <w:sz w:val="24"/>
              <w:szCs w:val="24"/>
            </w:rPr>
            <w:t>(Dhammasara, 2019)</w: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Pr="00DB4512" w:rsidRDefault="00325A1B" w:rsidP="00325A1B">
      <w:r>
        <w:rPr>
          <w:cs/>
        </w:rPr>
        <w:br w:type="page"/>
      </w:r>
    </w:p>
    <w:p w:rsidR="00325A1B" w:rsidRPr="00D51BAD" w:rsidRDefault="00325A1B" w:rsidP="005B5E92">
      <w:pPr>
        <w:pStyle w:val="Heading2"/>
        <w:numPr>
          <w:ilvl w:val="0"/>
          <w:numId w:val="15"/>
        </w:numPr>
        <w:spacing w:before="0" w:after="240"/>
        <w:rPr>
          <w:b/>
          <w:bCs/>
          <w:color w:val="auto"/>
        </w:rPr>
      </w:pPr>
      <w:bookmarkStart w:id="28" w:name="_Toc199091774"/>
      <w:bookmarkStart w:id="29" w:name="_Toc199319643"/>
      <w:r w:rsidRPr="00D51BAD">
        <w:rPr>
          <w:rFonts w:hint="cs"/>
          <w:b/>
          <w:bCs/>
          <w:color w:val="auto"/>
          <w:cs/>
        </w:rPr>
        <w:lastRenderedPageBreak/>
        <w:t>පර්යේෂණ ගැටලු</w:t>
      </w:r>
      <w:r>
        <w:rPr>
          <w:rFonts w:hint="cs"/>
          <w:b/>
          <w:bCs/>
          <w:color w:val="auto"/>
          <w:cs/>
        </w:rPr>
        <w:t>ව</w:t>
      </w:r>
      <w:bookmarkEnd w:id="28"/>
      <w:bookmarkEnd w:id="29"/>
    </w:p>
    <w:p w:rsidR="00325A1B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D80C38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පර්යේෂණයේ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ගැටළුව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මිමුරේ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දෙවියන්ගේ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මඩුව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කර්මයේ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අනන්‍යතා</w:t>
      </w:r>
      <w:r w:rsidRPr="00D51BAD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51BAD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විග්‍රහයකි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විශේෂයෙන්ම</w:t>
      </w:r>
      <w:r w:rsidRPr="00D80C38">
        <w:rPr>
          <w:rFonts w:asciiTheme="minorBidi" w:hAnsiTheme="minorBidi"/>
          <w:sz w:val="24"/>
          <w:szCs w:val="24"/>
        </w:rPr>
        <w:t xml:space="preserve">,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මේ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චාරිත්‍රයන්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ආත්මික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තක්සේරු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D80C38">
        <w:rPr>
          <w:rFonts w:asciiTheme="minorBidi" w:hAnsiTheme="minorBidi"/>
          <w:sz w:val="24"/>
          <w:szCs w:val="24"/>
        </w:rPr>
        <w:t xml:space="preserve">,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ප්‍රවර්ධනය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සුදුසු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ක්‍රමවේදයන්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D80C38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80C38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D80C38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8478A6" w:rsidRDefault="00325A1B" w:rsidP="005B5E92">
      <w:pPr>
        <w:pStyle w:val="Heading2"/>
        <w:numPr>
          <w:ilvl w:val="0"/>
          <w:numId w:val="16"/>
        </w:numPr>
        <w:spacing w:before="0" w:after="240"/>
        <w:rPr>
          <w:b/>
          <w:bCs/>
          <w:color w:val="auto"/>
        </w:rPr>
      </w:pPr>
      <w:bookmarkStart w:id="30" w:name="_Toc199091775"/>
      <w:bookmarkStart w:id="31" w:name="_Toc199319644"/>
      <w:r w:rsidRPr="008478A6">
        <w:rPr>
          <w:rFonts w:hint="cs"/>
          <w:b/>
          <w:bCs/>
          <w:color w:val="auto"/>
          <w:cs/>
        </w:rPr>
        <w:t>පර්යේෂණ අරමුණු සහ අභිමතාර්ථ</w:t>
      </w:r>
      <w:bookmarkEnd w:id="30"/>
      <w:bookmarkEnd w:id="31"/>
    </w:p>
    <w:p w:rsidR="00325A1B" w:rsidRPr="008478A6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8478A6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අභිමතාර්ථ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ප්‍රදේශයට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ආවේනික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ජනප්‍රවාදයන්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සවිස්තර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විමර්ශනයක්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කිරීමයි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මීට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අමතරව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ක්‍රියාවලී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ප්‍රදේශයේ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ජනජීවිතය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අවබෝධ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ගැනීමද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අරමුණක්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එමෙන්ම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උරුමයන්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දක්වන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ප්‍රතිචාර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අනාගතය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රැක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ගන්නා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ක්‍රියාමාර්ග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පරීක්ෂා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කිරීමද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මෙහි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අභිමතාර්ථයකි</w:t>
      </w:r>
      <w:r w:rsidRPr="008478A6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Default="00325A1B" w:rsidP="00325A1B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8478A6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පුරාණ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උරුමය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ආරක්ෂා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වටිනාකම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දැක්වීමත්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චාරිත්‍රයන්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ඇතිවන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ඒකාබද්ධතාවය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සහයෝගීතාව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වීම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අවධානය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කිරීමත්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අපේක්ෂා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එමෙන්ම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අයත්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සංග්‍රහයන්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විග්‍රහ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පවත්වාගෙන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යාම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විකල්ප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ක්‍රමවේදයන්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යෝජනා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කිරීමද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478A6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ඉහත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සෑම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අරමුණක්ම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ප්‍රදේශයේ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විශ්වාසයන්ට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සදාචාර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උරුමයන්ට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වටිනාකම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ආධාරක</w:t>
      </w:r>
      <w:r>
        <w:rPr>
          <w:rFonts w:asciiTheme="minorBidi" w:hAnsiTheme="minorBidi" w:cs="Iskoola Pota" w:hint="cs"/>
          <w:sz w:val="24"/>
          <w:szCs w:val="24"/>
          <w:cs/>
        </w:rPr>
        <w:t>යක්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ක්‍රියා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8478A6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321118271"/>
          <w:citation/>
        </w:sdtPr>
        <w:sdtEndPr/>
        <w:sdtContent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>CITATION Lak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252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Pr="007569AA">
            <w:rPr>
              <w:rFonts w:ascii="Times New Roman" w:hAnsi="Times New Roman" w:cs="Times New Roman"/>
              <w:noProof/>
              <w:sz w:val="24"/>
              <w:szCs w:val="24"/>
            </w:rPr>
            <w:t>(Lakpura, 2025)</w: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Default="00325A1B" w:rsidP="00325A1B">
      <w:pPr>
        <w:rPr>
          <w:cs/>
        </w:rPr>
      </w:pPr>
      <w:r>
        <w:rPr>
          <w:cs/>
        </w:rPr>
        <w:br w:type="page"/>
      </w:r>
    </w:p>
    <w:p w:rsidR="00325A1B" w:rsidRPr="008478A6" w:rsidRDefault="00325A1B" w:rsidP="005B5E92">
      <w:pPr>
        <w:pStyle w:val="Heading2"/>
        <w:numPr>
          <w:ilvl w:val="0"/>
          <w:numId w:val="17"/>
        </w:numPr>
        <w:spacing w:before="0" w:after="240"/>
        <w:rPr>
          <w:b/>
          <w:bCs/>
          <w:color w:val="auto"/>
        </w:rPr>
      </w:pPr>
      <w:bookmarkStart w:id="32" w:name="_Toc199091776"/>
      <w:bookmarkStart w:id="33" w:name="_Toc199319645"/>
      <w:r w:rsidRPr="008478A6">
        <w:rPr>
          <w:rFonts w:hint="cs"/>
          <w:b/>
          <w:bCs/>
          <w:color w:val="auto"/>
          <w:cs/>
        </w:rPr>
        <w:lastRenderedPageBreak/>
        <w:t>පර්යේෂණ ප්‍රශ්න</w:t>
      </w:r>
      <w:bookmarkEnd w:id="32"/>
      <w:bookmarkEnd w:id="33"/>
    </w:p>
    <w:p w:rsidR="00325A1B" w:rsidRPr="008478A6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8478A6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පැවත්වනු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පර්යේෂණයක්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සිදුකරන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8478A6">
        <w:rPr>
          <w:rFonts w:asciiTheme="minorBidi" w:hAnsiTheme="minorBidi" w:cs="Iskoola Pota"/>
          <w:sz w:val="24"/>
          <w:szCs w:val="24"/>
        </w:rPr>
        <w:t xml:space="preserve">,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අනන්‍යතා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වටහා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ප්‍රශ්න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සැලසුම්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කරගැනීම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ප්‍රශ්න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පර්යේෂකයාට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තේරුම්ගත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ආකාරයෙන්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තොරතුරු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සෙවීමේ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මඟ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පෙන්වීමක්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සපයයි</w:t>
      </w:r>
      <w:r w:rsidRPr="008478A6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8478A6" w:rsidRDefault="00325A1B" w:rsidP="00325A1B">
      <w:pPr>
        <w:jc w:val="both"/>
        <w:rPr>
          <w:rFonts w:asciiTheme="minorBidi" w:hAnsiTheme="minorBidi" w:cs="Iskoola Pota"/>
          <w:sz w:val="24"/>
          <w:szCs w:val="24"/>
        </w:rPr>
      </w:pPr>
      <w:r w:rsidRPr="008478A6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ශාන්තිකර්මයේ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විශේෂාංගයන්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පහත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පරිදි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ප්‍රශ්න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කිහිපයක්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යෝජනා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8478A6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478A6">
        <w:rPr>
          <w:rFonts w:asciiTheme="minorBidi" w:hAnsiTheme="minorBidi" w:cs="Iskoola Pota" w:hint="cs"/>
          <w:sz w:val="24"/>
          <w:szCs w:val="24"/>
          <w:cs/>
        </w:rPr>
        <w:t>හැකියි</w:t>
      </w:r>
      <w:r w:rsidRPr="008478A6">
        <w:rPr>
          <w:rFonts w:asciiTheme="minorBidi" w:hAnsiTheme="minorBidi" w:cs="Iskoola Pota"/>
          <w:sz w:val="24"/>
          <w:szCs w:val="24"/>
          <w:cs/>
        </w:rPr>
        <w:t>:</w:t>
      </w:r>
    </w:p>
    <w:p w:rsidR="00325A1B" w:rsidRPr="008D4147" w:rsidRDefault="00325A1B" w:rsidP="005B5E92">
      <w:pPr>
        <w:pStyle w:val="ListParagraph"/>
        <w:numPr>
          <w:ilvl w:val="0"/>
          <w:numId w:val="18"/>
        </w:numPr>
        <w:jc w:val="both"/>
        <w:rPr>
          <w:rFonts w:asciiTheme="minorBidi" w:hAnsiTheme="minorBidi" w:cs="Iskoola Pota"/>
          <w:sz w:val="24"/>
          <w:szCs w:val="24"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ප්‍රදේශයේ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ශාන්තිකර්මයේ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අනන්‍යතාව විදහාපාන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මොනවාද</w:t>
      </w:r>
      <w:r w:rsidRPr="008D4147">
        <w:rPr>
          <w:rFonts w:asciiTheme="minorBidi" w:hAnsiTheme="minorBidi" w:cs="Iskoola Pota"/>
          <w:sz w:val="24"/>
          <w:szCs w:val="24"/>
        </w:rPr>
        <w:t>?</w:t>
      </w:r>
    </w:p>
    <w:p w:rsidR="00325A1B" w:rsidRPr="008D4147" w:rsidRDefault="00325A1B" w:rsidP="005B5E92">
      <w:pPr>
        <w:pStyle w:val="ListParagraph"/>
        <w:numPr>
          <w:ilvl w:val="0"/>
          <w:numId w:val="18"/>
        </w:numPr>
        <w:jc w:val="both"/>
        <w:rPr>
          <w:rFonts w:asciiTheme="minorBidi" w:hAnsiTheme="minorBidi" w:cs="Iskoola Pota"/>
          <w:sz w:val="24"/>
          <w:szCs w:val="24"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පූජන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8D4147">
        <w:rPr>
          <w:rFonts w:asciiTheme="minorBidi" w:hAnsiTheme="minorBidi" w:cs="Iskoola Pota"/>
          <w:sz w:val="24"/>
          <w:szCs w:val="24"/>
        </w:rPr>
        <w:t xml:space="preserve">,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භාවනාවන්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සංකේතාත්මක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චලිතයන්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සම්බන්ධතාවය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කෙසේ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ප්‍රකාශ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වේද</w:t>
      </w:r>
      <w:r w:rsidRPr="008D4147">
        <w:rPr>
          <w:rFonts w:asciiTheme="minorBidi" w:hAnsiTheme="minorBidi" w:cs="Iskoola Pota"/>
          <w:sz w:val="24"/>
          <w:szCs w:val="24"/>
        </w:rPr>
        <w:t>?</w:t>
      </w:r>
    </w:p>
    <w:p w:rsidR="00325A1B" w:rsidRPr="008D4147" w:rsidRDefault="00325A1B" w:rsidP="005B5E92">
      <w:pPr>
        <w:pStyle w:val="ListParagraph"/>
        <w:numPr>
          <w:ilvl w:val="0"/>
          <w:numId w:val="18"/>
        </w:numPr>
        <w:jc w:val="both"/>
        <w:rPr>
          <w:rFonts w:asciiTheme="minorBidi" w:hAnsiTheme="minorBidi" w:cs="Iskoola Pota"/>
          <w:sz w:val="24"/>
          <w:szCs w:val="24"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අනෙකුත්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ප්‍රාදේශීය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වලින්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වෙන්කර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දැක්විය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චාරිත්‍රමය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මොනවාද</w:t>
      </w:r>
      <w:r w:rsidRPr="008D4147">
        <w:rPr>
          <w:rFonts w:asciiTheme="minorBidi" w:hAnsiTheme="minorBidi" w:cs="Iskoola Pota"/>
          <w:sz w:val="24"/>
          <w:szCs w:val="24"/>
        </w:rPr>
        <w:t>?</w:t>
      </w:r>
    </w:p>
    <w:p w:rsidR="00325A1B" w:rsidRPr="008D4147" w:rsidRDefault="00325A1B" w:rsidP="005B5E92">
      <w:pPr>
        <w:pStyle w:val="ListParagraph"/>
        <w:numPr>
          <w:ilvl w:val="0"/>
          <w:numId w:val="18"/>
        </w:numPr>
        <w:jc w:val="both"/>
        <w:rPr>
          <w:rFonts w:asciiTheme="minorBidi" w:hAnsiTheme="minorBidi" w:cs="Iskoola Pota"/>
          <w:sz w:val="24"/>
          <w:szCs w:val="24"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ජනතාවට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ලබාදෙන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වටිනාකම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කුමක්ද</w:t>
      </w:r>
      <w:r w:rsidRPr="008D4147">
        <w:rPr>
          <w:rFonts w:asciiTheme="minorBidi" w:hAnsiTheme="minorBidi" w:cs="Iskoola Pota"/>
          <w:sz w:val="24"/>
          <w:szCs w:val="24"/>
        </w:rPr>
        <w:t>?</w:t>
      </w:r>
    </w:p>
    <w:p w:rsidR="00325A1B" w:rsidRPr="008D4147" w:rsidRDefault="00325A1B" w:rsidP="005B5E92">
      <w:pPr>
        <w:pStyle w:val="Heading2"/>
        <w:numPr>
          <w:ilvl w:val="0"/>
          <w:numId w:val="19"/>
        </w:numPr>
        <w:spacing w:before="0" w:after="240"/>
        <w:rPr>
          <w:b/>
          <w:bCs/>
          <w:color w:val="auto"/>
        </w:rPr>
      </w:pPr>
      <w:bookmarkStart w:id="34" w:name="_Toc199091777"/>
      <w:bookmarkStart w:id="35" w:name="_Toc199319646"/>
      <w:r w:rsidRPr="008D4147">
        <w:rPr>
          <w:rFonts w:hint="cs"/>
          <w:b/>
          <w:bCs/>
          <w:color w:val="auto"/>
          <w:cs/>
        </w:rPr>
        <w:t>න්‍යයාත්මක රාමුව</w:t>
      </w:r>
      <w:bookmarkEnd w:id="34"/>
      <w:bookmarkEnd w:id="35"/>
    </w:p>
    <w:p w:rsidR="006C3CEC" w:rsidRDefault="00325A1B" w:rsidP="00197A71">
      <w:pPr>
        <w:pStyle w:val="ListParagraph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න්‍යයාත්මක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රාමුව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පර්යේෂණයක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ක්‍රියාදාමය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මගපෙන්වන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මනෝද්‍රශ්‍යමය</w:t>
      </w:r>
      <w:r w:rsidRPr="008D4147">
        <w:rPr>
          <w:rFonts w:asciiTheme="minorBidi" w:hAnsiTheme="minorBidi" w:cs="Iskoola Pota"/>
          <w:sz w:val="24"/>
          <w:szCs w:val="24"/>
        </w:rPr>
        <w:t xml:space="preserve">,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සංකල්පමය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සැලැස්මක්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භූමිය</w:t>
      </w:r>
      <w:r w:rsidRPr="008D4147">
        <w:rPr>
          <w:rFonts w:asciiTheme="minorBidi" w:hAnsiTheme="minorBidi" w:cs="Iskoola Pota"/>
          <w:sz w:val="24"/>
          <w:szCs w:val="24"/>
        </w:rPr>
        <w:t xml:space="preserve">,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පරිසරය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වටපිටාව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සම්බන්ධතා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බඳුනා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ප්‍රශ්නවලට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පිළිතුරු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බහුමූලික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අතුරුදන්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නොවූ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මඟක්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සපයයි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පර්යේෂණයක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න්‍යයාත්මක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රාමුව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නිවැරදිව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පර්යේෂකයාගේ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විෂයයන්ට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ගැලපෙන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ආකාරයට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විශ්වාසවන්ත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සාධාරණ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8D4147">
        <w:rPr>
          <w:rFonts w:asciiTheme="minorBidi" w:hAnsiTheme="minorBidi" w:cs="Iskoola Pota"/>
          <w:sz w:val="24"/>
          <w:szCs w:val="24"/>
          <w:cs/>
        </w:rPr>
        <w:t>.</w:t>
      </w:r>
      <w:r w:rsidR="001606E0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bookmarkStart w:id="36" w:name="_GoBack"/>
      <w:r w:rsidR="001606E0">
        <w:rPr>
          <w:rFonts w:asciiTheme="minorBidi" w:hAnsiTheme="minorBidi" w:cs="Iskoola Pota" w:hint="cs"/>
          <w:sz w:val="24"/>
          <w:szCs w:val="24"/>
          <w:cs/>
        </w:rPr>
        <w:t>තවද මෙහි දත්ත විශ්ලේෂනයේදී සමාජ විද්‍යාත්මක න්‍යායන් භාවිතයට ගනු ලැබිනි.</w:t>
      </w:r>
      <w:r w:rsidR="008105B0">
        <w:rPr>
          <w:rFonts w:asciiTheme="minorBidi" w:hAnsiTheme="minorBidi" w:cs="Iskoola Pota"/>
          <w:sz w:val="24"/>
          <w:szCs w:val="24"/>
        </w:rPr>
        <w:t xml:space="preserve"> </w:t>
      </w:r>
      <w:r w:rsidR="005F399C">
        <w:rPr>
          <w:rFonts w:asciiTheme="minorBidi" w:hAnsiTheme="minorBidi" w:cs="Iskoola Pota"/>
          <w:sz w:val="24"/>
          <w:szCs w:val="24"/>
          <w:cs/>
        </w:rPr>
        <w:t>මහාචාර්ය</w:t>
      </w:r>
      <w:r w:rsidR="005F399C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8105B0" w:rsidRPr="008105B0">
        <w:rPr>
          <w:rFonts w:asciiTheme="minorBidi" w:hAnsiTheme="minorBidi" w:cs="Iskoola Pota" w:hint="cs"/>
          <w:sz w:val="24"/>
          <w:szCs w:val="24"/>
          <w:cs/>
        </w:rPr>
        <w:t>ඔගස්ටේ</w:t>
      </w:r>
      <w:r w:rsidR="008105B0" w:rsidRPr="008105B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105B0" w:rsidRPr="008105B0">
        <w:rPr>
          <w:rFonts w:asciiTheme="minorBidi" w:hAnsiTheme="minorBidi" w:cs="Iskoola Pota" w:hint="cs"/>
          <w:sz w:val="24"/>
          <w:szCs w:val="24"/>
          <w:cs/>
        </w:rPr>
        <w:t>කොම්ටේ</w:t>
      </w:r>
      <w:r w:rsidR="005F399C">
        <w:rPr>
          <w:rFonts w:asciiTheme="minorBidi" w:hAnsiTheme="minorBidi" w:cs="Iskoola Pota" w:hint="cs"/>
          <w:sz w:val="24"/>
          <w:szCs w:val="24"/>
          <w:cs/>
        </w:rPr>
        <w:t xml:space="preserve"> විසින් හඳුවාදෙනු ලැබූ මෙම න්‍යායන් ප්‍රධාන වශයෙන්</w:t>
      </w:r>
      <w:r w:rsidR="008A5A5A">
        <w:rPr>
          <w:rFonts w:asciiTheme="minorBidi" w:hAnsiTheme="minorBidi" w:cs="Iskoola Pota"/>
          <w:sz w:val="24"/>
          <w:szCs w:val="24"/>
        </w:rPr>
        <w:t xml:space="preserve">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>ගැටුම්</w:t>
      </w:r>
      <w:r w:rsidR="00197A71"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 w:rsidR="008A5A5A">
        <w:rPr>
          <w:rFonts w:asciiTheme="minorBidi" w:hAnsiTheme="minorBidi" w:cs="Iskoola Pota" w:hint="cs"/>
          <w:sz w:val="24"/>
          <w:szCs w:val="24"/>
          <w:cs/>
        </w:rPr>
        <w:t xml:space="preserve">,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>අන්තර්ක්‍රියාවාදී</w:t>
      </w:r>
      <w:r w:rsidR="00197A71"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 w:rsidR="008A5A5A">
        <w:rPr>
          <w:rFonts w:asciiTheme="minorBidi" w:hAnsiTheme="minorBidi" w:cs="Iskoola Pota" w:hint="cs"/>
          <w:sz w:val="24"/>
          <w:szCs w:val="24"/>
          <w:cs/>
        </w:rPr>
        <w:t xml:space="preserve">, සහ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>ක්‍රියාකාරීවාදී</w:t>
      </w:r>
      <w:r w:rsidR="00197A71"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97A71" w:rsidRPr="00197A71">
        <w:rPr>
          <w:rFonts w:asciiTheme="minorBidi" w:hAnsiTheme="minorBidi" w:cs="Iskoola Pota" w:hint="cs"/>
          <w:sz w:val="24"/>
          <w:szCs w:val="24"/>
          <w:cs/>
        </w:rPr>
        <w:t xml:space="preserve">දෘෂ්ටිකෝණය </w:t>
      </w:r>
      <w:r w:rsidR="005F399C">
        <w:rPr>
          <w:rFonts w:asciiTheme="minorBidi" w:hAnsiTheme="minorBidi" w:cs="Iskoola Pota" w:hint="cs"/>
          <w:sz w:val="24"/>
          <w:szCs w:val="24"/>
          <w:cs/>
        </w:rPr>
        <w:t>ලෙස වර්ග කළ හැක.</w:t>
      </w:r>
    </w:p>
    <w:p w:rsidR="00197A71" w:rsidRDefault="00197A71" w:rsidP="00197A71">
      <w:pPr>
        <w:pStyle w:val="ListParagraph"/>
        <w:ind w:left="0"/>
        <w:jc w:val="both"/>
        <w:rPr>
          <w:rFonts w:asciiTheme="minorBidi" w:hAnsiTheme="minorBidi" w:cs="Iskoola Pota"/>
          <w:sz w:val="24"/>
          <w:szCs w:val="24"/>
        </w:rPr>
      </w:pPr>
    </w:p>
    <w:p w:rsidR="006C3CEC" w:rsidRDefault="00197A71" w:rsidP="00197A71">
      <w:pPr>
        <w:pStyle w:val="ListParagraph"/>
        <w:spacing w:after="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197A71">
        <w:rPr>
          <w:rFonts w:asciiTheme="minorBidi" w:hAnsiTheme="minorBidi" w:cs="Iskoola Pota" w:hint="cs"/>
          <w:sz w:val="24"/>
          <w:szCs w:val="24"/>
          <w:cs/>
        </w:rPr>
        <w:t>අන්තර්ක්‍රියාවාදී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විද්‍යාත්මක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න්‍යායන්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සාර්ව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>-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විද්‍යාව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හඳුන්වන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දෙයයි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-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සමස්ත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චිත්‍රය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දෙස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බලමින්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6C3CEC" w:rsidRPr="006C3CEC">
        <w:rPr>
          <w:rFonts w:asciiTheme="minorBidi" w:hAnsiTheme="minorBidi" w:cs="Iskoola Pota"/>
          <w:sz w:val="24"/>
          <w:szCs w:val="24"/>
        </w:rPr>
        <w:t xml:space="preserve">,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සාර්ව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>-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විද්‍යාව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ආයතන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ගැටලුවකට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බලපාන්නේ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කෙසේද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යන්න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සලකා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බැලිය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C3CEC" w:rsidRPr="006C3CEC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="006C3CEC" w:rsidRPr="006C3CEC">
        <w:rPr>
          <w:rFonts w:asciiTheme="minorBidi" w:hAnsiTheme="minorBidi" w:cs="Iskoola Pota"/>
          <w:sz w:val="24"/>
          <w:szCs w:val="24"/>
          <w:cs/>
        </w:rPr>
        <w:t xml:space="preserve">. </w:t>
      </w:r>
    </w:p>
    <w:p w:rsidR="00197A71" w:rsidRDefault="00197A71" w:rsidP="00197A71">
      <w:pPr>
        <w:pStyle w:val="ListParagraph"/>
        <w:spacing w:after="0"/>
        <w:ind w:left="0"/>
        <w:jc w:val="both"/>
        <w:rPr>
          <w:rFonts w:asciiTheme="minorBidi" w:hAnsiTheme="minorBidi" w:cs="Iskoola Pota"/>
          <w:sz w:val="24"/>
          <w:szCs w:val="24"/>
        </w:rPr>
      </w:pPr>
    </w:p>
    <w:p w:rsidR="00197A71" w:rsidRDefault="00197A71" w:rsidP="00197A71">
      <w:pPr>
        <w:pStyle w:val="ListParagraph"/>
        <w:spacing w:after="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197A71">
        <w:rPr>
          <w:rFonts w:asciiTheme="minorBidi" w:hAnsiTheme="minorBidi" w:cs="Iskoola Pota" w:hint="cs"/>
          <w:sz w:val="24"/>
          <w:szCs w:val="24"/>
          <w:cs/>
        </w:rPr>
        <w:t>ක්‍රියාකාරීවාදී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ඊට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වෙනස්ව</w:t>
      </w:r>
      <w:r w:rsidRPr="00197A71">
        <w:rPr>
          <w:rFonts w:asciiTheme="minorBidi" w:hAnsiTheme="minorBidi" w:cs="Iskoola Pota"/>
          <w:sz w:val="24"/>
          <w:szCs w:val="24"/>
        </w:rPr>
        <w:t xml:space="preserve">,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ක්‍රියාකාරීවාදී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සාර්ව</w:t>
      </w:r>
      <w:r w:rsidRPr="00197A71">
        <w:rPr>
          <w:rFonts w:asciiTheme="minorBidi" w:hAnsiTheme="minorBidi" w:cs="Iskoola Pota"/>
          <w:sz w:val="24"/>
          <w:szCs w:val="24"/>
          <w:cs/>
        </w:rPr>
        <w:t>-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විද්‍යාවේ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උදාහරණයකි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පද්ධති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අන්තර්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සම්බන්ධිත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සබඳතා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කෙරෙහි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දැඩි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අවධානයක්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197A71">
        <w:rPr>
          <w:rFonts w:asciiTheme="minorBidi" w:hAnsiTheme="minorBidi" w:cs="Iskoola Pota"/>
          <w:sz w:val="24"/>
          <w:szCs w:val="24"/>
          <w:cs/>
        </w:rPr>
        <w:t>.</w:t>
      </w:r>
    </w:p>
    <w:p w:rsidR="00197A71" w:rsidRDefault="00197A71" w:rsidP="00197A71">
      <w:pPr>
        <w:pStyle w:val="ListParagraph"/>
        <w:spacing w:after="0"/>
        <w:ind w:left="0"/>
        <w:jc w:val="both"/>
        <w:rPr>
          <w:rFonts w:asciiTheme="minorBidi" w:hAnsiTheme="minorBidi" w:cs="Iskoola Pota"/>
          <w:sz w:val="24"/>
          <w:szCs w:val="24"/>
        </w:rPr>
      </w:pPr>
    </w:p>
    <w:p w:rsidR="00197A71" w:rsidRPr="008D4147" w:rsidRDefault="00197A71" w:rsidP="00197A71">
      <w:pPr>
        <w:pStyle w:val="ListParagraph"/>
        <w:spacing w:after="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197A71">
        <w:rPr>
          <w:rFonts w:asciiTheme="minorBidi" w:hAnsiTheme="minorBidi" w:cs="Iskoola Pota" w:hint="cs"/>
          <w:sz w:val="24"/>
          <w:szCs w:val="24"/>
          <w:cs/>
        </w:rPr>
        <w:t>ගැටුම්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>
        <w:rPr>
          <w:rFonts w:asciiTheme="minorBidi" w:hAnsiTheme="minorBidi" w:cs="Iskoola Pota" w:hint="cs"/>
          <w:sz w:val="24"/>
          <w:szCs w:val="24"/>
          <w:cs/>
        </w:rPr>
        <w:t>: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ක්‍රියාකාරීත්වය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අපට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සමාජයේ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සහයෝගී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චිත්‍රයක්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පෙන්වන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97A71">
        <w:rPr>
          <w:rFonts w:asciiTheme="minorBidi" w:hAnsiTheme="minorBidi" w:cs="Iskoola Pota"/>
          <w:sz w:val="24"/>
          <w:szCs w:val="24"/>
        </w:rPr>
        <w:t xml:space="preserve">,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ගැටුම්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දෘෂ්ටිකෝණය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දෙස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බලන්නේ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තමන්ගේම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අවශ්‍යතා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කණ්ඩායම්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වලින්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සමන්විත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97A71">
        <w:rPr>
          <w:rFonts w:asciiTheme="minorBidi" w:hAnsiTheme="minorBidi" w:cs="Iskoola Pota" w:hint="cs"/>
          <w:sz w:val="24"/>
          <w:szCs w:val="24"/>
          <w:cs/>
        </w:rPr>
        <w:t>ය</w:t>
      </w:r>
      <w:r w:rsidRPr="00197A71">
        <w:rPr>
          <w:rFonts w:asciiTheme="minorBidi" w:hAnsiTheme="minorBidi" w:cs="Iskoola Pota"/>
          <w:sz w:val="24"/>
          <w:szCs w:val="24"/>
          <w:cs/>
        </w:rPr>
        <w:t xml:space="preserve">. </w:t>
      </w:r>
      <w:bookmarkEnd w:id="36"/>
    </w:p>
    <w:p w:rsidR="00325A1B" w:rsidRPr="008D4147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  <w:cs/>
        </w:rPr>
      </w:pPr>
      <w:r w:rsidRPr="008D414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පර්යේෂණයේ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අරමුණ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ප්‍රදේශයේ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පැවැත්වෙන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ශාන්තිකර්මයෙහි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අනන්‍යතා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වටහා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ගැනීමය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න්‍යයාත්මක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රාමුව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සකස්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කිරීමේදී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පද්ධති</w:t>
      </w:r>
      <w:r w:rsidRPr="008D4147">
        <w:rPr>
          <w:rFonts w:asciiTheme="minorBidi" w:hAnsiTheme="minorBidi" w:cs="Iskoola Pota"/>
          <w:sz w:val="24"/>
          <w:szCs w:val="24"/>
        </w:rPr>
        <w:t xml:space="preserve">,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සංකේත</w:t>
      </w:r>
      <w:r w:rsidRPr="008D4147">
        <w:rPr>
          <w:rFonts w:asciiTheme="minorBidi" w:hAnsiTheme="minorBidi" w:cs="Iskoola Pota"/>
          <w:sz w:val="24"/>
          <w:szCs w:val="24"/>
        </w:rPr>
        <w:t xml:space="preserve">,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මනෝභාවයන්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ආදිය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සලකා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බැලිය</w:t>
      </w:r>
      <w:r w:rsidRPr="008D414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8D4147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8D4147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234095573"/>
          <w:citation/>
        </w:sdtPr>
        <w:sdtEndPr/>
        <w:sdtContent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>CITATION Pav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10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Pr="007569AA">
            <w:rPr>
              <w:rFonts w:ascii="Times New Roman" w:hAnsi="Times New Roman" w:cs="Times New Roman"/>
              <w:noProof/>
              <w:sz w:val="24"/>
              <w:szCs w:val="24"/>
            </w:rPr>
            <w:t>(Wickramarachchi, 2010)</w: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Pr="00422840" w:rsidRDefault="00325A1B" w:rsidP="005B5E92">
      <w:pPr>
        <w:pStyle w:val="Heading2"/>
        <w:numPr>
          <w:ilvl w:val="0"/>
          <w:numId w:val="20"/>
        </w:numPr>
        <w:spacing w:before="0" w:after="240"/>
        <w:rPr>
          <w:b/>
          <w:bCs/>
          <w:color w:val="auto"/>
        </w:rPr>
      </w:pPr>
      <w:bookmarkStart w:id="37" w:name="_Toc199091778"/>
      <w:bookmarkStart w:id="38" w:name="_Toc199319647"/>
      <w:r w:rsidRPr="00422840">
        <w:rPr>
          <w:rFonts w:hint="cs"/>
          <w:b/>
          <w:bCs/>
          <w:color w:val="auto"/>
          <w:cs/>
        </w:rPr>
        <w:lastRenderedPageBreak/>
        <w:t>සාහිත්‍ය විමර්ශනය</w:t>
      </w:r>
      <w:bookmarkEnd w:id="37"/>
      <w:bookmarkEnd w:id="38"/>
    </w:p>
    <w:p w:rsidR="00325A1B" w:rsidRPr="00D0359C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D0359C">
        <w:rPr>
          <w:rFonts w:asciiTheme="minorBidi" w:hAnsiTheme="minorBidi" w:cs="Iskoola Pota" w:hint="cs"/>
          <w:sz w:val="24"/>
          <w:szCs w:val="24"/>
          <w:cs/>
        </w:rPr>
        <w:t>මිමුරේ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පැවැත්වෙන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ස්ථානයක්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හිමි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කරගනු ලැබේ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පුරාණ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භක්ති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සාධකයකි</w:t>
      </w:r>
      <w:r>
        <w:rPr>
          <w:rFonts w:asciiTheme="minorBidi" w:hAnsiTheme="minorBidi" w:cs="Iskoola Pota" w:hint="cs"/>
          <w:sz w:val="24"/>
          <w:szCs w:val="24"/>
          <w:cs/>
        </w:rPr>
        <w:t>.</w:t>
      </w:r>
      <w:r w:rsidRPr="00D0359C">
        <w:rPr>
          <w:rFonts w:asciiTheme="minorBidi" w:hAnsiTheme="minorBidi" w:cs="Iskoola Pota"/>
          <w:sz w:val="24"/>
          <w:szCs w:val="24"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ග්‍රාමීය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ජනජීවිතය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සබඳතාවයක්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විමර්ශනයක්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විශ්ලේෂණය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අනන්‍යතා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රැසකින්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යුක්ත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ජනකථා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පරිසරය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සම්බන්ධව පවතී.</w:t>
      </w:r>
    </w:p>
    <w:p w:rsidR="00325A1B" w:rsidRPr="00D0359C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Pr="00D0359C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D0359C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ව්‍යුහය</w:t>
      </w:r>
      <w:r w:rsidRPr="00D0359C">
        <w:rPr>
          <w:rFonts w:asciiTheme="minorBidi" w:hAnsiTheme="minorBidi" w:cs="Iskoola Pota"/>
          <w:sz w:val="24"/>
          <w:szCs w:val="24"/>
          <w:cs/>
        </w:rPr>
        <w:t>: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ශාන්තිකර්මයේදී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පූජනීය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ගී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මන්ත්‍ර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ශාප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ආශීර්වාද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වචන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කාව්‍යමය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විචිත්‍රත්වයකින්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යුක්ත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පද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රටා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අංග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විශේෂිත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ව්‍යාපාර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මෙහිදී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පාලනය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D0359C">
        <w:rPr>
          <w:rFonts w:asciiTheme="minorBidi" w:hAnsiTheme="minorBidi" w:cs="Iskoola Pota"/>
          <w:sz w:val="24"/>
          <w:szCs w:val="24"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"</w:t>
      </w:r>
      <w:r>
        <w:rPr>
          <w:rFonts w:asciiTheme="minorBidi" w:hAnsiTheme="minorBidi" w:cs="Iskoola Pota" w:hint="cs"/>
          <w:sz w:val="24"/>
          <w:szCs w:val="24"/>
          <w:cs/>
        </w:rPr>
        <w:t>තේවාවන්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"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පිරිත්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සජ්ඣායනා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ආදිය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සම්බන්ධ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මේවා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උත්සවයේ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ආධ්‍යාත්මිකත්වය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වර්ධනය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කර ඇත</w:t>
      </w:r>
      <w:r w:rsidRPr="00D0359C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D0359C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Pr="00D0359C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D0359C">
        <w:rPr>
          <w:rFonts w:asciiTheme="minorBidi" w:hAnsiTheme="minorBidi" w:cs="Iskoola Pota" w:hint="cs"/>
          <w:sz w:val="24"/>
          <w:szCs w:val="24"/>
          <w:cs/>
        </w:rPr>
        <w:t>පරිසරය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ශාස්ත්‍රීය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සංස්කෘතිය</w:t>
      </w:r>
      <w:r w:rsidRPr="00D0359C">
        <w:rPr>
          <w:rFonts w:asciiTheme="minorBidi" w:hAnsiTheme="minorBidi" w:cs="Iskoola Pota"/>
          <w:sz w:val="24"/>
          <w:szCs w:val="24"/>
          <w:cs/>
        </w:rPr>
        <w:t>: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ස්ථානය</w:t>
      </w:r>
      <w:r>
        <w:rPr>
          <w:rFonts w:asciiTheme="minorBidi" w:hAnsiTheme="minorBidi" w:cs="Iskoola Pota" w:hint="cs"/>
          <w:sz w:val="24"/>
          <w:szCs w:val="24"/>
          <w:cs/>
        </w:rPr>
        <w:t>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පරිසරය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සම්බන්ධව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අනන්‍ය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ලක්ෂණයකි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ගස්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කැඳ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කැට</w:t>
      </w:r>
      <w:r w:rsidRPr="00D0359C">
        <w:rPr>
          <w:rFonts w:asciiTheme="minorBidi" w:hAnsiTheme="minorBidi" w:cs="Iskoola Pota"/>
          <w:sz w:val="24"/>
          <w:szCs w:val="24"/>
        </w:rPr>
        <w:t xml:space="preserve">,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දුම්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සලකුණු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පොළොව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නිරූපිත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ආරක්ෂිත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රේඛා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මෙයට විශේෂත්වයක්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ලබාදී තිබේ</w:t>
      </w:r>
      <w:r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D0359C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  <w:cs/>
        </w:rPr>
      </w:pPr>
      <w:r w:rsidRPr="00D0359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විශ්වාසමය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තේමා</w:t>
      </w:r>
      <w:r w:rsidRPr="00D0359C">
        <w:rPr>
          <w:rFonts w:asciiTheme="minorBidi" w:hAnsiTheme="minorBidi" w:cs="Iskoola Pota"/>
          <w:sz w:val="24"/>
          <w:szCs w:val="24"/>
          <w:cs/>
        </w:rPr>
        <w:t>: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මෙම ශාන්තිකර්මය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"</w:t>
      </w:r>
      <w:r>
        <w:rPr>
          <w:rFonts w:asciiTheme="minorBidi" w:hAnsiTheme="minorBidi" w:cs="Iskoola Pota" w:hint="cs"/>
          <w:sz w:val="24"/>
          <w:szCs w:val="24"/>
          <w:cs/>
        </w:rPr>
        <w:t>දෙවියන්ගෙන්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ශාන්තිය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ඉල්ලා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පැවැත්වීම</w:t>
      </w:r>
      <w:r w:rsidRPr="00D0359C">
        <w:rPr>
          <w:rFonts w:asciiTheme="minorBidi" w:hAnsiTheme="minorBidi" w:cs="Iskoola Pota"/>
          <w:sz w:val="24"/>
          <w:szCs w:val="24"/>
          <w:cs/>
        </w:rPr>
        <w:t>"</w:t>
      </w:r>
      <w:r w:rsidRPr="00D0359C">
        <w:rPr>
          <w:rFonts w:asciiTheme="minorBidi" w:hAnsiTheme="minorBidi" w:cs="Iskoola Pota"/>
          <w:sz w:val="24"/>
          <w:szCs w:val="24"/>
        </w:rPr>
        <w:t>, "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රෝග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පීඩා දුරු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"</w:t>
      </w:r>
      <w:r>
        <w:rPr>
          <w:rFonts w:asciiTheme="minorBidi" w:hAnsiTheme="minorBidi" w:cs="Iskoola Pota" w:hint="cs"/>
          <w:sz w:val="24"/>
          <w:szCs w:val="24"/>
          <w:cs/>
        </w:rPr>
        <w:t>අද්භූත බලවේගයන්ගෙන් ඇතිවන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විපත්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වළක්වා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අරමුණු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උදෙසා පැවැත්වේ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සමඟ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ආත්මීය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D0359C">
        <w:rPr>
          <w:rFonts w:asciiTheme="minorBidi" w:hAnsiTheme="minorBidi" w:cs="Iskoola Pota" w:hint="cs"/>
          <w:sz w:val="24"/>
          <w:szCs w:val="24"/>
          <w:cs/>
        </w:rPr>
        <w:t>සබඳතා</w:t>
      </w:r>
      <w:r w:rsidRPr="00D0359C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දක්වනු ලැබේ</w:t>
      </w:r>
      <w:r w:rsidRPr="00D0359C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285816264"/>
          <w:citation/>
        </w:sdtPr>
        <w:sdtEndPr/>
        <w:sdtContent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37B0" w:rsidRPr="008E37B0">
            <w:rPr>
              <w:rFonts w:ascii="Times New Roman" w:hAnsi="Times New Roman" w:cs="Times New Roman"/>
              <w:sz w:val="24"/>
              <w:szCs w:val="24"/>
            </w:rPr>
            <w:instrText xml:space="preserve"> CITATION Tha19 \l 1033 </w:instrTex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37B0" w:rsidRPr="008E37B0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(Ananda, 2019)</w: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Default="00325A1B" w:rsidP="00325A1B">
      <w:pPr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325A1B" w:rsidRPr="001220D1" w:rsidRDefault="00325A1B" w:rsidP="005B5E92">
      <w:pPr>
        <w:pStyle w:val="Heading2"/>
        <w:numPr>
          <w:ilvl w:val="0"/>
          <w:numId w:val="21"/>
        </w:numPr>
        <w:spacing w:before="0" w:after="240"/>
        <w:rPr>
          <w:b/>
          <w:bCs/>
          <w:color w:val="auto"/>
        </w:rPr>
      </w:pPr>
      <w:bookmarkStart w:id="39" w:name="_Toc199091779"/>
      <w:bookmarkStart w:id="40" w:name="_Toc199319648"/>
      <w:r w:rsidRPr="001220D1">
        <w:rPr>
          <w:b/>
          <w:bCs/>
          <w:color w:val="auto"/>
          <w:cs/>
        </w:rPr>
        <w:lastRenderedPageBreak/>
        <w:t>උපන්‍යාසය</w:t>
      </w:r>
      <w:bookmarkEnd w:id="39"/>
      <w:bookmarkEnd w:id="40"/>
    </w:p>
    <w:p w:rsidR="00325A1B" w:rsidRPr="002448D1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2448D1">
        <w:rPr>
          <w:rFonts w:asciiTheme="minorBidi" w:hAnsiTheme="minorBidi" w:cs="Iskoola Pota" w:hint="cs"/>
          <w:sz w:val="24"/>
          <w:szCs w:val="24"/>
          <w:cs/>
        </w:rPr>
        <w:t>මිමුරේ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කන්දේ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වෙනුවෙන්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පවත්වනු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ලබන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බුලත්මඩුව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ශාන්තිකර්මය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ආගමිකත්වය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සංස්කෘතිය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ජනප්‍රවාද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වටා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ගොඩනගන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ලද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අනන්‍ය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සන්සුන්කමක්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ලබාදෙන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සංකේතමය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උත්සවයකි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මිමුරේ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වැසියන්ගේ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පද්ධතියේ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අතිශයින්ම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වැදගත්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ස්ථානයක්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ගන්නා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පරම්පරාගතව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මූලිකත්වය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උරුමකරගෙන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කලාත්මක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ක්‍රියාවලියකි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ශාන්තිකර්මයේ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අනන්‍යතා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මට්ටම්වලින්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දැක්විය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2448D1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2448D1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  <w:cs/>
        </w:rPr>
      </w:pPr>
      <w:r w:rsidRPr="002448D1">
        <w:rPr>
          <w:rFonts w:asciiTheme="minorBidi" w:hAnsiTheme="minorBidi" w:cs="Iskoola Pota" w:hint="cs"/>
          <w:sz w:val="24"/>
          <w:szCs w:val="24"/>
          <w:cs/>
        </w:rPr>
        <w:t>ප්‍රථමයෙන්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ශ්‍රව්‍ය</w:t>
      </w:r>
      <w:r w:rsidRPr="002448D1">
        <w:rPr>
          <w:rFonts w:asciiTheme="minorBidi" w:hAnsiTheme="minorBidi" w:cs="Iskoola Pota"/>
          <w:sz w:val="24"/>
          <w:szCs w:val="24"/>
          <w:cs/>
        </w:rPr>
        <w:t>-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දෘශ්‍ය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ව්‍යාපාරයන්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මෙහි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වැදගත්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තැනක්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හිමි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කරගනී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බුලත්පත්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ගී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පද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පරිච්ඡේද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මන්ත්‍රෝච්චාරණ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නැටුම්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උත්සව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ක්‍රියාවන්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සංවිධානය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වෙයි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ක්‍රියාවලිය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චාරිත්‍රයකට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වඩා</w:t>
      </w:r>
      <w:r w:rsidRPr="002448D1">
        <w:rPr>
          <w:rFonts w:asciiTheme="minorBidi" w:hAnsiTheme="minorBidi" w:cs="Iskoola Pota"/>
          <w:sz w:val="24"/>
          <w:szCs w:val="24"/>
        </w:rPr>
        <w:t xml:space="preserve">,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නාට්‍යමය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කලාත්මක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විචිත්‍රත්වයකින්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සපිරි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සන්සුන්කමක්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දෙන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උත්සවයකි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පුරෝහිතයකු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කථා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2448D1">
        <w:rPr>
          <w:rFonts w:asciiTheme="minorBidi" w:hAnsiTheme="minorBidi" w:cs="Iskoola Pota"/>
          <w:sz w:val="24"/>
          <w:szCs w:val="24"/>
        </w:rPr>
        <w:t>, “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විනිවිද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දැකිය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දෙවියන්ගේ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වාසස්ථානයක්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යැයි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ජනතාව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විශ්වාස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කරති</w:t>
      </w:r>
      <w:r w:rsidRPr="002448D1">
        <w:rPr>
          <w:rFonts w:asciiTheme="minorBidi" w:hAnsiTheme="minorBidi" w:cs="Iskoola Pota"/>
          <w:sz w:val="24"/>
          <w:szCs w:val="24"/>
        </w:rPr>
        <w:t xml:space="preserve">,”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වචන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කර්මයේ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විශ්වාසමය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සරලත්වය</w:t>
      </w:r>
      <w:r w:rsidRPr="002448D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2448D1">
        <w:rPr>
          <w:rFonts w:asciiTheme="minorBidi" w:hAnsiTheme="minorBidi" w:cs="Iskoola Pota" w:hint="cs"/>
          <w:sz w:val="24"/>
          <w:szCs w:val="24"/>
          <w:cs/>
        </w:rPr>
        <w:t>පෙන්වයි</w:t>
      </w:r>
      <w:r w:rsidRPr="002448D1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747464852"/>
          <w:citation/>
        </w:sdtPr>
        <w:sdtEndPr/>
        <w:sdtContent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37B0" w:rsidRPr="008E37B0">
            <w:rPr>
              <w:rFonts w:ascii="Times New Roman" w:hAnsi="Times New Roman" w:cs="Times New Roman"/>
              <w:sz w:val="24"/>
              <w:szCs w:val="24"/>
            </w:rPr>
            <w:instrText xml:space="preserve"> CITATION DTH21 \l 1033 </w:instrTex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37B0" w:rsidRPr="008E37B0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(Ananda, 2021)</w: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Default="00325A1B" w:rsidP="00325A1B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325A1B" w:rsidRPr="004A3D07" w:rsidRDefault="00325A1B" w:rsidP="005B5E92">
      <w:pPr>
        <w:pStyle w:val="Heading2"/>
        <w:numPr>
          <w:ilvl w:val="0"/>
          <w:numId w:val="26"/>
        </w:numPr>
        <w:spacing w:before="0" w:after="240"/>
        <w:rPr>
          <w:b/>
          <w:bCs/>
          <w:color w:val="auto"/>
        </w:rPr>
      </w:pPr>
      <w:bookmarkStart w:id="41" w:name="_Toc199091780"/>
      <w:bookmarkStart w:id="42" w:name="_Toc199319649"/>
      <w:r w:rsidRPr="004A3D07">
        <w:rPr>
          <w:b/>
          <w:bCs/>
          <w:color w:val="auto"/>
          <w:cs/>
        </w:rPr>
        <w:lastRenderedPageBreak/>
        <w:t>පර්යේෂණ</w:t>
      </w:r>
      <w:r w:rsidRPr="004A3D07">
        <w:rPr>
          <w:rFonts w:hint="cs"/>
          <w:b/>
          <w:bCs/>
          <w:color w:val="auto"/>
          <w:cs/>
        </w:rPr>
        <w:t xml:space="preserve"> ක්‍රමවේදය</w:t>
      </w:r>
      <w:bookmarkEnd w:id="41"/>
      <w:bookmarkEnd w:id="42"/>
    </w:p>
    <w:p w:rsidR="00325A1B" w:rsidRPr="004A3D07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මෙය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මීමුරේ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ප්‍රදේශය කේන්ද්‍ර කරගනිමින් පැවැත්වෙන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මඩුව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පර්යේෂණයකි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මෙහිදී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ක්‍රමවේදය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විශ්වාසනීය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නිවැරදි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විශ්ලේෂණයකට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දායක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ඒ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ගුණාත්මක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ක්‍රමවේදයක්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තෝරාගෙන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ක්‍රමවේදය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මුලික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ක්ෂේත්‍ර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සංචාර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පුස්තකාල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ග්‍රන්ථ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>
        <w:rPr>
          <w:rFonts w:asciiTheme="minorBidi" w:hAnsiTheme="minorBidi" w:cs="Iskoola Pota"/>
          <w:sz w:val="24"/>
          <w:szCs w:val="24"/>
          <w:cs/>
        </w:rPr>
        <w:t>ජනප්‍රවාද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පිළිඹඳ ලියවී ඇති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මූලාශ්‍ර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විශ්ලේෂණය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ගම්වාසීන් ගේ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පිළිඹඳ තොරතුරු දැනගැනීම සඳහා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පැවැත්වූ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සම්මුඛ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පරීක්ෂණ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යොදාගෙන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4A3D07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4A3D07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4A3D07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ක්ෂේත්‍ර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නිශ්චිත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පරිසරයක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සිදුවන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කටයුතු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පරීක්ෂණයකදී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සූක්ෂමත්වය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එම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ප්‍රදේශවාසීන්ගේ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ගෞරවය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රැකීම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අත්‍යවශ්‍ය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එ</w:t>
      </w:r>
      <w:r>
        <w:rPr>
          <w:rFonts w:asciiTheme="minorBidi" w:hAnsiTheme="minorBidi" w:cs="Iskoola Pota" w:hint="cs"/>
          <w:sz w:val="24"/>
          <w:szCs w:val="24"/>
          <w:cs/>
        </w:rPr>
        <w:t>ම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සිදුකරන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සමය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A3D07">
        <w:rPr>
          <w:rFonts w:asciiTheme="minorBidi" w:hAnsiTheme="minorBidi" w:cs="Iskoola Pota"/>
          <w:sz w:val="24"/>
          <w:szCs w:val="24"/>
        </w:rPr>
        <w:t>,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මෙහි</w:t>
      </w:r>
      <w:r w:rsidRPr="004A3D07">
        <w:rPr>
          <w:rFonts w:asciiTheme="minorBidi" w:hAnsiTheme="minorBidi" w:cs="Iskoola Pota"/>
          <w:sz w:val="24"/>
          <w:szCs w:val="24"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වටිනාකම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පිළිඹඳ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විවෘතව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අදහස්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ලබා ගනිමින්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ක්‍රියාවලිය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ක්‍රියාත්මක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ක්‍රමවේදය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සත්‍ය තොරතුරු සහිත</w:t>
      </w:r>
      <w:r w:rsidRPr="004A3D07">
        <w:rPr>
          <w:rFonts w:asciiTheme="minorBidi" w:hAnsiTheme="minorBidi" w:cs="Iskoola Pota"/>
          <w:sz w:val="24"/>
          <w:szCs w:val="24"/>
        </w:rPr>
        <w:t xml:space="preserve">,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විශ්වාසනීය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දත්ත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මත පදනම්ව නිමවූ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පර්යේෂණයක් බවට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කරනු</w:t>
      </w:r>
      <w:r w:rsidRPr="004A3D0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A3D07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4A3D07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A16530" w:rsidRDefault="00325A1B" w:rsidP="005B5E92">
      <w:pPr>
        <w:pStyle w:val="Heading2"/>
        <w:numPr>
          <w:ilvl w:val="0"/>
          <w:numId w:val="27"/>
        </w:numPr>
        <w:spacing w:before="0" w:after="240"/>
        <w:rPr>
          <w:b/>
          <w:bCs/>
          <w:color w:val="auto"/>
        </w:rPr>
      </w:pPr>
      <w:bookmarkStart w:id="43" w:name="_Toc199091781"/>
      <w:bookmarkStart w:id="44" w:name="_Toc199319650"/>
      <w:r w:rsidRPr="00A16530">
        <w:rPr>
          <w:rFonts w:hint="cs"/>
          <w:b/>
          <w:bCs/>
          <w:color w:val="auto"/>
          <w:cs/>
        </w:rPr>
        <w:t>අධ්‍යයන සීමා</w:t>
      </w:r>
      <w:bookmarkEnd w:id="43"/>
      <w:bookmarkEnd w:id="44"/>
    </w:p>
    <w:p w:rsidR="00325A1B" w:rsidRPr="00A16530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A16530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මඩුව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අධ්‍යයනය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සිදුකරන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අවස්ථාවේදී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අධ්‍යයන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සීමා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කිහිපයක්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මතුවී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පළමුව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මෙම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ආශ්‍රිතව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සංවේදීතාවය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පර්යේෂකයාට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සියල්ල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විවෘතව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සෙවීමට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බාධා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A16530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තවද මෙම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කර්මයේ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වාස්තු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විස්තර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අභ්‍යන්තර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පූජා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කරුණු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කිහිපයක්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ආරක්ෂාකාරීව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රඳවා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තබා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බැවින්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සම්පූර්ණයෙන්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අපහසු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16530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A16530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Pr="00A16530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A16530">
        <w:rPr>
          <w:rFonts w:asciiTheme="minorBidi" w:hAnsiTheme="minorBidi" w:cs="Iskoola Pota" w:hint="cs"/>
          <w:sz w:val="24"/>
          <w:szCs w:val="24"/>
          <w:cs/>
        </w:rPr>
        <w:t>දෙවියන්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ජනවිශ්වාසයන්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පුජෝත්සවයන්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ප්‍රාදේශීය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ජනතාව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භක්තිය හේතුවෙන්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පර්යේෂකයා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වෙත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නිවැරදි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තොරතුරු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ලබා</w:t>
      </w:r>
      <w:r>
        <w:rPr>
          <w:rFonts w:asciiTheme="minorBidi" w:hAnsiTheme="minorBidi" w:cs="Iskoola Pota" w:hint="cs"/>
          <w:sz w:val="24"/>
          <w:szCs w:val="24"/>
          <w:cs/>
        </w:rPr>
        <w:t>දීමට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ඇතැමුන් යම් බියජනක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තත්වයක්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පෙන්නුම් කරන බව දක්නට ලැබිනි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තවද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කාලය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සීමිත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වීමත්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සමහර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අවස්ථාවන්වලදී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සෘජුව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මෙම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ශාන්තිකර්මය සිදුකරන ස්ථානයට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සහභාගී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වීමේ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අවස්ථා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නොලැබීමත්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අධ්‍යයනයේ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පථය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සීමා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සාධකයන්ය</w:t>
      </w:r>
      <w:r w:rsidRPr="00A16530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A16530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  <w:cs/>
        </w:rPr>
      </w:pPr>
      <w:r w:rsidRPr="00A16530">
        <w:rPr>
          <w:rFonts w:asciiTheme="minorBidi" w:hAnsiTheme="minorBidi" w:cs="Iskoola Pota" w:hint="cs"/>
          <w:sz w:val="24"/>
          <w:szCs w:val="24"/>
          <w:cs/>
        </w:rPr>
        <w:t>එසේම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මෙම පර්යේෂණ සකස් කිරීම සඳහා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ආගම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විද්‍යාව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>
        <w:rPr>
          <w:rFonts w:asciiTheme="minorBidi" w:hAnsiTheme="minorBidi" w:cs="Iskoola Pota" w:hint="cs"/>
          <w:sz w:val="24"/>
          <w:szCs w:val="24"/>
          <w:cs/>
        </w:rPr>
        <w:t>සංස්කෘ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පර්යේෂණ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ජනප්‍රවාද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ආදී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ක්ෂේත්‍ර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එකට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ඒකාබද්ධ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අවකාශයක්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ගවේෂණය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කිරීම</w:t>
      </w:r>
      <w:r>
        <w:rPr>
          <w:rFonts w:asciiTheme="minorBidi" w:hAnsiTheme="minorBidi" w:cs="Iskoola Pota" w:hint="cs"/>
          <w:sz w:val="24"/>
          <w:szCs w:val="24"/>
          <w:cs/>
        </w:rPr>
        <w:t>ට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අවශ්‍ය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වූවද</w:t>
      </w:r>
      <w:r w:rsidRPr="00A16530">
        <w:rPr>
          <w:rFonts w:asciiTheme="minorBidi" w:hAnsiTheme="minorBidi" w:cs="Iskoola Pota"/>
          <w:sz w:val="24"/>
          <w:szCs w:val="24"/>
        </w:rPr>
        <w:t xml:space="preserve">,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භෞතික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සම්පත්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ආධාරක</w:t>
      </w:r>
      <w:r>
        <w:rPr>
          <w:rFonts w:asciiTheme="minorBidi" w:hAnsiTheme="minorBidi" w:cs="Iskoola Pota" w:hint="cs"/>
          <w:sz w:val="24"/>
          <w:szCs w:val="24"/>
          <w:cs/>
        </w:rPr>
        <w:t>යන්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නොමැති වීම නිසා ඇතිවූ දුශ්කරතා හේතුවෙන්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එම සියලු ක්ෂේත්‍ර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සම්පූර්ණයෙන්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ආවරනය කළ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නොහැකි</w:t>
      </w:r>
      <w:r w:rsidRPr="00A1653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16530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16530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403804845"/>
          <w:citation/>
        </w:sdtPr>
        <w:sdtEndPr/>
        <w:sdtContent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37B0" w:rsidRPr="008E37B0">
            <w:rPr>
              <w:rFonts w:ascii="Times New Roman" w:hAnsi="Times New Roman" w:cs="Times New Roman"/>
              <w:sz w:val="24"/>
              <w:szCs w:val="24"/>
            </w:rPr>
            <w:instrText xml:space="preserve"> CITATION Tha15 \l 1033 </w:instrTex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37B0" w:rsidRPr="008E37B0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(Ananda, 2015)</w:t>
          </w:r>
          <w:r w:rsidR="008E37B0" w:rsidRPr="008E37B0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25A1B" w:rsidRDefault="00325A1B" w:rsidP="00325A1B">
      <w:pPr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325A1B" w:rsidRPr="00066420" w:rsidRDefault="00325A1B" w:rsidP="005B5E92">
      <w:pPr>
        <w:pStyle w:val="Heading2"/>
        <w:numPr>
          <w:ilvl w:val="0"/>
          <w:numId w:val="28"/>
        </w:numPr>
        <w:spacing w:before="0" w:after="240"/>
        <w:rPr>
          <w:b/>
          <w:bCs/>
          <w:color w:val="auto"/>
        </w:rPr>
      </w:pPr>
      <w:bookmarkStart w:id="45" w:name="_Toc199091782"/>
      <w:bookmarkStart w:id="46" w:name="_Toc199319651"/>
      <w:r w:rsidRPr="00066420">
        <w:rPr>
          <w:b/>
          <w:bCs/>
          <w:color w:val="auto"/>
          <w:cs/>
        </w:rPr>
        <w:lastRenderedPageBreak/>
        <w:t>අධ්‍යයනයේ</w:t>
      </w:r>
      <w:r w:rsidRPr="00066420">
        <w:rPr>
          <w:rFonts w:hint="cs"/>
          <w:b/>
          <w:bCs/>
          <w:color w:val="auto"/>
          <w:cs/>
        </w:rPr>
        <w:t xml:space="preserve"> වැදගත්කම</w:t>
      </w:r>
      <w:bookmarkEnd w:id="45"/>
      <w:bookmarkEnd w:id="46"/>
    </w:p>
    <w:p w:rsidR="00325A1B" w:rsidRPr="00066420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066420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මඩුව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සිදුකළ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අධ්‍යයනයේ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ඇති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වැදගත්කම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වන්නේ මෙමඟින් 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ආචාර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විධි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066420">
        <w:rPr>
          <w:rFonts w:asciiTheme="minorBidi" w:hAnsiTheme="minorBidi" w:cs="Iskoola Pota"/>
          <w:sz w:val="24"/>
          <w:szCs w:val="24"/>
          <w:cs/>
        </w:rPr>
        <w:t>-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වටිනාකම්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අවබෝධයක් ලබාගැනීමට හැකිවීමයි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පුරාණ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චාරිත්‍ර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විද්‍යාත්මක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සුරැකීම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විශේෂයෙන්ම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දේශීය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ජනජීවිතයේ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අනන්‍යතාවය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තේරුම්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බුලත්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මඩුව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ශාන්තිකර්මය</w:t>
      </w:r>
      <w:r w:rsidRPr="00066420">
        <w:rPr>
          <w:rFonts w:asciiTheme="minorBidi" w:hAnsiTheme="minorBidi" w:cs="Iskoola Pota"/>
          <w:sz w:val="24"/>
          <w:szCs w:val="24"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දෙවියන්ගෙන්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ආශිර්වාද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ලබ</w:t>
      </w:r>
      <w:r>
        <w:rPr>
          <w:rFonts w:asciiTheme="minorBidi" w:hAnsiTheme="minorBidi" w:cs="Iskoola Pota" w:hint="cs"/>
          <w:sz w:val="24"/>
          <w:szCs w:val="24"/>
          <w:cs/>
        </w:rPr>
        <w:t>ාගැනීම වෙනුවෙන් සිදුකරන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කර්මයක්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සංස්කෘතියේ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දීර</w:t>
      </w:r>
      <w:r>
        <w:rPr>
          <w:rFonts w:asciiTheme="minorBidi" w:hAnsiTheme="minorBidi" w:cs="Iskoola Pota" w:hint="cs"/>
          <w:sz w:val="24"/>
          <w:szCs w:val="24"/>
          <w:cs/>
        </w:rPr>
        <w:t>්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ඝ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ඉතිහාසය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</w:t>
      </w:r>
      <w:r>
        <w:rPr>
          <w:rFonts w:asciiTheme="minorBidi" w:hAnsiTheme="minorBidi" w:cs="Iskoola Pota" w:hint="cs"/>
          <w:sz w:val="24"/>
          <w:szCs w:val="24"/>
          <w:cs/>
        </w:rPr>
        <w:t>ම්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බ</w:t>
      </w:r>
      <w:r>
        <w:rPr>
          <w:rFonts w:asciiTheme="minorBidi" w:hAnsiTheme="minorBidi" w:cs="Iskoola Pota" w:hint="cs"/>
          <w:sz w:val="24"/>
          <w:szCs w:val="24"/>
          <w:cs/>
        </w:rPr>
        <w:t>න්ධ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ජනකතා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සිද්ධාන්ත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සබඳතා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වල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එකමුතුවක්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066420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066420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Pr="00066420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 w:rsidRPr="0006642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අධ්‍යයනය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ප්‍රාදේශීය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ජනතාවගේ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හැඟීම්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විශ්වාසයන්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ජීවිතයට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බලපාන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අවබෝධයක්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ලබාදීම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තවද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අංග පිළිඹඳ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පුරාණ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උරුමයන්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ගවේෂණය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පරපුරට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හඳුන්වාදීම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නීතිමය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පදනමක්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සකස්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හැකිවේ</w:t>
      </w:r>
      <w:r w:rsidRPr="00066420">
        <w:rPr>
          <w:rFonts w:asciiTheme="minorBidi" w:hAnsiTheme="minorBidi" w:cs="Iskoola Pota"/>
          <w:sz w:val="24"/>
          <w:szCs w:val="24"/>
          <w:cs/>
        </w:rPr>
        <w:t>.</w:t>
      </w:r>
    </w:p>
    <w:p w:rsidR="00325A1B" w:rsidRPr="00066420" w:rsidRDefault="00325A1B" w:rsidP="00325A1B">
      <w:pPr>
        <w:pStyle w:val="ListParagraph"/>
        <w:spacing w:before="240"/>
        <w:jc w:val="both"/>
        <w:rPr>
          <w:rFonts w:asciiTheme="minorBidi" w:hAnsiTheme="minorBidi" w:cs="Iskoola Pota"/>
          <w:sz w:val="24"/>
          <w:szCs w:val="24"/>
        </w:rPr>
      </w:pPr>
    </w:p>
    <w:p w:rsidR="00325A1B" w:rsidRDefault="00325A1B" w:rsidP="00325A1B">
      <w:pPr>
        <w:pStyle w:val="ListParagraph"/>
        <w:spacing w:before="240"/>
        <w:ind w:left="0"/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>මී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ට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අමතරව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පර්යේෂණය</w:t>
      </w:r>
      <w:r>
        <w:rPr>
          <w:rFonts w:asciiTheme="minorBidi" w:hAnsiTheme="minorBidi" w:cs="Iskoola Pota" w:hint="cs"/>
          <w:sz w:val="24"/>
          <w:szCs w:val="24"/>
          <w:cs/>
        </w:rPr>
        <w:t>,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සංචාරක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ක්ෂේත්‍රය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උරුම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සංරක්ෂණය</w:t>
      </w:r>
      <w:r w:rsidRPr="00066420">
        <w:rPr>
          <w:rFonts w:asciiTheme="minorBidi" w:hAnsiTheme="minorBidi" w:cs="Iskoola Pota"/>
          <w:sz w:val="24"/>
          <w:szCs w:val="24"/>
        </w:rPr>
        <w:t xml:space="preserve">,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සමාජවිද්‍යාත්මක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සොයා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ද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ඉතා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වටිනා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මාර්ගයක්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එම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නිසාම</w:t>
      </w:r>
      <w:r w:rsidRPr="00066420">
        <w:rPr>
          <w:rFonts w:asciiTheme="minorBidi" w:hAnsiTheme="minorBidi" w:cs="Iskoola Pota"/>
          <w:sz w:val="24"/>
          <w:szCs w:val="24"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අධ්‍යයනය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සිදුකිරීම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හරහා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066420">
        <w:rPr>
          <w:rFonts w:asciiTheme="minorBidi" w:hAnsiTheme="minorBidi" w:cs="Iskoola Pota" w:hint="cs"/>
          <w:sz w:val="24"/>
          <w:szCs w:val="24"/>
          <w:cs/>
        </w:rPr>
        <w:t>වැදගත්කමක්</w:t>
      </w:r>
      <w:r w:rsidRPr="00066420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ලබාගත හැකිවේ</w:t>
      </w:r>
      <w:r w:rsidRPr="00066420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672495686"/>
          <w:citation/>
        </w:sdtPr>
        <w:sdtEndPr/>
        <w:sdtContent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>CITATION Uni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09 </w:instrText>
          </w:r>
          <w:r w:rsidRPr="001D2A6A">
            <w:rPr>
              <w:rFonts w:ascii="Times New Roman" w:hAnsi="Times New Roman" w:cs="Times New Roman"/>
              <w:sz w:val="24"/>
              <w:szCs w:val="24"/>
            </w:rPr>
            <w:instrText xml:space="preserve">\l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instrText xml:space="preserve">1115 </w:instrTex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Pr="007569AA">
            <w:rPr>
              <w:rFonts w:ascii="Times New Roman" w:hAnsi="Times New Roman" w:cs="Times New Roman"/>
              <w:noProof/>
              <w:sz w:val="24"/>
              <w:szCs w:val="24"/>
            </w:rPr>
            <w:t>(Arts, 2009)</w:t>
          </w:r>
          <w:r w:rsidRPr="001D2A6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86D99" w:rsidRDefault="003E5B9B" w:rsidP="00886D99">
      <w:pPr>
        <w:pStyle w:val="Heading1"/>
        <w:spacing w:before="0" w:after="240"/>
        <w:jc w:val="center"/>
        <w:rPr>
          <w:b/>
          <w:bCs/>
          <w:color w:val="auto"/>
          <w:cs/>
        </w:rPr>
      </w:pPr>
      <w:r>
        <w:rPr>
          <w:rFonts w:hint="cs"/>
          <w:b/>
          <w:bCs/>
          <w:color w:val="auto"/>
          <w:cs/>
        </w:rPr>
        <w:t xml:space="preserve"> </w:t>
      </w:r>
    </w:p>
    <w:p w:rsidR="003C1C87" w:rsidRPr="00325A1B" w:rsidRDefault="003C1C87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rFonts w:asciiTheme="minorBidi" w:hAnsiTheme="minorBidi"/>
          <w:sz w:val="24"/>
          <w:szCs w:val="24"/>
          <w:cs/>
        </w:rPr>
        <w:br w:type="page"/>
      </w:r>
    </w:p>
    <w:bookmarkStart w:id="47" w:name="_Toc199319652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369422076"/>
        <w:docPartObj>
          <w:docPartGallery w:val="Bibliographies"/>
          <w:docPartUnique/>
        </w:docPartObj>
      </w:sdtPr>
      <w:sdtEndPr/>
      <w:sdtContent>
        <w:p w:rsidR="003C1C87" w:rsidRPr="005035E2" w:rsidRDefault="003C1C87" w:rsidP="003C1C87">
          <w:pPr>
            <w:pStyle w:val="Heading1"/>
            <w:spacing w:before="0" w:after="240"/>
            <w:jc w:val="center"/>
            <w:rPr>
              <w:b/>
              <w:bCs/>
              <w:color w:val="auto"/>
              <w:sz w:val="28"/>
              <w:szCs w:val="28"/>
            </w:rPr>
          </w:pPr>
          <w:r w:rsidRPr="005035E2">
            <w:rPr>
              <w:rFonts w:hint="cs"/>
              <w:b/>
              <w:bCs/>
              <w:color w:val="auto"/>
              <w:sz w:val="28"/>
              <w:szCs w:val="28"/>
              <w:cs/>
            </w:rPr>
            <w:t>පරිශීලක ග්‍රන්ථ</w:t>
          </w:r>
          <w:bookmarkEnd w:id="47"/>
        </w:p>
        <w:sdt>
          <w:sdtPr>
            <w:id w:val="-573587230"/>
            <w:bibliography/>
          </w:sdtPr>
          <w:sdtEndPr/>
          <w:sdtContent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Ananda, D. T. H., 2021.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Indigenous Knowledge System Among Meemure Inhabitants; Kandy District,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8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https://fhss.niibs.lk/wp-content/uploads/2021/07/Mr.Ananda.pdf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Ananda, T., 2015.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Religious Practices Performed by Meemure Villagers in Kandy District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9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https://www.researchgate.net/publication/313859053_Religious_Practices_Performed_by_Meemure_Villagers_in_Kandy_District_Sri_Lanka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Ananda, T., 2019.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Meemure: A Traditional Sri Lankan Village.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0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https://anthropology.lk/2019/12/01/meemure-a-traditional-sri-lankan-village/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Arts, D. o. F., 2025.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Kohomba Kankariya.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1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https://arts.pdn.ac.lk/afcp/kohombakankariya.php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Arts, U. o. t. V. &amp;. P., 2009.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Kolam Maduwa and Suniyam Yagaya rituals (shanthikarma) held at the Colombo premises.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2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https://www.parliament.lk/uploads/documents/paperspresented/annual_report_university_of_the_visual_performing_arts_2009.pdf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Dhammasara, R. T., 2019.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 study of importance of Shanthikarma as soft power for country branding of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3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https://www.researchgate.net/publication/354543940_A_study_of_importance_of_Shanthikarma_as_soft_power_for_country_branding_of_Sri_Lanka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Gunasekara, D. S., 2023.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The wonder that is Lakegala in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4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https://www.lankaweb.com/news/items/2023/01/17/the-wonder-that-is-lakegala-in-sri-lanka/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KARALLIYADDA, S., 2008.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Ravana, mighty emperor of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5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https://archives.sundayobserver.lk/2008/08/24/plus03.asp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Lakpura, 2025.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Shanthikarma Culture Experience from Negombo.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6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https://lk.lakpura.com/products/shanthikarma-culture-experience-from-negombo</w:t>
                </w:r>
              </w:hyperlink>
            </w:p>
            <w:p w:rsidR="003C1C87" w:rsidRPr="003C1C87" w:rsidRDefault="003C1C87" w:rsidP="003C1C87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Panampitiya, G., 2019.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 study of importance of Shanthikarma as soft power for country branding of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7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https://www.researchgate.net/publication/354543940_A_study_of_importance_of_Shanthikarma_as_soft_power_for_country_branding_of_Sri_Lanka</w:t>
                </w:r>
              </w:hyperlink>
            </w:p>
            <w:p w:rsidR="003C1C87" w:rsidRDefault="003C1C87" w:rsidP="003C1C87">
              <w:pPr>
                <w:pStyle w:val="Bibliography"/>
                <w:rPr>
                  <w:noProof/>
                </w:rPr>
              </w:pP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Wickramarachchi, P., 2010. </w:t>
              </w:r>
              <w:r w:rsidRPr="003C1C8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An Analitical Study of Communication Methodologies in Traditional Art of Sri Lanka.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</w:r>
              <w:r w:rsidRPr="003C1C87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lastRenderedPageBreak/>
                <w:t xml:space="preserve">Available at: </w:t>
              </w:r>
              <w:hyperlink r:id="rId18" w:history="1">
                <w:r w:rsidRPr="003C1C87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https://www.academia.edu/9813326/An_Analitical_Study_of_Communication_Methodologies_in_Traditional_Art_of_Sri_Lanka_by_2010_batch_Media_and_Communication_Design_Department_of_Integrated_Design_University_of_Moratuwa_Sri_Lanka</w:t>
                </w:r>
              </w:hyperlink>
            </w:p>
            <w:p w:rsidR="003C1C87" w:rsidRDefault="003C1C87" w:rsidP="003C1C8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A954A3" w:rsidRPr="00446FE0" w:rsidRDefault="00A954A3" w:rsidP="00A954A3">
      <w:pPr>
        <w:jc w:val="both"/>
        <w:rPr>
          <w:rFonts w:asciiTheme="minorBidi" w:hAnsiTheme="minorBidi"/>
          <w:sz w:val="24"/>
          <w:szCs w:val="24"/>
        </w:rPr>
      </w:pPr>
    </w:p>
    <w:sectPr w:rsidR="00A954A3" w:rsidRPr="00446FE0" w:rsidSect="007623D6"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9D1" w:rsidRDefault="003609D1" w:rsidP="007623D6">
      <w:pPr>
        <w:spacing w:after="0" w:line="240" w:lineRule="auto"/>
      </w:pPr>
      <w:r>
        <w:separator/>
      </w:r>
    </w:p>
  </w:endnote>
  <w:endnote w:type="continuationSeparator" w:id="0">
    <w:p w:rsidR="003609D1" w:rsidRDefault="003609D1" w:rsidP="0076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995098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23D6" w:rsidRDefault="007623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4933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7623D6" w:rsidRDefault="007623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9D1" w:rsidRDefault="003609D1" w:rsidP="007623D6">
      <w:pPr>
        <w:spacing w:after="0" w:line="240" w:lineRule="auto"/>
      </w:pPr>
      <w:r>
        <w:separator/>
      </w:r>
    </w:p>
  </w:footnote>
  <w:footnote w:type="continuationSeparator" w:id="0">
    <w:p w:rsidR="003609D1" w:rsidRDefault="003609D1" w:rsidP="00762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024C8"/>
    <w:multiLevelType w:val="multilevel"/>
    <w:tmpl w:val="A4B0A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5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0B0E0C"/>
    <w:multiLevelType w:val="multilevel"/>
    <w:tmpl w:val="4DDEAE6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DE4186"/>
    <w:multiLevelType w:val="hybridMultilevel"/>
    <w:tmpl w:val="090EC862"/>
    <w:lvl w:ilvl="0" w:tplc="AD8A2C90">
      <w:start w:val="1"/>
      <w:numFmt w:val="decimal"/>
      <w:suff w:val="space"/>
      <w:lvlText w:val="%1.3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92DED"/>
    <w:multiLevelType w:val="multilevel"/>
    <w:tmpl w:val="0784A82C"/>
    <w:styleLink w:val="Style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suff w:val="space"/>
      <w:lvlText w:val="%3.%2.1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D67045"/>
    <w:multiLevelType w:val="hybridMultilevel"/>
    <w:tmpl w:val="B04E529A"/>
    <w:lvl w:ilvl="0" w:tplc="C4880BEC">
      <w:start w:val="1"/>
      <w:numFmt w:val="decimal"/>
      <w:suff w:val="space"/>
      <w:lvlText w:val="%1.7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20E96"/>
    <w:multiLevelType w:val="hybridMultilevel"/>
    <w:tmpl w:val="5A083C44"/>
    <w:lvl w:ilvl="0" w:tplc="131424CE">
      <w:start w:val="1"/>
      <w:numFmt w:val="decimal"/>
      <w:suff w:val="space"/>
      <w:lvlText w:val="%1.5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E5A2A"/>
    <w:multiLevelType w:val="multilevel"/>
    <w:tmpl w:val="6C382C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4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98E2E67"/>
    <w:multiLevelType w:val="multilevel"/>
    <w:tmpl w:val="ACCED978"/>
    <w:styleLink w:val="Styl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1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A5A43CD"/>
    <w:multiLevelType w:val="multilevel"/>
    <w:tmpl w:val="0B2E2B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suff w:val="space"/>
      <w:lvlText w:val="%1.%2.1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B27617E"/>
    <w:multiLevelType w:val="hybridMultilevel"/>
    <w:tmpl w:val="58E22974"/>
    <w:lvl w:ilvl="0" w:tplc="5B36A7D0">
      <w:start w:val="1"/>
      <w:numFmt w:val="decimal"/>
      <w:suff w:val="space"/>
      <w:lvlText w:val="%1.6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E7092"/>
    <w:multiLevelType w:val="multilevel"/>
    <w:tmpl w:val="ED6250A4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5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5737360"/>
    <w:multiLevelType w:val="multilevel"/>
    <w:tmpl w:val="30AE03DE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2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AEA0285"/>
    <w:multiLevelType w:val="multilevel"/>
    <w:tmpl w:val="30AE03DE"/>
    <w:numStyleLink w:val="Style2"/>
  </w:abstractNum>
  <w:abstractNum w:abstractNumId="13" w15:restartNumberingAfterBreak="0">
    <w:nsid w:val="5B023361"/>
    <w:multiLevelType w:val="multilevel"/>
    <w:tmpl w:val="54B07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3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B3E2935"/>
    <w:multiLevelType w:val="hybridMultilevel"/>
    <w:tmpl w:val="35D6CFBC"/>
    <w:lvl w:ilvl="0" w:tplc="EA4C151A">
      <w:start w:val="1"/>
      <w:numFmt w:val="decimal"/>
      <w:suff w:val="space"/>
      <w:lvlText w:val="%1.1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8E22B1"/>
    <w:multiLevelType w:val="multilevel"/>
    <w:tmpl w:val="7CEE3D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BE40CD9"/>
    <w:multiLevelType w:val="hybridMultilevel"/>
    <w:tmpl w:val="FF7E171C"/>
    <w:lvl w:ilvl="0" w:tplc="4D88C4CA">
      <w:start w:val="1"/>
      <w:numFmt w:val="decimal"/>
      <w:suff w:val="space"/>
      <w:lvlText w:val="%1.8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5E394E"/>
    <w:multiLevelType w:val="multilevel"/>
    <w:tmpl w:val="52120F2E"/>
    <w:styleLink w:val="Style7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suff w:val="space"/>
      <w:lvlText w:val="%3.%2.1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E17283"/>
    <w:multiLevelType w:val="multilevel"/>
    <w:tmpl w:val="890C00AE"/>
    <w:styleLink w:val="Styl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6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0C2355B"/>
    <w:multiLevelType w:val="hybridMultilevel"/>
    <w:tmpl w:val="B26C8A82"/>
    <w:lvl w:ilvl="0" w:tplc="CF9C107C">
      <w:start w:val="1"/>
      <w:numFmt w:val="decimal"/>
      <w:suff w:val="space"/>
      <w:lvlText w:val="%1.10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C54E1"/>
    <w:multiLevelType w:val="hybridMultilevel"/>
    <w:tmpl w:val="A6B871B6"/>
    <w:lvl w:ilvl="0" w:tplc="4E86E728">
      <w:start w:val="1"/>
      <w:numFmt w:val="decimal"/>
      <w:suff w:val="space"/>
      <w:lvlText w:val="%1.9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77058"/>
    <w:multiLevelType w:val="multilevel"/>
    <w:tmpl w:val="068C8AEC"/>
    <w:styleLink w:val="Styl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3.%2.5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3636487"/>
    <w:multiLevelType w:val="multilevel"/>
    <w:tmpl w:val="7CEE3DD4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7066C55"/>
    <w:multiLevelType w:val="hybridMultilevel"/>
    <w:tmpl w:val="69AC64A2"/>
    <w:lvl w:ilvl="0" w:tplc="DA7095AC">
      <w:start w:val="1"/>
      <w:numFmt w:val="decimal"/>
      <w:suff w:val="space"/>
      <w:lvlText w:val="%1.2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F3262A"/>
    <w:multiLevelType w:val="hybridMultilevel"/>
    <w:tmpl w:val="1F9637FC"/>
    <w:lvl w:ilvl="0" w:tplc="74F437E0">
      <w:start w:val="1"/>
      <w:numFmt w:val="decimal"/>
      <w:suff w:val="space"/>
      <w:lvlText w:val="%1.11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D4340"/>
    <w:multiLevelType w:val="multilevel"/>
    <w:tmpl w:val="2F7E7D9A"/>
    <w:styleLink w:val="Styl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suff w:val="space"/>
      <w:lvlText w:val="%3.%2.1."/>
      <w:lvlJc w:val="left"/>
      <w:pPr>
        <w:ind w:left="1508" w:hanging="1508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DCF362C"/>
    <w:multiLevelType w:val="hybridMultilevel"/>
    <w:tmpl w:val="D7D0032C"/>
    <w:lvl w:ilvl="0" w:tplc="497202F6">
      <w:start w:val="1"/>
      <w:numFmt w:val="decimal"/>
      <w:suff w:val="space"/>
      <w:lvlText w:val="%1.4."/>
      <w:lvlJc w:val="left"/>
      <w:pPr>
        <w:ind w:left="360" w:hanging="360"/>
      </w:pPr>
      <w:rPr>
        <w:rFonts w:asciiTheme="majorBidi" w:hAnsiTheme="majorBid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976C3"/>
    <w:multiLevelType w:val="hybridMultilevel"/>
    <w:tmpl w:val="E964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23"/>
  </w:num>
  <w:num w:numId="5">
    <w:abstractNumId w:val="22"/>
  </w:num>
  <w:num w:numId="6">
    <w:abstractNumId w:val="8"/>
  </w:num>
  <w:num w:numId="7">
    <w:abstractNumId w:val="11"/>
  </w:num>
  <w:num w:numId="8">
    <w:abstractNumId w:val="13"/>
  </w:num>
  <w:num w:numId="9">
    <w:abstractNumId w:val="6"/>
  </w:num>
  <w:num w:numId="10">
    <w:abstractNumId w:val="10"/>
  </w:num>
  <w:num w:numId="11">
    <w:abstractNumId w:val="21"/>
  </w:num>
  <w:num w:numId="12">
    <w:abstractNumId w:val="18"/>
  </w:num>
  <w:num w:numId="13">
    <w:abstractNumId w:val="1"/>
  </w:num>
  <w:num w:numId="14">
    <w:abstractNumId w:val="0"/>
  </w:num>
  <w:num w:numId="15">
    <w:abstractNumId w:val="2"/>
  </w:num>
  <w:num w:numId="16">
    <w:abstractNumId w:val="26"/>
  </w:num>
  <w:num w:numId="17">
    <w:abstractNumId w:val="5"/>
  </w:num>
  <w:num w:numId="18">
    <w:abstractNumId w:val="27"/>
  </w:num>
  <w:num w:numId="19">
    <w:abstractNumId w:val="9"/>
  </w:num>
  <w:num w:numId="20">
    <w:abstractNumId w:val="4"/>
  </w:num>
  <w:num w:numId="21">
    <w:abstractNumId w:val="16"/>
  </w:num>
  <w:num w:numId="22">
    <w:abstractNumId w:val="7"/>
  </w:num>
  <w:num w:numId="23">
    <w:abstractNumId w:val="17"/>
  </w:num>
  <w:num w:numId="24">
    <w:abstractNumId w:val="25"/>
  </w:num>
  <w:num w:numId="25">
    <w:abstractNumId w:val="3"/>
  </w:num>
  <w:num w:numId="26">
    <w:abstractNumId w:val="20"/>
  </w:num>
  <w:num w:numId="27">
    <w:abstractNumId w:val="19"/>
  </w:num>
  <w:num w:numId="28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D8"/>
    <w:rsid w:val="000063D3"/>
    <w:rsid w:val="00023700"/>
    <w:rsid w:val="00083A7A"/>
    <w:rsid w:val="00085AD8"/>
    <w:rsid w:val="00101B54"/>
    <w:rsid w:val="00126F87"/>
    <w:rsid w:val="00150030"/>
    <w:rsid w:val="001606E0"/>
    <w:rsid w:val="001734F8"/>
    <w:rsid w:val="00175F2B"/>
    <w:rsid w:val="00197A71"/>
    <w:rsid w:val="001B3671"/>
    <w:rsid w:val="001B4E23"/>
    <w:rsid w:val="001B58A0"/>
    <w:rsid w:val="001F3703"/>
    <w:rsid w:val="002240EC"/>
    <w:rsid w:val="002971D3"/>
    <w:rsid w:val="002E245E"/>
    <w:rsid w:val="00316732"/>
    <w:rsid w:val="00325A1B"/>
    <w:rsid w:val="00340ED1"/>
    <w:rsid w:val="00345934"/>
    <w:rsid w:val="003609D1"/>
    <w:rsid w:val="00361D15"/>
    <w:rsid w:val="00363029"/>
    <w:rsid w:val="00370254"/>
    <w:rsid w:val="00375367"/>
    <w:rsid w:val="003829BC"/>
    <w:rsid w:val="00394B18"/>
    <w:rsid w:val="003C1C87"/>
    <w:rsid w:val="003E5B9B"/>
    <w:rsid w:val="00446FE0"/>
    <w:rsid w:val="00481DE5"/>
    <w:rsid w:val="00482225"/>
    <w:rsid w:val="00492347"/>
    <w:rsid w:val="004A3ADF"/>
    <w:rsid w:val="004A3BD1"/>
    <w:rsid w:val="004C0D03"/>
    <w:rsid w:val="004D0FEA"/>
    <w:rsid w:val="004D4137"/>
    <w:rsid w:val="004D711E"/>
    <w:rsid w:val="004F07EE"/>
    <w:rsid w:val="004F0E21"/>
    <w:rsid w:val="005035E2"/>
    <w:rsid w:val="00507F8E"/>
    <w:rsid w:val="00543449"/>
    <w:rsid w:val="00567346"/>
    <w:rsid w:val="005936D7"/>
    <w:rsid w:val="00595959"/>
    <w:rsid w:val="005B5089"/>
    <w:rsid w:val="005B5E92"/>
    <w:rsid w:val="005B7208"/>
    <w:rsid w:val="005C2E60"/>
    <w:rsid w:val="005C4069"/>
    <w:rsid w:val="005C4933"/>
    <w:rsid w:val="005D4768"/>
    <w:rsid w:val="005F399C"/>
    <w:rsid w:val="00607E3F"/>
    <w:rsid w:val="0063528D"/>
    <w:rsid w:val="006A4407"/>
    <w:rsid w:val="006B3DF1"/>
    <w:rsid w:val="006B6A98"/>
    <w:rsid w:val="006C3CEC"/>
    <w:rsid w:val="006D18C7"/>
    <w:rsid w:val="006F69D3"/>
    <w:rsid w:val="006F7103"/>
    <w:rsid w:val="00723F31"/>
    <w:rsid w:val="007362BC"/>
    <w:rsid w:val="00750ECC"/>
    <w:rsid w:val="007623D6"/>
    <w:rsid w:val="00772C09"/>
    <w:rsid w:val="007B4545"/>
    <w:rsid w:val="007B4E3D"/>
    <w:rsid w:val="007F1B6C"/>
    <w:rsid w:val="00800EB1"/>
    <w:rsid w:val="008105B0"/>
    <w:rsid w:val="008427E3"/>
    <w:rsid w:val="0086063D"/>
    <w:rsid w:val="0086199E"/>
    <w:rsid w:val="00886D99"/>
    <w:rsid w:val="0089324A"/>
    <w:rsid w:val="008A5A5A"/>
    <w:rsid w:val="008D4B09"/>
    <w:rsid w:val="008E37B0"/>
    <w:rsid w:val="008F2B11"/>
    <w:rsid w:val="008F49BB"/>
    <w:rsid w:val="008F62A9"/>
    <w:rsid w:val="009771E6"/>
    <w:rsid w:val="00980654"/>
    <w:rsid w:val="009A735F"/>
    <w:rsid w:val="009D6C7C"/>
    <w:rsid w:val="009E2049"/>
    <w:rsid w:val="009E5BD8"/>
    <w:rsid w:val="009F2689"/>
    <w:rsid w:val="009F2B7E"/>
    <w:rsid w:val="00A128E5"/>
    <w:rsid w:val="00A21B10"/>
    <w:rsid w:val="00A402FA"/>
    <w:rsid w:val="00A55723"/>
    <w:rsid w:val="00A93C5A"/>
    <w:rsid w:val="00A954A3"/>
    <w:rsid w:val="00AB2BE7"/>
    <w:rsid w:val="00AC74F7"/>
    <w:rsid w:val="00B0206B"/>
    <w:rsid w:val="00B13E5F"/>
    <w:rsid w:val="00B1543A"/>
    <w:rsid w:val="00BB08C5"/>
    <w:rsid w:val="00BB4F56"/>
    <w:rsid w:val="00BB5724"/>
    <w:rsid w:val="00C1758F"/>
    <w:rsid w:val="00C26B8B"/>
    <w:rsid w:val="00C51405"/>
    <w:rsid w:val="00C53D96"/>
    <w:rsid w:val="00C65B31"/>
    <w:rsid w:val="00C91143"/>
    <w:rsid w:val="00C925A6"/>
    <w:rsid w:val="00CA7A51"/>
    <w:rsid w:val="00CC365E"/>
    <w:rsid w:val="00CF3491"/>
    <w:rsid w:val="00D107C4"/>
    <w:rsid w:val="00D27FEC"/>
    <w:rsid w:val="00D41483"/>
    <w:rsid w:val="00D45C38"/>
    <w:rsid w:val="00D5543E"/>
    <w:rsid w:val="00D73E6C"/>
    <w:rsid w:val="00DB456C"/>
    <w:rsid w:val="00DC4B77"/>
    <w:rsid w:val="00DD2301"/>
    <w:rsid w:val="00DD5A02"/>
    <w:rsid w:val="00DE0EEA"/>
    <w:rsid w:val="00DF5EC7"/>
    <w:rsid w:val="00DF691C"/>
    <w:rsid w:val="00E00DCA"/>
    <w:rsid w:val="00E10787"/>
    <w:rsid w:val="00E174E7"/>
    <w:rsid w:val="00E242CF"/>
    <w:rsid w:val="00E65400"/>
    <w:rsid w:val="00EC74A4"/>
    <w:rsid w:val="00EE4E4F"/>
    <w:rsid w:val="00F107E6"/>
    <w:rsid w:val="00F156A8"/>
    <w:rsid w:val="00F50906"/>
    <w:rsid w:val="00F74EBE"/>
    <w:rsid w:val="00F80C10"/>
    <w:rsid w:val="00F97C67"/>
    <w:rsid w:val="00FA6674"/>
    <w:rsid w:val="00FF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434D2-A28F-451A-ABDB-5DC3394E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D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D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6D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6D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3C1C87"/>
  </w:style>
  <w:style w:type="character" w:styleId="Hyperlink">
    <w:name w:val="Hyperlink"/>
    <w:basedOn w:val="DefaultParagraphFont"/>
    <w:uiPriority w:val="99"/>
    <w:unhideWhenUsed/>
    <w:rsid w:val="003C1C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2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D6"/>
  </w:style>
  <w:style w:type="paragraph" w:styleId="Footer">
    <w:name w:val="footer"/>
    <w:basedOn w:val="Normal"/>
    <w:link w:val="FooterChar"/>
    <w:uiPriority w:val="99"/>
    <w:unhideWhenUsed/>
    <w:rsid w:val="00762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D6"/>
  </w:style>
  <w:style w:type="paragraph" w:styleId="TOCHeading">
    <w:name w:val="TOC Heading"/>
    <w:basedOn w:val="Heading1"/>
    <w:next w:val="Normal"/>
    <w:uiPriority w:val="39"/>
    <w:unhideWhenUsed/>
    <w:qFormat/>
    <w:rsid w:val="007623D6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623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23D6"/>
    <w:pPr>
      <w:spacing w:after="100"/>
      <w:ind w:left="440"/>
    </w:pPr>
  </w:style>
  <w:style w:type="numbering" w:customStyle="1" w:styleId="Style1">
    <w:name w:val="Style1"/>
    <w:uiPriority w:val="99"/>
    <w:rsid w:val="00325A1B"/>
    <w:pPr>
      <w:numPr>
        <w:numId w:val="5"/>
      </w:numPr>
    </w:pPr>
  </w:style>
  <w:style w:type="numbering" w:customStyle="1" w:styleId="Style2">
    <w:name w:val="Style2"/>
    <w:uiPriority w:val="99"/>
    <w:rsid w:val="00325A1B"/>
    <w:pPr>
      <w:numPr>
        <w:numId w:val="7"/>
      </w:numPr>
    </w:pPr>
  </w:style>
  <w:style w:type="numbering" w:customStyle="1" w:styleId="Style3">
    <w:name w:val="Style3"/>
    <w:uiPriority w:val="99"/>
    <w:rsid w:val="00325A1B"/>
    <w:pPr>
      <w:numPr>
        <w:numId w:val="10"/>
      </w:numPr>
    </w:pPr>
  </w:style>
  <w:style w:type="numbering" w:customStyle="1" w:styleId="Style4">
    <w:name w:val="Style4"/>
    <w:uiPriority w:val="99"/>
    <w:rsid w:val="00325A1B"/>
    <w:pPr>
      <w:numPr>
        <w:numId w:val="11"/>
      </w:numPr>
    </w:pPr>
  </w:style>
  <w:style w:type="numbering" w:customStyle="1" w:styleId="Style5">
    <w:name w:val="Style5"/>
    <w:uiPriority w:val="99"/>
    <w:rsid w:val="00325A1B"/>
    <w:pPr>
      <w:numPr>
        <w:numId w:val="12"/>
      </w:numPr>
    </w:pPr>
  </w:style>
  <w:style w:type="paragraph" w:styleId="ListParagraph">
    <w:name w:val="List Paragraph"/>
    <w:basedOn w:val="Normal"/>
    <w:uiPriority w:val="34"/>
    <w:qFormat/>
    <w:rsid w:val="00325A1B"/>
    <w:pPr>
      <w:ind w:left="720"/>
      <w:contextualSpacing/>
    </w:pPr>
  </w:style>
  <w:style w:type="numbering" w:customStyle="1" w:styleId="Style6">
    <w:name w:val="Style6"/>
    <w:uiPriority w:val="99"/>
    <w:rsid w:val="00325A1B"/>
    <w:pPr>
      <w:numPr>
        <w:numId w:val="22"/>
      </w:numPr>
    </w:pPr>
  </w:style>
  <w:style w:type="numbering" w:customStyle="1" w:styleId="Style7">
    <w:name w:val="Style7"/>
    <w:uiPriority w:val="99"/>
    <w:rsid w:val="00325A1B"/>
    <w:pPr>
      <w:numPr>
        <w:numId w:val="23"/>
      </w:numPr>
    </w:pPr>
  </w:style>
  <w:style w:type="numbering" w:customStyle="1" w:styleId="Style8">
    <w:name w:val="Style8"/>
    <w:uiPriority w:val="99"/>
    <w:rsid w:val="00325A1B"/>
    <w:pPr>
      <w:numPr>
        <w:numId w:val="24"/>
      </w:numPr>
    </w:pPr>
  </w:style>
  <w:style w:type="numbering" w:customStyle="1" w:styleId="Style9">
    <w:name w:val="Style9"/>
    <w:uiPriority w:val="99"/>
    <w:rsid w:val="00325A1B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5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hss.niibs.lk/wp-content/uploads/2021/07/Mr.Ananda.pdf" TargetMode="External"/><Relationship Id="rId13" Type="http://schemas.openxmlformats.org/officeDocument/2006/relationships/hyperlink" Target="https://www.researchgate.net/publication/354543940_A_study_of_importance_of_Shanthikarma_as_soft_power_for_country_branding_of_Sri_Lanka" TargetMode="External"/><Relationship Id="rId18" Type="http://schemas.openxmlformats.org/officeDocument/2006/relationships/hyperlink" Target="https://www.academia.edu/9813326/An_Analitical_Study_of_Communication_Methodologies_in_Traditional_Art_of_Sri_Lanka_by_2010_batch_Media_and_Communication_Design_Department_of_Integrated_Design_University_of_Moratuwa_Sri_Lank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arliament.lk/uploads/documents/paperspresented/annual_report_university_of_the_visual_performing_arts_2009.pdf" TargetMode="External"/><Relationship Id="rId17" Type="http://schemas.openxmlformats.org/officeDocument/2006/relationships/hyperlink" Target="https://www.researchgate.net/publication/354543940_A_study_of_importance_of_Shanthikarma_as_soft_power_for_country_branding_of_Sri_Lank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k.lakpura.com/products/shanthikarma-culture-experience-from-negomb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ts.pdn.ac.lk/afcp/kohombakankariya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chives.sundayobserver.lk/2008/08/24/plus03.asp" TargetMode="External"/><Relationship Id="rId10" Type="http://schemas.openxmlformats.org/officeDocument/2006/relationships/hyperlink" Target="https://anthropology.lk/2019/12/01/meemure-a-traditional-sri-lankan-village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313859053_Religious_Practices_Performed_by_Meemure_Villagers_in_Kandy_District_Sri_Lanka" TargetMode="External"/><Relationship Id="rId14" Type="http://schemas.openxmlformats.org/officeDocument/2006/relationships/hyperlink" Target="https://www.lankaweb.com/news/items/2023/01/17/the-wonder-that-is-lakegala-in-sri-lank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Gay19</b:Tag>
    <b:SourceType>InternetSite</b:SourceType>
    <b:Guid>{2346E21B-D9DC-4B49-A16A-CC30E25F9B2B}</b:Guid>
    <b:Author>
      <b:Author>
        <b:NameList>
          <b:Person>
            <b:Last>Panampitiya</b:Last>
            <b:First>Gayathri</b:First>
          </b:Person>
        </b:NameList>
      </b:Author>
    </b:Author>
    <b:Title>A study of importance of Shanthikarma as soft power for country branding of Sri Lanka</b:Title>
    <b:Year>2019</b:Year>
    <b:URL>https://www.researchgate.net/publication/354543940_A_study_of_importance_of_Shanthikarma_as_soft_power_for_country_branding_of_Sri_Lanka</b:URL>
    <b:RefOrder>1</b:RefOrder>
  </b:Source>
  <b:Source>
    <b:Tag>Dep25</b:Tag>
    <b:SourceType>InternetSite</b:SourceType>
    <b:Guid>{321DD6D1-AEA6-4BA5-A4F4-CD2312F9238D}</b:Guid>
    <b:Author>
      <b:Author>
        <b:NameList>
          <b:Person>
            <b:Last>Arts</b:Last>
            <b:First>Department</b:First>
            <b:Middle>of Fine</b:Middle>
          </b:Person>
        </b:NameList>
      </b:Author>
    </b:Author>
    <b:Title>Kohomba Kankariya</b:Title>
    <b:Year>2025</b:Year>
    <b:URL>https://arts.pdn.ac.lk/afcp/kohombakankariya.php</b:URL>
    <b:RefOrder>2</b:RefOrder>
  </b:Source>
  <b:Source>
    <b:Tag>Rev19</b:Tag>
    <b:SourceType>InternetSite</b:SourceType>
    <b:Guid>{E607F8EA-409E-44D8-A875-BDA90DB74DE6}</b:Guid>
    <b:Author>
      <b:Author>
        <b:NameList>
          <b:Person>
            <b:Last>Dhammasara</b:Last>
            <b:First>Rev.</b:First>
            <b:Middle>T.</b:Middle>
          </b:Person>
        </b:NameList>
      </b:Author>
    </b:Author>
    <b:Title>A study of importance of Shanthikarma as soft power for country branding of Sri Lanka</b:Title>
    <b:Year>2019</b:Year>
    <b:URL>https://www.researchgate.net/publication/354543940_A_study_of_importance_of_Shanthikarma_as_soft_power_for_country_branding_of_Sri_Lanka</b:URL>
    <b:RefOrder>3</b:RefOrder>
  </b:Source>
  <b:Source>
    <b:Tag>Lak252</b:Tag>
    <b:SourceType>InternetSite</b:SourceType>
    <b:Guid>{AD577C94-1A09-4875-85B0-7E0F50E2548C}</b:Guid>
    <b:Author>
      <b:Author>
        <b:NameList>
          <b:Person>
            <b:Last>Lakpura</b:Last>
          </b:Person>
        </b:NameList>
      </b:Author>
    </b:Author>
    <b:Title>Shanthikarma Culture Experience from Negombo</b:Title>
    <b:Year>2025</b:Year>
    <b:URL>https://lk.lakpura.com/products/shanthikarma-culture-experience-from-negombo</b:URL>
    <b:RefOrder>4</b:RefOrder>
  </b:Source>
  <b:Source>
    <b:Tag>Pav10</b:Tag>
    <b:SourceType>InternetSite</b:SourceType>
    <b:Guid>{FFBF2233-0AA3-4CB7-B7B2-BE61BBEEA1DB}</b:Guid>
    <b:Author>
      <b:Author>
        <b:NameList>
          <b:Person>
            <b:Last>Wickramarachchi</b:Last>
            <b:First>Pavithra</b:First>
          </b:Person>
        </b:NameList>
      </b:Author>
    </b:Author>
    <b:Title>An Analitical Study of Communication Methodologies in Traditional Art of Sri Lanka</b:Title>
    <b:Year>2010</b:Year>
    <b:URL>https://www.academia.edu/9813326/An_Analitical_Study_of_Communication_Methodologies_in_Traditional_Art_of_Sri_Lanka_by_2010_batch_Media_and_Communication_Design_Department_of_Integrated_Design_University_of_Moratuwa_Sri_Lanka</b:URL>
    <b:RefOrder>5</b:RefOrder>
  </b:Source>
  <b:Source>
    <b:Tag>Uni09</b:Tag>
    <b:SourceType>InternetSite</b:SourceType>
    <b:Guid>{9667C840-5A1C-4885-82DC-6F12DAB15A09}</b:Guid>
    <b:Author>
      <b:Author>
        <b:NameList>
          <b:Person>
            <b:Last>Arts</b:Last>
            <b:First>University</b:First>
            <b:Middle>of the Visual &amp; Performing</b:Middle>
          </b:Person>
        </b:NameList>
      </b:Author>
    </b:Author>
    <b:Title>Kolam Maduwa and Suniyam Yagaya rituals (shanthikarma) held at the Colombo premises</b:Title>
    <b:Year>2009</b:Year>
    <b:URL>https://www.parliament.lk/uploads/documents/paperspresented/annual_report_university_of_the_visual_performing_arts_2009.pdf</b:URL>
    <b:RefOrder>9</b:RefOrder>
  </b:Source>
  <b:Source>
    <b:Tag>Tha15</b:Tag>
    <b:SourceType>InternetSite</b:SourceType>
    <b:Guid>{72BD1662-3416-43E6-8E32-FF1A514F1110}</b:Guid>
    <b:Author>
      <b:Author>
        <b:NameList>
          <b:Person>
            <b:Last>Ananda</b:Last>
            <b:First>Tharaka</b:First>
          </b:Person>
        </b:NameList>
      </b:Author>
    </b:Author>
    <b:Title>Religious Practices Performed by Meemure Villagers in Kandy District Sri Lanka</b:Title>
    <b:Year>2015</b:Year>
    <b:URL>https://www.researchgate.net/publication/313859053_Religious_Practices_Performed_by_Meemure_Villagers_in_Kandy_District_Sri_Lanka</b:URL>
    <b:RefOrder>8</b:RefOrder>
  </b:Source>
  <b:Source>
    <b:Tag>DTH21</b:Tag>
    <b:SourceType>InternetSite</b:SourceType>
    <b:Guid>{F24AB01F-83B6-4046-8A11-25F13FEBFC6E}</b:Guid>
    <b:Author>
      <b:Author>
        <b:NameList>
          <b:Person>
            <b:Last>Ananda</b:Last>
            <b:First>D.</b:First>
            <b:Middle>T. H.</b:Middle>
          </b:Person>
        </b:NameList>
      </b:Author>
    </b:Author>
    <b:Title>Indigenous Knowledge System Among Meemure Inhabitants; Kandy District, Sri Lanka</b:Title>
    <b:Year>2021</b:Year>
    <b:URL>https://fhss.niibs.lk/wp-content/uploads/2021/07/Mr.Ananda.pdf</b:URL>
    <b:RefOrder>7</b:RefOrder>
  </b:Source>
  <b:Source>
    <b:Tag>SBK25</b:Tag>
    <b:SourceType>InternetSite</b:SourceType>
    <b:Guid>{DE1D31FA-F6DD-49E3-93D3-2999ACB56BDD}</b:Guid>
    <b:Author>
      <b:Author>
        <b:NameList>
          <b:Person>
            <b:Last>KARALLIYADDA</b:Last>
            <b:First>S.B.</b:First>
          </b:Person>
        </b:NameList>
      </b:Author>
    </b:Author>
    <b:Title>Ravana, mighty emperor of Lanka</b:Title>
    <b:Year>2008</b:Year>
    <b:URL>https://archives.sundayobserver.lk/2008/08/24/plus03.asp</b:URL>
    <b:RefOrder>10</b:RefOrder>
  </b:Source>
  <b:Source>
    <b:Tag>DrS23</b:Tag>
    <b:SourceType>InternetSite</b:SourceType>
    <b:Guid>{9AAB4F54-995A-4673-939C-BB9069159031}</b:Guid>
    <b:Author>
      <b:Author>
        <b:NameList>
          <b:Person>
            <b:Last>Gunasekara</b:Last>
            <b:First>Dr.</b:First>
            <b:Middle>Sudath</b:Middle>
          </b:Person>
        </b:NameList>
      </b:Author>
    </b:Author>
    <b:Title>The wonder that is Lakegala in Sri Lanka</b:Title>
    <b:Year>2023</b:Year>
    <b:URL>https://www.lankaweb.com/news/items/2023/01/17/the-wonder-that-is-lakegala-in-sri-lanka/</b:URL>
    <b:RefOrder>11</b:RefOrder>
  </b:Source>
  <b:Source>
    <b:Tag>Tha19</b:Tag>
    <b:SourceType>InternetSite</b:SourceType>
    <b:Guid>{D0B2DFFA-2C89-4C31-A49D-AF01368383D0}</b:Guid>
    <b:Author>
      <b:Author>
        <b:NameList>
          <b:Person>
            <b:Last>Ananda</b:Last>
            <b:First>Tharaka</b:First>
          </b:Person>
        </b:NameList>
      </b:Author>
    </b:Author>
    <b:Title>Meemure: A Traditional Sri Lankan Village</b:Title>
    <b:Year>2019</b:Year>
    <b:URL>https://anthropology.lk/2019/12/01/meemure-a-traditional-sri-lankan-village/</b:URL>
    <b:RefOrder>6</b:RefOrder>
  </b:Source>
</b:Sources>
</file>

<file path=customXml/itemProps1.xml><?xml version="1.0" encoding="utf-8"?>
<ds:datastoreItem xmlns:ds="http://schemas.openxmlformats.org/officeDocument/2006/customXml" ds:itemID="{F5B70D47-B6B5-4CCE-83BF-2DFA16D07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1</Pages>
  <Words>3767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2025-05-17T05:33:00Z</dcterms:created>
  <dcterms:modified xsi:type="dcterms:W3CDTF">2025-05-28T16:21:00Z</dcterms:modified>
</cp:coreProperties>
</file>