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4767" w:rsidRDefault="00334767" w:rsidP="00334767">
      <w:pPr>
        <w:jc w:val="center"/>
        <w:rPr>
          <w:rFonts w:ascii="Times New Roman" w:hAnsi="Times New Roman" w:cs="Times New Roman"/>
          <w:b/>
          <w:bCs/>
          <w:sz w:val="40"/>
          <w:szCs w:val="40"/>
        </w:rPr>
      </w:pPr>
      <w:r w:rsidRPr="00334767">
        <w:rPr>
          <w:rFonts w:ascii="Times New Roman" w:hAnsi="Times New Roman" w:cs="Times New Roman"/>
          <w:b/>
          <w:bCs/>
          <w:sz w:val="40"/>
          <w:szCs w:val="40"/>
        </w:rPr>
        <w:t>Case study report: the management of educational change</w:t>
      </w:r>
    </w:p>
    <w:p w:rsidR="00334767" w:rsidRDefault="00334767">
      <w:pPr>
        <w:rPr>
          <w:rFonts w:ascii="Times New Roman" w:hAnsi="Times New Roman" w:cs="Times New Roman"/>
          <w:b/>
          <w:bCs/>
          <w:sz w:val="40"/>
          <w:szCs w:val="40"/>
        </w:rPr>
      </w:pPr>
      <w:r>
        <w:rPr>
          <w:rFonts w:ascii="Times New Roman" w:hAnsi="Times New Roman" w:cs="Times New Roman"/>
          <w:b/>
          <w:bCs/>
          <w:sz w:val="40"/>
          <w:szCs w:val="40"/>
        </w:rPr>
        <w:br w:type="page"/>
      </w:r>
    </w:p>
    <w:sdt>
      <w:sdtPr>
        <w:rPr>
          <w:rFonts w:asciiTheme="minorHAnsi" w:eastAsiaTheme="minorEastAsia" w:hAnsiTheme="minorHAnsi" w:cstheme="minorBidi"/>
          <w:color w:val="auto"/>
          <w:sz w:val="22"/>
          <w:szCs w:val="22"/>
          <w:lang w:eastAsia="ko-KR" w:bidi="si-LK"/>
        </w:rPr>
        <w:id w:val="1797722831"/>
        <w:docPartObj>
          <w:docPartGallery w:val="Table of Contents"/>
          <w:docPartUnique/>
        </w:docPartObj>
      </w:sdtPr>
      <w:sdtEndPr>
        <w:rPr>
          <w:b/>
          <w:bCs/>
          <w:noProof/>
        </w:rPr>
      </w:sdtEndPr>
      <w:sdtContent>
        <w:p w:rsidR="00334767" w:rsidRDefault="00334767" w:rsidP="00334767">
          <w:pPr>
            <w:pStyle w:val="TOCHeading"/>
            <w:spacing w:before="0" w:after="240"/>
            <w:jc w:val="center"/>
          </w:pPr>
          <w:r w:rsidRPr="00334767">
            <w:rPr>
              <w:rFonts w:ascii="Times New Roman" w:hAnsi="Times New Roman" w:cs="Times New Roman"/>
              <w:b/>
              <w:bCs/>
              <w:color w:val="auto"/>
            </w:rPr>
            <w:t>Table of contents</w:t>
          </w:r>
          <w:bookmarkStart w:id="0" w:name="_GoBack"/>
          <w:bookmarkEnd w:id="0"/>
        </w:p>
        <w:p w:rsidR="00406646" w:rsidRPr="00406646" w:rsidRDefault="00334767" w:rsidP="00406646">
          <w:pPr>
            <w:pStyle w:val="TOC1"/>
            <w:tabs>
              <w:tab w:val="right" w:leader="dot" w:pos="9017"/>
            </w:tabs>
            <w:spacing w:after="0"/>
            <w:rPr>
              <w:rFonts w:ascii="Times New Roman" w:hAnsi="Times New Roman" w:cs="Times New Roman"/>
              <w:noProof/>
              <w:sz w:val="24"/>
              <w:szCs w:val="24"/>
            </w:rPr>
          </w:pPr>
          <w:r w:rsidRPr="008B7E00">
            <w:rPr>
              <w:rFonts w:ascii="Times New Roman" w:hAnsi="Times New Roman" w:cs="Times New Roman"/>
              <w:sz w:val="24"/>
              <w:szCs w:val="24"/>
            </w:rPr>
            <w:fldChar w:fldCharType="begin"/>
          </w:r>
          <w:r w:rsidRPr="008B7E00">
            <w:rPr>
              <w:rFonts w:ascii="Times New Roman" w:hAnsi="Times New Roman" w:cs="Times New Roman"/>
              <w:sz w:val="24"/>
              <w:szCs w:val="24"/>
            </w:rPr>
            <w:instrText xml:space="preserve"> TOC \o "1-3" \h \z \u </w:instrText>
          </w:r>
          <w:r w:rsidRPr="008B7E00">
            <w:rPr>
              <w:rFonts w:ascii="Times New Roman" w:hAnsi="Times New Roman" w:cs="Times New Roman"/>
              <w:sz w:val="24"/>
              <w:szCs w:val="24"/>
            </w:rPr>
            <w:fldChar w:fldCharType="separate"/>
          </w:r>
          <w:hyperlink w:anchor="_Toc215485885" w:history="1">
            <w:r w:rsidR="00406646" w:rsidRPr="00406646">
              <w:rPr>
                <w:rStyle w:val="Hyperlink"/>
                <w:rFonts w:ascii="Times New Roman" w:hAnsi="Times New Roman" w:cs="Times New Roman"/>
                <w:noProof/>
                <w:sz w:val="24"/>
                <w:szCs w:val="24"/>
              </w:rPr>
              <w:t>Section A: Research the need for change in an educational organization</w:t>
            </w:r>
            <w:r w:rsidR="00406646" w:rsidRPr="00406646">
              <w:rPr>
                <w:rFonts w:ascii="Times New Roman" w:hAnsi="Times New Roman" w:cs="Times New Roman"/>
                <w:noProof/>
                <w:webHidden/>
                <w:sz w:val="24"/>
                <w:szCs w:val="24"/>
              </w:rPr>
              <w:tab/>
            </w:r>
            <w:r w:rsidR="00406646" w:rsidRPr="00406646">
              <w:rPr>
                <w:rFonts w:ascii="Times New Roman" w:hAnsi="Times New Roman" w:cs="Times New Roman"/>
                <w:noProof/>
                <w:webHidden/>
                <w:sz w:val="24"/>
                <w:szCs w:val="24"/>
              </w:rPr>
              <w:fldChar w:fldCharType="begin"/>
            </w:r>
            <w:r w:rsidR="00406646" w:rsidRPr="00406646">
              <w:rPr>
                <w:rFonts w:ascii="Times New Roman" w:hAnsi="Times New Roman" w:cs="Times New Roman"/>
                <w:noProof/>
                <w:webHidden/>
                <w:sz w:val="24"/>
                <w:szCs w:val="24"/>
              </w:rPr>
              <w:instrText xml:space="preserve"> PAGEREF _Toc215485885 \h </w:instrText>
            </w:r>
            <w:r w:rsidR="00406646" w:rsidRPr="00406646">
              <w:rPr>
                <w:rFonts w:ascii="Times New Roman" w:hAnsi="Times New Roman" w:cs="Times New Roman"/>
                <w:noProof/>
                <w:webHidden/>
                <w:sz w:val="24"/>
                <w:szCs w:val="24"/>
              </w:rPr>
            </w:r>
            <w:r w:rsidR="00406646" w:rsidRPr="00406646">
              <w:rPr>
                <w:rFonts w:ascii="Times New Roman" w:hAnsi="Times New Roman" w:cs="Times New Roman"/>
                <w:noProof/>
                <w:webHidden/>
                <w:sz w:val="24"/>
                <w:szCs w:val="24"/>
              </w:rPr>
              <w:fldChar w:fldCharType="separate"/>
            </w:r>
            <w:r w:rsidR="00406646">
              <w:rPr>
                <w:rFonts w:ascii="Times New Roman" w:hAnsi="Times New Roman" w:cs="Times New Roman"/>
                <w:noProof/>
                <w:webHidden/>
                <w:sz w:val="24"/>
                <w:szCs w:val="24"/>
              </w:rPr>
              <w:t>3</w:t>
            </w:r>
            <w:r w:rsidR="00406646"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886" w:history="1">
            <w:r w:rsidRPr="00406646">
              <w:rPr>
                <w:rStyle w:val="Hyperlink"/>
                <w:rFonts w:ascii="Times New Roman" w:hAnsi="Times New Roman" w:cs="Times New Roman"/>
                <w:noProof/>
                <w:sz w:val="24"/>
                <w:szCs w:val="24"/>
              </w:rPr>
              <w:t>Introduction</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_Toc215485886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887" w:history="1">
            <w:r w:rsidRPr="00406646">
              <w:rPr>
                <w:rStyle w:val="Hyperlink"/>
                <w:rFonts w:ascii="Times New Roman" w:hAnsi="Times New Roman" w:cs="Times New Roman"/>
                <w:noProof/>
                <w:sz w:val="24"/>
                <w:szCs w:val="24"/>
              </w:rPr>
              <w:t>Changing educational landscapes and global pressures</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_Toc215485887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888" w:history="1">
            <w:r w:rsidRPr="00406646">
              <w:rPr>
                <w:rStyle w:val="Hyperlink"/>
                <w:rFonts w:ascii="Times New Roman" w:hAnsi="Times New Roman" w:cs="Times New Roman"/>
                <w:noProof/>
                <w:sz w:val="24"/>
                <w:szCs w:val="24"/>
              </w:rPr>
              <w:t>Internal performance gaps and organizational diagnosis</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_Toc215485888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889" w:history="1">
            <w:r w:rsidRPr="00406646">
              <w:rPr>
                <w:rStyle w:val="Hyperlink"/>
                <w:rFonts w:ascii="Times New Roman" w:hAnsi="Times New Roman" w:cs="Times New Roman"/>
                <w:noProof/>
                <w:sz w:val="24"/>
                <w:szCs w:val="24"/>
              </w:rPr>
              <w:t>Analyzing the application of models of change management</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_Toc215485889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3"/>
            <w:tabs>
              <w:tab w:val="right" w:leader="dot" w:pos="9017"/>
            </w:tabs>
            <w:spacing w:after="0"/>
            <w:rPr>
              <w:rFonts w:ascii="Times New Roman" w:hAnsi="Times New Roman" w:cs="Times New Roman"/>
              <w:noProof/>
              <w:sz w:val="24"/>
              <w:szCs w:val="24"/>
            </w:rPr>
          </w:pPr>
          <w:hyperlink w:anchor="_Toc215485890" w:history="1">
            <w:r w:rsidRPr="00406646">
              <w:rPr>
                <w:rStyle w:val="Hyperlink"/>
                <w:rFonts w:ascii="Times New Roman" w:hAnsi="Times New Roman" w:cs="Times New Roman"/>
                <w:noProof/>
                <w:sz w:val="24"/>
                <w:szCs w:val="24"/>
              </w:rPr>
              <w:t>Lewin’s Three-Stage Model</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_Toc215485890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3"/>
            <w:tabs>
              <w:tab w:val="right" w:leader="dot" w:pos="9017"/>
            </w:tabs>
            <w:spacing w:after="0"/>
            <w:rPr>
              <w:rFonts w:ascii="Times New Roman" w:hAnsi="Times New Roman" w:cs="Times New Roman"/>
              <w:noProof/>
              <w:sz w:val="24"/>
              <w:szCs w:val="24"/>
            </w:rPr>
          </w:pPr>
          <w:hyperlink w:anchor="_Toc215485891" w:history="1">
            <w:r w:rsidRPr="00406646">
              <w:rPr>
                <w:rStyle w:val="Hyperlink"/>
                <w:rFonts w:ascii="Times New Roman" w:hAnsi="Times New Roman" w:cs="Times New Roman"/>
                <w:noProof/>
                <w:sz w:val="24"/>
                <w:szCs w:val="24"/>
              </w:rPr>
              <w:t>Eight Step Model by Kotter</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_Toc215485891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3"/>
            <w:tabs>
              <w:tab w:val="right" w:leader="dot" w:pos="9017"/>
            </w:tabs>
            <w:spacing w:after="0"/>
            <w:rPr>
              <w:rFonts w:ascii="Times New Roman" w:hAnsi="Times New Roman" w:cs="Times New Roman"/>
              <w:noProof/>
              <w:sz w:val="24"/>
              <w:szCs w:val="24"/>
            </w:rPr>
          </w:pPr>
          <w:hyperlink w:anchor="_Toc215485892" w:history="1">
            <w:r w:rsidRPr="00406646">
              <w:rPr>
                <w:rStyle w:val="Hyperlink"/>
                <w:rFonts w:ascii="Times New Roman" w:hAnsi="Times New Roman" w:cs="Times New Roman"/>
                <w:noProof/>
                <w:sz w:val="24"/>
                <w:szCs w:val="24"/>
              </w:rPr>
              <w:t>The ADKAR Model</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_Toc215485892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893" w:history="1">
            <w:r w:rsidRPr="00406646">
              <w:rPr>
                <w:rStyle w:val="Hyperlink"/>
                <w:rFonts w:ascii="Times New Roman" w:hAnsi="Times New Roman" w:cs="Times New Roman"/>
                <w:noProof/>
                <w:sz w:val="24"/>
                <w:szCs w:val="24"/>
              </w:rPr>
              <w:t>Evolving stakeholder expectations and community demands</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_Toc215485893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894" w:history="1">
            <w:r w:rsidRPr="00406646">
              <w:rPr>
                <w:rStyle w:val="Hyperlink"/>
                <w:rFonts w:ascii="Times New Roman" w:hAnsi="Times New Roman" w:cs="Times New Roman"/>
                <w:noProof/>
                <w:sz w:val="24"/>
                <w:szCs w:val="24"/>
              </w:rPr>
              <w:t>Technological advancements and the digital transformation imperative</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_Toc215485894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895" w:history="1">
            <w:r w:rsidRPr="00406646">
              <w:rPr>
                <w:rStyle w:val="Hyperlink"/>
                <w:rFonts w:ascii="Times New Roman" w:hAnsi="Times New Roman" w:cs="Times New Roman"/>
                <w:noProof/>
                <w:sz w:val="24"/>
                <w:szCs w:val="24"/>
              </w:rPr>
              <w:t>Public policy changes, educational reforms, and accountability issues</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_Toc215485895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896" w:history="1">
            <w:r w:rsidRPr="00406646">
              <w:rPr>
                <w:rStyle w:val="Hyperlink"/>
                <w:rFonts w:ascii="Times New Roman" w:hAnsi="Times New Roman" w:cs="Times New Roman"/>
                <w:noProof/>
                <w:sz w:val="24"/>
                <w:szCs w:val="24"/>
              </w:rPr>
              <w:t>The importance of inclusive, diverse, and equitable learning spaces</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_Toc215485896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897" w:history="1">
            <w:r w:rsidRPr="00406646">
              <w:rPr>
                <w:rStyle w:val="Hyperlink"/>
                <w:rFonts w:ascii="Times New Roman" w:hAnsi="Times New Roman" w:cs="Times New Roman"/>
                <w:noProof/>
                <w:sz w:val="24"/>
                <w:szCs w:val="24"/>
              </w:rPr>
              <w:t>Demand for improved teaching quality and professional development</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_Toc215485897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898" w:history="1">
            <w:r w:rsidRPr="00406646">
              <w:rPr>
                <w:rStyle w:val="Hyperlink"/>
                <w:rFonts w:ascii="Times New Roman" w:hAnsi="Times New Roman" w:cs="Times New Roman"/>
                <w:noProof/>
                <w:sz w:val="24"/>
                <w:szCs w:val="24"/>
              </w:rPr>
              <w:t>Conclusion</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_Toc215485898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1"/>
            <w:tabs>
              <w:tab w:val="right" w:leader="dot" w:pos="9017"/>
            </w:tabs>
            <w:spacing w:after="0"/>
            <w:rPr>
              <w:rFonts w:ascii="Times New Roman" w:hAnsi="Times New Roman" w:cs="Times New Roman"/>
              <w:noProof/>
              <w:sz w:val="24"/>
              <w:szCs w:val="24"/>
            </w:rPr>
          </w:pPr>
          <w:hyperlink w:anchor="_Toc215485899" w:history="1">
            <w:r w:rsidRPr="00406646">
              <w:rPr>
                <w:rStyle w:val="Hyperlink"/>
                <w:rFonts w:ascii="Times New Roman" w:hAnsi="Times New Roman" w:cs="Times New Roman"/>
                <w:noProof/>
                <w:sz w:val="24"/>
                <w:szCs w:val="24"/>
              </w:rPr>
              <w:t>Section B: Develop a plan for change</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_Toc215485899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00" w:history="1">
            <w:r w:rsidRPr="00406646">
              <w:rPr>
                <w:rStyle w:val="Hyperlink"/>
                <w:rFonts w:ascii="Times New Roman" w:hAnsi="Times New Roman" w:cs="Times New Roman"/>
                <w:noProof/>
                <w:sz w:val="24"/>
                <w:szCs w:val="24"/>
              </w:rPr>
              <w:t>Introduction</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_Toc215485900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01" w:history="1">
            <w:r w:rsidRPr="00406646">
              <w:rPr>
                <w:rStyle w:val="Hyperlink"/>
                <w:rFonts w:ascii="Times New Roman" w:hAnsi="Times New Roman" w:cs="Times New Roman"/>
                <w:noProof/>
                <w:sz w:val="24"/>
                <w:szCs w:val="24"/>
              </w:rPr>
              <w:t>Establishing the rationale and vision for change</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_Toc215485901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02" w:history="1">
            <w:r w:rsidRPr="00406646">
              <w:rPr>
                <w:rStyle w:val="Hyperlink"/>
                <w:rFonts w:ascii="Times New Roman" w:hAnsi="Times New Roman" w:cs="Times New Roman"/>
                <w:noProof/>
                <w:sz w:val="24"/>
                <w:szCs w:val="24"/>
              </w:rPr>
              <w:t>Setting clear and achievable objectives</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_Toc215485902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03" w:history="1">
            <w:r w:rsidRPr="00406646">
              <w:rPr>
                <w:rStyle w:val="Hyperlink"/>
                <w:rFonts w:ascii="Times New Roman" w:hAnsi="Times New Roman" w:cs="Times New Roman"/>
                <w:noProof/>
                <w:sz w:val="24"/>
                <w:szCs w:val="24"/>
              </w:rPr>
              <w:t>Assessing resource requirements and organizational capabilities</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_Toc215485903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04" w:history="1">
            <w:r w:rsidRPr="00406646">
              <w:rPr>
                <w:rStyle w:val="Hyperlink"/>
                <w:rFonts w:ascii="Times New Roman" w:hAnsi="Times New Roman" w:cs="Times New Roman"/>
                <w:noProof/>
                <w:sz w:val="24"/>
                <w:szCs w:val="24"/>
              </w:rPr>
              <w:t>Developing a timeline and an implementation strategy</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_Toc215485904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05" w:history="1">
            <w:r w:rsidRPr="00406646">
              <w:rPr>
                <w:rStyle w:val="Hyperlink"/>
                <w:rFonts w:ascii="Times New Roman" w:hAnsi="Times New Roman" w:cs="Times New Roman"/>
                <w:noProof/>
                <w:sz w:val="24"/>
                <w:szCs w:val="24"/>
              </w:rPr>
              <w:t>Stakeholder engagement &amp; collaboration building</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_Toc215485905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06" w:history="1">
            <w:r w:rsidRPr="00406646">
              <w:rPr>
                <w:rStyle w:val="Hyperlink"/>
                <w:rFonts w:ascii="Times New Roman" w:hAnsi="Times New Roman" w:cs="Times New Roman"/>
                <w:noProof/>
                <w:sz w:val="24"/>
                <w:szCs w:val="24"/>
              </w:rPr>
              <w:t>Establishing communication strategies</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_Toc215485906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07" w:history="1">
            <w:r w:rsidRPr="00406646">
              <w:rPr>
                <w:rStyle w:val="Hyperlink"/>
                <w:rFonts w:ascii="Times New Roman" w:hAnsi="Times New Roman" w:cs="Times New Roman"/>
                <w:noProof/>
                <w:sz w:val="24"/>
                <w:szCs w:val="24"/>
              </w:rPr>
              <w:t>Training and professional development</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_Toc215485907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08" w:history="1">
            <w:r w:rsidRPr="00406646">
              <w:rPr>
                <w:rStyle w:val="Hyperlink"/>
                <w:rFonts w:ascii="Times New Roman" w:hAnsi="Times New Roman" w:cs="Times New Roman"/>
                <w:noProof/>
                <w:sz w:val="24"/>
                <w:szCs w:val="24"/>
              </w:rPr>
              <w:t>Integration of technological tools into teaching and learning</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_Toc215485908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09" w:history="1">
            <w:r w:rsidRPr="00406646">
              <w:rPr>
                <w:rStyle w:val="Hyperlink"/>
                <w:rFonts w:ascii="Times New Roman" w:hAnsi="Times New Roman" w:cs="Times New Roman"/>
                <w:noProof/>
                <w:sz w:val="24"/>
                <w:szCs w:val="24"/>
              </w:rPr>
              <w:t>Monitoring progress and adjusting the plan</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_Toc215485909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10" w:history="1">
            <w:r w:rsidRPr="00406646">
              <w:rPr>
                <w:rStyle w:val="Hyperlink"/>
                <w:rFonts w:ascii="Times New Roman" w:hAnsi="Times New Roman" w:cs="Times New Roman"/>
                <w:noProof/>
                <w:sz w:val="24"/>
                <w:szCs w:val="24"/>
              </w:rPr>
              <w:t>Sustaining the change and embedding it into practice</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_Toc215485910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11" w:history="1">
            <w:r w:rsidRPr="00406646">
              <w:rPr>
                <w:rStyle w:val="Hyperlink"/>
                <w:rFonts w:ascii="Times New Roman" w:hAnsi="Times New Roman" w:cs="Times New Roman"/>
                <w:noProof/>
                <w:sz w:val="24"/>
                <w:szCs w:val="24"/>
              </w:rPr>
              <w:t>Conclusion</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_Toc215485911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1"/>
            <w:tabs>
              <w:tab w:val="right" w:leader="dot" w:pos="9017"/>
            </w:tabs>
            <w:spacing w:after="0"/>
            <w:rPr>
              <w:rFonts w:ascii="Times New Roman" w:hAnsi="Times New Roman" w:cs="Times New Roman"/>
              <w:noProof/>
              <w:sz w:val="24"/>
              <w:szCs w:val="24"/>
            </w:rPr>
          </w:pPr>
          <w:hyperlink w:anchor="_Toc215485912" w:history="1">
            <w:r w:rsidRPr="00406646">
              <w:rPr>
                <w:rStyle w:val="Hyperlink"/>
                <w:rFonts w:ascii="Times New Roman" w:hAnsi="Times New Roman" w:cs="Times New Roman"/>
                <w:noProof/>
                <w:sz w:val="24"/>
                <w:szCs w:val="24"/>
              </w:rPr>
              <w:t>Section C: Devise a system for monitoring implementation</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_Toc215485912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13" w:history="1">
            <w:r w:rsidRPr="00406646">
              <w:rPr>
                <w:rStyle w:val="Hyperlink"/>
                <w:rFonts w:ascii="Times New Roman" w:hAnsi="Times New Roman" w:cs="Times New Roman"/>
                <w:noProof/>
                <w:sz w:val="24"/>
                <w:szCs w:val="24"/>
              </w:rPr>
              <w:t>Introduction</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_Toc215485913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14" w:history="1">
            <w:r w:rsidRPr="00406646">
              <w:rPr>
                <w:rStyle w:val="Hyperlink"/>
                <w:rFonts w:ascii="Times New Roman" w:hAnsi="Times New Roman" w:cs="Times New Roman"/>
                <w:noProof/>
                <w:sz w:val="24"/>
                <w:szCs w:val="24"/>
              </w:rPr>
              <w:t>Establishing clear monitoring objectives</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_Toc215485914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15" w:history="1">
            <w:r w:rsidRPr="00406646">
              <w:rPr>
                <w:rStyle w:val="Hyperlink"/>
                <w:rFonts w:ascii="Times New Roman" w:hAnsi="Times New Roman" w:cs="Times New Roman"/>
                <w:noProof/>
                <w:sz w:val="24"/>
                <w:szCs w:val="24"/>
              </w:rPr>
              <w:t>Classroom observations as a core monitoring strategy</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_Toc215485915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16" w:history="1">
            <w:r w:rsidRPr="00406646">
              <w:rPr>
                <w:rStyle w:val="Hyperlink"/>
                <w:rFonts w:ascii="Times New Roman" w:hAnsi="Times New Roman" w:cs="Times New Roman"/>
                <w:noProof/>
                <w:sz w:val="24"/>
                <w:szCs w:val="24"/>
              </w:rPr>
              <w:t>Incorporating student feedback and learner voice</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_Toc215485916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17" w:history="1">
            <w:r w:rsidRPr="00406646">
              <w:rPr>
                <w:rStyle w:val="Hyperlink"/>
                <w:rFonts w:ascii="Times New Roman" w:hAnsi="Times New Roman" w:cs="Times New Roman"/>
                <w:noProof/>
                <w:sz w:val="24"/>
                <w:szCs w:val="24"/>
              </w:rPr>
              <w:t>Role of school leadership in ongoing monitoring</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_Toc215485917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18" w:history="1">
            <w:r w:rsidRPr="00406646">
              <w:rPr>
                <w:rStyle w:val="Hyperlink"/>
                <w:rFonts w:ascii="Times New Roman" w:hAnsi="Times New Roman" w:cs="Times New Roman"/>
                <w:noProof/>
                <w:sz w:val="24"/>
                <w:szCs w:val="24"/>
              </w:rPr>
              <w:t>Creating professional learning communities for shared reflection</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_Toc215485918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19" w:history="1">
            <w:r w:rsidRPr="00406646">
              <w:rPr>
                <w:rStyle w:val="Hyperlink"/>
                <w:rFonts w:ascii="Times New Roman" w:hAnsi="Times New Roman" w:cs="Times New Roman"/>
                <w:noProof/>
                <w:sz w:val="24"/>
                <w:szCs w:val="24"/>
              </w:rPr>
              <w:t>Periodic review meetings and progress reports</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_Toc215485919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20" w:history="1">
            <w:r w:rsidRPr="00406646">
              <w:rPr>
                <w:rStyle w:val="Hyperlink"/>
                <w:rFonts w:ascii="Times New Roman" w:hAnsi="Times New Roman" w:cs="Times New Roman"/>
                <w:noProof/>
                <w:sz w:val="24"/>
                <w:szCs w:val="24"/>
              </w:rPr>
              <w:t>Addressing challenges identified during monitoring</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_Toc215485920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21" w:history="1">
            <w:r w:rsidRPr="00406646">
              <w:rPr>
                <w:rStyle w:val="Hyperlink"/>
                <w:rFonts w:ascii="Times New Roman" w:hAnsi="Times New Roman" w:cs="Times New Roman"/>
                <w:noProof/>
                <w:sz w:val="24"/>
                <w:szCs w:val="24"/>
              </w:rPr>
              <w:t>Ensuring flexibility and adaptability within the monitoring system</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_Toc215485921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22" w:history="1">
            <w:r w:rsidRPr="00406646">
              <w:rPr>
                <w:rStyle w:val="Hyperlink"/>
                <w:rFonts w:ascii="Times New Roman" w:hAnsi="Times New Roman" w:cs="Times New Roman"/>
                <w:noProof/>
                <w:sz w:val="24"/>
                <w:szCs w:val="24"/>
              </w:rPr>
              <w:t>Sustaining monitoring as part of institutional culture</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_Toc215485922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2"/>
            <w:tabs>
              <w:tab w:val="right" w:leader="dot" w:pos="9017"/>
            </w:tabs>
            <w:spacing w:after="0"/>
            <w:rPr>
              <w:rFonts w:ascii="Times New Roman" w:hAnsi="Times New Roman" w:cs="Times New Roman"/>
              <w:noProof/>
              <w:sz w:val="24"/>
              <w:szCs w:val="24"/>
            </w:rPr>
          </w:pPr>
          <w:hyperlink w:anchor="_Toc215485923" w:history="1">
            <w:r w:rsidRPr="00406646">
              <w:rPr>
                <w:rStyle w:val="Hyperlink"/>
                <w:rFonts w:ascii="Times New Roman" w:hAnsi="Times New Roman" w:cs="Times New Roman"/>
                <w:noProof/>
                <w:sz w:val="24"/>
                <w:szCs w:val="24"/>
              </w:rPr>
              <w:t>Conclusion</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_Toc215485923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1"/>
            <w:tabs>
              <w:tab w:val="right" w:leader="dot" w:pos="9017"/>
            </w:tabs>
            <w:spacing w:after="0"/>
            <w:rPr>
              <w:rFonts w:ascii="Times New Roman" w:hAnsi="Times New Roman" w:cs="Times New Roman"/>
              <w:noProof/>
              <w:sz w:val="24"/>
              <w:szCs w:val="24"/>
            </w:rPr>
          </w:pPr>
          <w:hyperlink w:anchor="_Toc215485924" w:history="1">
            <w:r w:rsidRPr="00406646">
              <w:rPr>
                <w:rStyle w:val="Hyperlink"/>
                <w:rFonts w:ascii="Times New Roman" w:hAnsi="Times New Roman" w:cs="Times New Roman"/>
                <w:noProof/>
                <w:sz w:val="24"/>
                <w:szCs w:val="24"/>
              </w:rPr>
              <w:t>References</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_Toc215485924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406646">
              <w:rPr>
                <w:rFonts w:ascii="Times New Roman" w:hAnsi="Times New Roman" w:cs="Times New Roman"/>
                <w:noProof/>
                <w:webHidden/>
                <w:sz w:val="24"/>
                <w:szCs w:val="24"/>
              </w:rPr>
              <w:fldChar w:fldCharType="end"/>
            </w:r>
          </w:hyperlink>
        </w:p>
        <w:p w:rsidR="00406646" w:rsidRPr="00406646" w:rsidRDefault="00406646" w:rsidP="00406646">
          <w:pPr>
            <w:pStyle w:val="TOC1"/>
            <w:tabs>
              <w:tab w:val="right" w:leader="dot" w:pos="9017"/>
            </w:tabs>
            <w:spacing w:after="0"/>
            <w:rPr>
              <w:rFonts w:ascii="Times New Roman" w:hAnsi="Times New Roman" w:cs="Times New Roman"/>
              <w:noProof/>
              <w:sz w:val="24"/>
              <w:szCs w:val="24"/>
            </w:rPr>
          </w:pPr>
          <w:hyperlink w:anchor="_Toc215485925" w:history="1">
            <w:r w:rsidRPr="00406646">
              <w:rPr>
                <w:rStyle w:val="Hyperlink"/>
                <w:rFonts w:ascii="Times New Roman" w:hAnsi="Times New Roman" w:cs="Times New Roman"/>
                <w:noProof/>
                <w:sz w:val="24"/>
                <w:szCs w:val="24"/>
              </w:rPr>
              <w:t>Footnote</w:t>
            </w:r>
            <w:r w:rsidRPr="00406646">
              <w:rPr>
                <w:rFonts w:ascii="Times New Roman" w:hAnsi="Times New Roman" w:cs="Times New Roman"/>
                <w:noProof/>
                <w:webHidden/>
                <w:sz w:val="24"/>
                <w:szCs w:val="24"/>
              </w:rPr>
              <w:tab/>
            </w:r>
            <w:r w:rsidRPr="00406646">
              <w:rPr>
                <w:rFonts w:ascii="Times New Roman" w:hAnsi="Times New Roman" w:cs="Times New Roman"/>
                <w:noProof/>
                <w:webHidden/>
                <w:sz w:val="24"/>
                <w:szCs w:val="24"/>
              </w:rPr>
              <w:fldChar w:fldCharType="begin"/>
            </w:r>
            <w:r w:rsidRPr="00406646">
              <w:rPr>
                <w:rFonts w:ascii="Times New Roman" w:hAnsi="Times New Roman" w:cs="Times New Roman"/>
                <w:noProof/>
                <w:webHidden/>
                <w:sz w:val="24"/>
                <w:szCs w:val="24"/>
              </w:rPr>
              <w:instrText xml:space="preserve"> PAGEREF _Toc215485925 \h </w:instrText>
            </w:r>
            <w:r w:rsidRPr="00406646">
              <w:rPr>
                <w:rFonts w:ascii="Times New Roman" w:hAnsi="Times New Roman" w:cs="Times New Roman"/>
                <w:noProof/>
                <w:webHidden/>
                <w:sz w:val="24"/>
                <w:szCs w:val="24"/>
              </w:rPr>
            </w:r>
            <w:r w:rsidRPr="00406646">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406646">
              <w:rPr>
                <w:rFonts w:ascii="Times New Roman" w:hAnsi="Times New Roman" w:cs="Times New Roman"/>
                <w:noProof/>
                <w:webHidden/>
                <w:sz w:val="24"/>
                <w:szCs w:val="24"/>
              </w:rPr>
              <w:fldChar w:fldCharType="end"/>
            </w:r>
          </w:hyperlink>
        </w:p>
        <w:p w:rsidR="00334767" w:rsidRDefault="00334767" w:rsidP="008B7E00">
          <w:pPr>
            <w:spacing w:after="0"/>
          </w:pPr>
          <w:r w:rsidRPr="008B7E00">
            <w:rPr>
              <w:rFonts w:ascii="Times New Roman" w:hAnsi="Times New Roman" w:cs="Times New Roman"/>
              <w:noProof/>
              <w:sz w:val="24"/>
              <w:szCs w:val="24"/>
            </w:rPr>
            <w:fldChar w:fldCharType="end"/>
          </w:r>
        </w:p>
      </w:sdtContent>
    </w:sdt>
    <w:p w:rsidR="00334767" w:rsidRDefault="00334767" w:rsidP="00334767">
      <w:pPr>
        <w:rPr>
          <w:rFonts w:ascii="Times New Roman" w:hAnsi="Times New Roman" w:cs="Times New Roman"/>
          <w:b/>
          <w:bCs/>
        </w:rPr>
      </w:pPr>
      <w:r>
        <w:rPr>
          <w:rFonts w:ascii="Times New Roman" w:hAnsi="Times New Roman" w:cs="Times New Roman"/>
          <w:b/>
          <w:bCs/>
        </w:rPr>
        <w:br w:type="page"/>
      </w:r>
    </w:p>
    <w:p w:rsidR="007B749F" w:rsidRDefault="00334767" w:rsidP="00334767">
      <w:pPr>
        <w:pStyle w:val="Heading1"/>
        <w:spacing w:before="0" w:after="240"/>
        <w:jc w:val="center"/>
        <w:rPr>
          <w:rFonts w:ascii="Times New Roman" w:hAnsi="Times New Roman" w:cs="Times New Roman"/>
          <w:b/>
          <w:bCs/>
          <w:color w:val="auto"/>
          <w:sz w:val="28"/>
          <w:szCs w:val="28"/>
        </w:rPr>
      </w:pPr>
      <w:bookmarkStart w:id="1" w:name="_Toc215485885"/>
      <w:r w:rsidRPr="00334767">
        <w:rPr>
          <w:rFonts w:ascii="Times New Roman" w:hAnsi="Times New Roman" w:cs="Times New Roman"/>
          <w:b/>
          <w:bCs/>
          <w:color w:val="auto"/>
          <w:sz w:val="28"/>
          <w:szCs w:val="28"/>
        </w:rPr>
        <w:lastRenderedPageBreak/>
        <w:t>Section A: Research the need for change in an educational organization</w:t>
      </w:r>
      <w:bookmarkEnd w:id="1"/>
    </w:p>
    <w:p w:rsidR="00362B69" w:rsidRPr="00862545" w:rsidRDefault="00362B69" w:rsidP="00862545">
      <w:pPr>
        <w:pStyle w:val="Heading2"/>
        <w:spacing w:before="0" w:after="240"/>
        <w:rPr>
          <w:rFonts w:ascii="Times New Roman" w:hAnsi="Times New Roman" w:cs="Times New Roman"/>
          <w:b/>
          <w:bCs/>
        </w:rPr>
      </w:pPr>
      <w:bookmarkStart w:id="2" w:name="_Toc215485886"/>
      <w:r w:rsidRPr="00862545">
        <w:rPr>
          <w:rFonts w:ascii="Times New Roman" w:hAnsi="Times New Roman" w:cs="Times New Roman"/>
          <w:b/>
          <w:bCs/>
          <w:color w:val="auto"/>
          <w:sz w:val="28"/>
          <w:szCs w:val="28"/>
        </w:rPr>
        <w:t>Introduction</w:t>
      </w:r>
      <w:bookmarkEnd w:id="2"/>
    </w:p>
    <w:p w:rsidR="00362B69" w:rsidRPr="00362B69" w:rsidRDefault="00362B69" w:rsidP="00362B69">
      <w:pPr>
        <w:jc w:val="both"/>
        <w:rPr>
          <w:rFonts w:ascii="Times New Roman" w:hAnsi="Times New Roman" w:cs="Times New Roman"/>
          <w:sz w:val="24"/>
          <w:szCs w:val="24"/>
        </w:rPr>
      </w:pPr>
      <w:r w:rsidRPr="00362B69">
        <w:rPr>
          <w:rFonts w:ascii="Times New Roman" w:hAnsi="Times New Roman" w:cs="Times New Roman"/>
          <w:sz w:val="24"/>
          <w:szCs w:val="24"/>
        </w:rPr>
        <w:t>"Change" has emerged as a critical and unavoidable phenomenon in modern educational organization. Factors such as globalization, rapid advances in technology, changes in educational curriculum needs, and ever-increasing diversity in student needs have resulted in intense pressure on educational institutions such as schools, colleges, and universities to transform themselves in terms of changing needs and expectations. In today's rapidly changing educational landscape, failure to change and transform in terms of performance, relevance, and quality would mean becoming outdated in terms of performance and quality. It can thus be said that conducting research to establish the need to change in an organization is the first most important step in ensuring that the organization stays responsive, performant, and relevant in today's expectations. In the following section, the need to change in an educational organization shall come under review through diverse perspectives based on performance data from internal settings, expectations from diverse stakeholders, evolving technology, evolving policy needs, and the need to ensure enhanced student performance.</w:t>
      </w:r>
    </w:p>
    <w:p w:rsidR="00362B69" w:rsidRPr="00362B69" w:rsidRDefault="00362B69" w:rsidP="00862545">
      <w:pPr>
        <w:pStyle w:val="Heading2"/>
        <w:spacing w:before="0" w:after="240"/>
        <w:rPr>
          <w:rFonts w:ascii="Times New Roman" w:hAnsi="Times New Roman" w:cs="Times New Roman"/>
          <w:b/>
          <w:bCs/>
          <w:color w:val="auto"/>
          <w:sz w:val="28"/>
          <w:szCs w:val="28"/>
        </w:rPr>
      </w:pPr>
      <w:bookmarkStart w:id="3" w:name="_Toc215485887"/>
      <w:r w:rsidRPr="00362B69">
        <w:rPr>
          <w:rFonts w:ascii="Times New Roman" w:hAnsi="Times New Roman" w:cs="Times New Roman"/>
          <w:b/>
          <w:bCs/>
          <w:color w:val="auto"/>
          <w:sz w:val="28"/>
          <w:szCs w:val="28"/>
        </w:rPr>
        <w:t>Changing educational landscapes and global pressures</w:t>
      </w:r>
      <w:bookmarkEnd w:id="3"/>
    </w:p>
    <w:p w:rsidR="00362B69" w:rsidRPr="00362B69" w:rsidRDefault="00362B69" w:rsidP="00362B69">
      <w:pPr>
        <w:jc w:val="both"/>
        <w:rPr>
          <w:rFonts w:ascii="Times New Roman" w:hAnsi="Times New Roman" w:cs="Times New Roman"/>
          <w:sz w:val="24"/>
          <w:szCs w:val="24"/>
        </w:rPr>
      </w:pPr>
      <w:r w:rsidRPr="00362B69">
        <w:rPr>
          <w:rFonts w:ascii="Times New Roman" w:hAnsi="Times New Roman" w:cs="Times New Roman"/>
          <w:sz w:val="24"/>
          <w:szCs w:val="24"/>
        </w:rPr>
        <w:t>The global changes in the economy have led to rapid changes in the education sector. The rising knowledge economy has resulted in increased needs in terms of thinking skills, creativity, collaboration, and technology literacy. The conventional classroom setting, where there was much reliance on memorization and the teaching methodology was teacher-centric, has many challenges in imparting these skills. Students in today’s classrooms need to learn in such a manner that prepares them well for living in an interconnected and technology-driven global society.</w:t>
      </w:r>
    </w:p>
    <w:p w:rsidR="00362B69" w:rsidRPr="00362B69" w:rsidRDefault="00362B69" w:rsidP="00362B69">
      <w:pPr>
        <w:jc w:val="both"/>
        <w:rPr>
          <w:rFonts w:ascii="Times New Roman" w:hAnsi="Times New Roman" w:cs="Times New Roman"/>
          <w:sz w:val="24"/>
          <w:szCs w:val="24"/>
        </w:rPr>
      </w:pPr>
      <w:r w:rsidRPr="00362B69">
        <w:rPr>
          <w:rFonts w:ascii="Times New Roman" w:hAnsi="Times New Roman" w:cs="Times New Roman"/>
          <w:sz w:val="24"/>
          <w:szCs w:val="24"/>
        </w:rPr>
        <w:t>It was found that greater global benchmarking through assessment programs such as PISA and TIMSS has impacted how institutions perceive their performance in the sector. Institutions have realized that in order to ensure competitiveness in the global marketplace, there needs to be constant enhancement in performance. In today’s global competition, there has emerged an increased need to ensure innovation in curriculum development, changes in pedagogy, and enhancement in leadership.</w:t>
      </w:r>
    </w:p>
    <w:p w:rsidR="00362B69" w:rsidRPr="00362B69" w:rsidRDefault="00362B69" w:rsidP="00862545">
      <w:pPr>
        <w:pStyle w:val="Heading2"/>
        <w:spacing w:before="0" w:after="240"/>
        <w:rPr>
          <w:rFonts w:ascii="Times New Roman" w:hAnsi="Times New Roman" w:cs="Times New Roman"/>
          <w:b/>
          <w:bCs/>
          <w:color w:val="auto"/>
          <w:sz w:val="28"/>
          <w:szCs w:val="28"/>
        </w:rPr>
      </w:pPr>
      <w:bookmarkStart w:id="4" w:name="_Toc215485888"/>
      <w:r w:rsidRPr="00362B69">
        <w:rPr>
          <w:rFonts w:ascii="Times New Roman" w:hAnsi="Times New Roman" w:cs="Times New Roman"/>
          <w:b/>
          <w:bCs/>
          <w:color w:val="auto"/>
          <w:sz w:val="28"/>
          <w:szCs w:val="28"/>
        </w:rPr>
        <w:t>Internal performance gaps and organizational diagnosis</w:t>
      </w:r>
      <w:bookmarkEnd w:id="4"/>
    </w:p>
    <w:p w:rsidR="00362B69" w:rsidRPr="00362B69" w:rsidRDefault="00362B69" w:rsidP="00362B69">
      <w:pPr>
        <w:jc w:val="both"/>
        <w:rPr>
          <w:rFonts w:ascii="Times New Roman" w:hAnsi="Times New Roman" w:cs="Times New Roman"/>
          <w:sz w:val="24"/>
          <w:szCs w:val="24"/>
        </w:rPr>
      </w:pPr>
      <w:r w:rsidRPr="00362B69">
        <w:rPr>
          <w:rFonts w:ascii="Times New Roman" w:hAnsi="Times New Roman" w:cs="Times New Roman"/>
          <w:sz w:val="24"/>
          <w:szCs w:val="24"/>
        </w:rPr>
        <w:t>Systematic analysis will help detect gaps in performance that need improvement. Schools can discover issues related to falling student performance, disparities in performance gaps, low student engagement, and ineffective assessment methods. Institutions of higher education can experience challenges such as low student retention rates, low graduate employment rates, or ineffective teaching methods.</w:t>
      </w:r>
    </w:p>
    <w:p w:rsidR="00362B69" w:rsidRPr="00362B69" w:rsidRDefault="00362B69" w:rsidP="00362B69">
      <w:pPr>
        <w:jc w:val="both"/>
        <w:rPr>
          <w:rFonts w:ascii="Times New Roman" w:hAnsi="Times New Roman" w:cs="Times New Roman"/>
          <w:sz w:val="24"/>
          <w:szCs w:val="24"/>
        </w:rPr>
      </w:pPr>
      <w:r w:rsidRPr="00362B69">
        <w:rPr>
          <w:rFonts w:ascii="Times New Roman" w:hAnsi="Times New Roman" w:cs="Times New Roman"/>
          <w:sz w:val="24"/>
          <w:szCs w:val="24"/>
        </w:rPr>
        <w:t xml:space="preserve">There exist organizational diagnosis tools like SWOT analysis, quality assurance audit, lesson observation, and performance appraisal, which offer evidence about organizational weaknesses that need corrective measures. For example, where an organization finds out that there has been a lack of performance in critical subjects or low student engagement during lessons, such </w:t>
      </w:r>
      <w:r w:rsidRPr="00362B69">
        <w:rPr>
          <w:rFonts w:ascii="Times New Roman" w:hAnsi="Times New Roman" w:cs="Times New Roman"/>
          <w:sz w:val="24"/>
          <w:szCs w:val="24"/>
        </w:rPr>
        <w:lastRenderedPageBreak/>
        <w:t>information raises concerns about organizational issues arising from outdated pedagogy, organizational rigidity, inadequate staff development, or inadequate resources in instruction.</w:t>
      </w:r>
    </w:p>
    <w:p w:rsidR="00362B69" w:rsidRPr="00362B69" w:rsidRDefault="00362B69" w:rsidP="00362B69">
      <w:pPr>
        <w:jc w:val="both"/>
        <w:rPr>
          <w:rFonts w:ascii="Times New Roman" w:hAnsi="Times New Roman" w:cs="Times New Roman"/>
          <w:sz w:val="24"/>
          <w:szCs w:val="24"/>
        </w:rPr>
      </w:pPr>
      <w:r w:rsidRPr="00362B69">
        <w:rPr>
          <w:rFonts w:ascii="Times New Roman" w:hAnsi="Times New Roman" w:cs="Times New Roman"/>
          <w:sz w:val="24"/>
          <w:szCs w:val="24"/>
        </w:rPr>
        <w:t>Through basing decisions on evidence analysis rather than assumptions, the educational organization ensures that changes to be implemented are legitimate and that interventions are focused on real needs rather than assumed needs.</w:t>
      </w:r>
    </w:p>
    <w:p w:rsidR="00362B69" w:rsidRPr="00862545" w:rsidRDefault="00362B69" w:rsidP="00862545">
      <w:pPr>
        <w:pStyle w:val="Heading2"/>
        <w:spacing w:before="0" w:after="240"/>
        <w:rPr>
          <w:rFonts w:ascii="Times New Roman" w:hAnsi="Times New Roman" w:cs="Times New Roman"/>
          <w:b/>
          <w:bCs/>
          <w:color w:val="auto"/>
          <w:sz w:val="28"/>
          <w:szCs w:val="28"/>
        </w:rPr>
      </w:pPr>
      <w:bookmarkStart w:id="5" w:name="_Toc215485889"/>
      <w:r w:rsidRPr="00862545">
        <w:rPr>
          <w:rFonts w:ascii="Times New Roman" w:hAnsi="Times New Roman" w:cs="Times New Roman"/>
          <w:b/>
          <w:bCs/>
          <w:color w:val="auto"/>
          <w:sz w:val="28"/>
          <w:szCs w:val="28"/>
        </w:rPr>
        <w:t xml:space="preserve">Analyzing the </w:t>
      </w:r>
      <w:r w:rsidR="00862545" w:rsidRPr="00862545">
        <w:rPr>
          <w:rFonts w:ascii="Times New Roman" w:hAnsi="Times New Roman" w:cs="Times New Roman"/>
          <w:b/>
          <w:bCs/>
          <w:color w:val="auto"/>
          <w:sz w:val="28"/>
          <w:szCs w:val="28"/>
        </w:rPr>
        <w:t>application of models of change management</w:t>
      </w:r>
      <w:bookmarkEnd w:id="5"/>
    </w:p>
    <w:p w:rsidR="00362B69" w:rsidRPr="00862545" w:rsidRDefault="00362B69" w:rsidP="00862545">
      <w:pPr>
        <w:pStyle w:val="Heading3"/>
        <w:spacing w:before="0" w:after="240"/>
        <w:rPr>
          <w:rFonts w:ascii="Times New Roman" w:hAnsi="Times New Roman" w:cs="Times New Roman"/>
          <w:b/>
          <w:bCs/>
        </w:rPr>
      </w:pPr>
      <w:bookmarkStart w:id="6" w:name="_Toc215485890"/>
      <w:r w:rsidRPr="00862545">
        <w:rPr>
          <w:rFonts w:ascii="Times New Roman" w:hAnsi="Times New Roman" w:cs="Times New Roman"/>
          <w:b/>
          <w:bCs/>
          <w:color w:val="002060"/>
        </w:rPr>
        <w:t>Lewin’s Three-Stage Model</w:t>
      </w:r>
      <w:bookmarkEnd w:id="6"/>
      <w:r w:rsidRPr="00862545">
        <w:rPr>
          <w:rFonts w:ascii="Times New Roman" w:hAnsi="Times New Roman" w:cs="Times New Roman"/>
          <w:b/>
          <w:bCs/>
          <w:color w:val="002060"/>
        </w:rPr>
        <w:t xml:space="preserve"> </w:t>
      </w:r>
    </w:p>
    <w:p w:rsidR="00362B69" w:rsidRPr="00362B69" w:rsidRDefault="00362B69" w:rsidP="00362B69">
      <w:pPr>
        <w:jc w:val="both"/>
        <w:rPr>
          <w:rFonts w:ascii="Times New Roman" w:hAnsi="Times New Roman" w:cs="Times New Roman"/>
          <w:sz w:val="24"/>
          <w:szCs w:val="24"/>
        </w:rPr>
      </w:pPr>
      <w:r w:rsidRPr="00362B69">
        <w:rPr>
          <w:rFonts w:ascii="Times New Roman" w:hAnsi="Times New Roman" w:cs="Times New Roman"/>
          <w:sz w:val="24"/>
          <w:szCs w:val="24"/>
        </w:rPr>
        <w:t xml:space="preserve">Lewin’s theory—unfreeze, change, and refreeze—constitutes an essential framework within which changes in education can occur. During the unfreezing phase, the organization makes members aware of the need to change through the presentation of evidence about existing issues such as underperformance or lack of engagement. One of the most important aspects of the unfreezing phase of Lewin’s theory regards challenging outdated behavior patterns in order to mentally prepare staff members. The second phase of Lewin’s theory regards changing through the introduction of new strategies or systems through training or pilot projects. </w:t>
      </w:r>
    </w:p>
    <w:p w:rsidR="00362B69" w:rsidRPr="00862545" w:rsidRDefault="00362B69" w:rsidP="00862545">
      <w:pPr>
        <w:pStyle w:val="Heading3"/>
        <w:spacing w:before="0" w:after="240"/>
        <w:rPr>
          <w:rFonts w:ascii="Times New Roman" w:hAnsi="Times New Roman" w:cs="Times New Roman"/>
          <w:b/>
          <w:bCs/>
          <w:color w:val="auto"/>
        </w:rPr>
      </w:pPr>
      <w:bookmarkStart w:id="7" w:name="_Toc215485891"/>
      <w:r w:rsidRPr="00862545">
        <w:rPr>
          <w:rFonts w:ascii="Times New Roman" w:hAnsi="Times New Roman" w:cs="Times New Roman"/>
          <w:b/>
          <w:bCs/>
          <w:color w:val="002060"/>
        </w:rPr>
        <w:t>Eight Step Model by Kotter</w:t>
      </w:r>
      <w:bookmarkEnd w:id="7"/>
    </w:p>
    <w:p w:rsidR="00362B69" w:rsidRPr="00362B69" w:rsidRDefault="00362B69" w:rsidP="00362B69">
      <w:pPr>
        <w:jc w:val="both"/>
        <w:rPr>
          <w:rFonts w:ascii="Times New Roman" w:hAnsi="Times New Roman" w:cs="Times New Roman"/>
          <w:sz w:val="24"/>
          <w:szCs w:val="24"/>
        </w:rPr>
      </w:pPr>
      <w:r w:rsidRPr="00362B69">
        <w:rPr>
          <w:rFonts w:ascii="Times New Roman" w:hAnsi="Times New Roman" w:cs="Times New Roman"/>
          <w:sz w:val="24"/>
          <w:szCs w:val="24"/>
        </w:rPr>
        <w:t xml:space="preserve">Kotter’s theory builds on Lewin and provides a much more detailed process. It highlights the need to create urgency, secure the support of the guiding coalition, and translate the vision into an intelligent process in order to build early support. Regarding education, the process allows school administrators to effectively target teachers, school attendees, as well as other stakeholders. Steps like eliminating barriers and achieving success can work well in academic institutions where teachers feel inundated with changes. </w:t>
      </w:r>
    </w:p>
    <w:p w:rsidR="00362B69" w:rsidRPr="00862545" w:rsidRDefault="00362B69" w:rsidP="00862545">
      <w:pPr>
        <w:pStyle w:val="Heading3"/>
        <w:spacing w:before="0" w:after="240"/>
        <w:rPr>
          <w:rFonts w:ascii="Times New Roman" w:hAnsi="Times New Roman" w:cs="Times New Roman"/>
          <w:b/>
          <w:bCs/>
          <w:color w:val="002060"/>
        </w:rPr>
      </w:pPr>
      <w:bookmarkStart w:id="8" w:name="_Toc215485892"/>
      <w:r w:rsidRPr="00862545">
        <w:rPr>
          <w:rFonts w:ascii="Times New Roman" w:hAnsi="Times New Roman" w:cs="Times New Roman"/>
          <w:b/>
          <w:bCs/>
          <w:color w:val="002060"/>
        </w:rPr>
        <w:t>The ADKAR Model</w:t>
      </w:r>
      <w:bookmarkEnd w:id="8"/>
    </w:p>
    <w:p w:rsidR="00362B69" w:rsidRPr="00362B69" w:rsidRDefault="00362B69" w:rsidP="00362B69">
      <w:pPr>
        <w:jc w:val="both"/>
        <w:rPr>
          <w:rFonts w:ascii="Times New Roman" w:hAnsi="Times New Roman" w:cs="Times New Roman"/>
          <w:sz w:val="24"/>
          <w:szCs w:val="24"/>
        </w:rPr>
      </w:pPr>
      <w:r w:rsidRPr="00362B69">
        <w:rPr>
          <w:rFonts w:ascii="Times New Roman" w:hAnsi="Times New Roman" w:cs="Times New Roman"/>
          <w:sz w:val="24"/>
          <w:szCs w:val="24"/>
        </w:rPr>
        <w:t>The ADKAR model is centered on individual transformation because organizational changes are not achievable without changes at the individual level in terms of knowledge, skills, and attitudes. It consists of stages such as Awareness, Desire, Knowledge, Ability, and Reinforcement, which can easily be applied at the educational level since the role of teachers in such cases takes precedence in the process of adoption and implementation. The ADKAR model allows the leader to understand at which stage employees or staff are found to lack motivation or need knowledge and skills or need reinforcement.</w:t>
      </w:r>
      <w:sdt>
        <w:sdtPr>
          <w:rPr>
            <w:rFonts w:ascii="Times New Roman" w:hAnsi="Times New Roman" w:cs="Times New Roman"/>
            <w:sz w:val="24"/>
            <w:szCs w:val="24"/>
          </w:rPr>
          <w:id w:val="1536845647"/>
          <w:citation/>
        </w:sdtPr>
        <w:sdtEndPr/>
        <w:sdtContent>
          <w:r w:rsidR="006801E2">
            <w:rPr>
              <w:rFonts w:ascii="Times New Roman" w:hAnsi="Times New Roman" w:cs="Times New Roman"/>
              <w:sz w:val="24"/>
              <w:szCs w:val="24"/>
            </w:rPr>
            <w:fldChar w:fldCharType="begin"/>
          </w:r>
          <w:r w:rsidR="006801E2">
            <w:rPr>
              <w:rFonts w:ascii="Times New Roman" w:hAnsi="Times New Roman" w:cs="Times New Roman"/>
              <w:sz w:val="24"/>
              <w:szCs w:val="24"/>
            </w:rPr>
            <w:instrText xml:space="preserve"> CITATION Kad21 \l 1033 </w:instrText>
          </w:r>
          <w:r w:rsidR="006801E2">
            <w:rPr>
              <w:rFonts w:ascii="Times New Roman" w:hAnsi="Times New Roman" w:cs="Times New Roman"/>
              <w:sz w:val="24"/>
              <w:szCs w:val="24"/>
            </w:rPr>
            <w:fldChar w:fldCharType="separate"/>
          </w:r>
          <w:r w:rsidR="006801E2">
            <w:rPr>
              <w:rFonts w:ascii="Times New Roman" w:hAnsi="Times New Roman" w:cs="Times New Roman"/>
              <w:noProof/>
              <w:sz w:val="24"/>
              <w:szCs w:val="24"/>
            </w:rPr>
            <w:t xml:space="preserve"> </w:t>
          </w:r>
          <w:r w:rsidR="006801E2" w:rsidRPr="006801E2">
            <w:rPr>
              <w:rFonts w:ascii="Times New Roman" w:hAnsi="Times New Roman" w:cs="Times New Roman"/>
              <w:noProof/>
              <w:sz w:val="24"/>
              <w:szCs w:val="24"/>
            </w:rPr>
            <w:t>(Beycioglu, 2021)</w:t>
          </w:r>
          <w:r w:rsidR="006801E2">
            <w:rPr>
              <w:rFonts w:ascii="Times New Roman" w:hAnsi="Times New Roman" w:cs="Times New Roman"/>
              <w:sz w:val="24"/>
              <w:szCs w:val="24"/>
            </w:rPr>
            <w:fldChar w:fldCharType="end"/>
          </w:r>
        </w:sdtContent>
      </w:sdt>
      <w:r w:rsidRPr="00362B69">
        <w:rPr>
          <w:rFonts w:ascii="Times New Roman" w:hAnsi="Times New Roman" w:cs="Times New Roman"/>
          <w:sz w:val="24"/>
          <w:szCs w:val="24"/>
        </w:rPr>
        <w:t xml:space="preserve"> </w:t>
      </w:r>
    </w:p>
    <w:p w:rsidR="00362B69" w:rsidRPr="00862545" w:rsidRDefault="00362B69" w:rsidP="00862545">
      <w:pPr>
        <w:pStyle w:val="Heading2"/>
        <w:spacing w:before="0" w:after="240"/>
        <w:rPr>
          <w:rFonts w:ascii="Times New Roman" w:hAnsi="Times New Roman" w:cs="Times New Roman"/>
          <w:b/>
          <w:bCs/>
          <w:color w:val="auto"/>
          <w:sz w:val="28"/>
          <w:szCs w:val="28"/>
        </w:rPr>
      </w:pPr>
      <w:bookmarkStart w:id="9" w:name="_Toc215485893"/>
      <w:r w:rsidRPr="00862545">
        <w:rPr>
          <w:rFonts w:ascii="Times New Roman" w:hAnsi="Times New Roman" w:cs="Times New Roman"/>
          <w:b/>
          <w:bCs/>
          <w:color w:val="auto"/>
          <w:sz w:val="28"/>
          <w:szCs w:val="28"/>
        </w:rPr>
        <w:t xml:space="preserve">Evolving </w:t>
      </w:r>
      <w:r w:rsidR="00862545" w:rsidRPr="00862545">
        <w:rPr>
          <w:rFonts w:ascii="Times New Roman" w:hAnsi="Times New Roman" w:cs="Times New Roman"/>
          <w:b/>
          <w:bCs/>
          <w:color w:val="auto"/>
          <w:sz w:val="28"/>
          <w:szCs w:val="28"/>
        </w:rPr>
        <w:t>stakeholder expectations and community demands</w:t>
      </w:r>
      <w:bookmarkEnd w:id="9"/>
    </w:p>
    <w:p w:rsidR="00362B69" w:rsidRPr="00362B69" w:rsidRDefault="00362B69" w:rsidP="00362B69">
      <w:pPr>
        <w:jc w:val="both"/>
        <w:rPr>
          <w:rFonts w:ascii="Times New Roman" w:hAnsi="Times New Roman" w:cs="Times New Roman"/>
          <w:sz w:val="24"/>
          <w:szCs w:val="24"/>
        </w:rPr>
      </w:pPr>
      <w:r w:rsidRPr="00362B69">
        <w:rPr>
          <w:rFonts w:ascii="Times New Roman" w:hAnsi="Times New Roman" w:cs="Times New Roman"/>
          <w:sz w:val="24"/>
          <w:szCs w:val="24"/>
        </w:rPr>
        <w:t>Students, parents, teachers, policymakers, and employers increasingly demand high quality, relevance, and future orientation of educational services. They do not perceive education merely as knowledge transfer but as an all-embracing process aimed at developing social, emotional, and digital competency.</w:t>
      </w:r>
    </w:p>
    <w:p w:rsidR="00362B69" w:rsidRPr="00362B69" w:rsidRDefault="00362B69" w:rsidP="00362B69">
      <w:pPr>
        <w:jc w:val="both"/>
        <w:rPr>
          <w:rFonts w:ascii="Times New Roman" w:hAnsi="Times New Roman" w:cs="Times New Roman"/>
          <w:sz w:val="24"/>
          <w:szCs w:val="24"/>
        </w:rPr>
      </w:pPr>
      <w:r w:rsidRPr="00362B69">
        <w:rPr>
          <w:rFonts w:ascii="Times New Roman" w:hAnsi="Times New Roman" w:cs="Times New Roman"/>
          <w:sz w:val="24"/>
          <w:szCs w:val="24"/>
        </w:rPr>
        <w:t xml:space="preserve">"Parents want schools to embrace new technologies, adopt inclusive pedagogy, and offer personalized support. Students want more interesting and interactive learning experiences that mirror today’s exposure to digital media and global knowledge. In order to meet the needs of employers, education needs to produce critical thinking, collaborative, technology-savvy, and </w:t>
      </w:r>
      <w:r w:rsidRPr="00362B69">
        <w:rPr>
          <w:rFonts w:ascii="Times New Roman" w:hAnsi="Times New Roman" w:cs="Times New Roman"/>
          <w:sz w:val="24"/>
          <w:szCs w:val="24"/>
        </w:rPr>
        <w:lastRenderedPageBreak/>
        <w:t>problem-solving graduates. To cater to policymakers' needs, education needs to impart equity, accountability, and alignment to the needs of the nation."</w:t>
      </w:r>
    </w:p>
    <w:p w:rsidR="00362B69" w:rsidRPr="00862545" w:rsidRDefault="00362B69" w:rsidP="00862545">
      <w:pPr>
        <w:pStyle w:val="Heading2"/>
        <w:spacing w:before="0" w:after="240"/>
        <w:rPr>
          <w:rFonts w:ascii="Times New Roman" w:hAnsi="Times New Roman" w:cs="Times New Roman"/>
          <w:b/>
          <w:bCs/>
          <w:color w:val="auto"/>
          <w:sz w:val="28"/>
          <w:szCs w:val="28"/>
        </w:rPr>
      </w:pPr>
      <w:bookmarkStart w:id="10" w:name="_Toc215485894"/>
      <w:r w:rsidRPr="00862545">
        <w:rPr>
          <w:rFonts w:ascii="Times New Roman" w:hAnsi="Times New Roman" w:cs="Times New Roman"/>
          <w:b/>
          <w:bCs/>
          <w:color w:val="auto"/>
          <w:sz w:val="28"/>
          <w:szCs w:val="28"/>
        </w:rPr>
        <w:t xml:space="preserve">Technological </w:t>
      </w:r>
      <w:r w:rsidR="00862545" w:rsidRPr="00862545">
        <w:rPr>
          <w:rFonts w:ascii="Times New Roman" w:hAnsi="Times New Roman" w:cs="Times New Roman"/>
          <w:b/>
          <w:bCs/>
          <w:color w:val="auto"/>
          <w:sz w:val="28"/>
          <w:szCs w:val="28"/>
        </w:rPr>
        <w:t>advancements and the digital transformation imperative</w:t>
      </w:r>
      <w:bookmarkEnd w:id="10"/>
    </w:p>
    <w:p w:rsidR="00362B69" w:rsidRPr="00362B69" w:rsidRDefault="00362B69" w:rsidP="00362B69">
      <w:pPr>
        <w:jc w:val="both"/>
        <w:rPr>
          <w:rFonts w:ascii="Times New Roman" w:hAnsi="Times New Roman" w:cs="Times New Roman"/>
          <w:sz w:val="24"/>
          <w:szCs w:val="24"/>
        </w:rPr>
      </w:pPr>
      <w:r w:rsidRPr="00362B69">
        <w:rPr>
          <w:rFonts w:ascii="Times New Roman" w:hAnsi="Times New Roman" w:cs="Times New Roman"/>
          <w:sz w:val="24"/>
          <w:szCs w:val="24"/>
        </w:rPr>
        <w:t>One of the most important factors driving changes in education today is the rapid development of technology. Technological innovations have dramatically altered the manner by which knowledge was accessed, disseminated, and developed. Currently, today’s classrooms need to incorporate technology in education in the form of learning management systems (LMS), interactive software, multimedia, data analysis tools, and virtual learning environments.</w:t>
      </w:r>
    </w:p>
    <w:p w:rsidR="00362B69" w:rsidRPr="00362B69" w:rsidRDefault="00362B69" w:rsidP="00362B69">
      <w:pPr>
        <w:jc w:val="both"/>
        <w:rPr>
          <w:rFonts w:ascii="Times New Roman" w:hAnsi="Times New Roman" w:cs="Times New Roman"/>
          <w:sz w:val="24"/>
          <w:szCs w:val="24"/>
        </w:rPr>
      </w:pPr>
      <w:r w:rsidRPr="00362B69">
        <w:rPr>
          <w:rFonts w:ascii="Times New Roman" w:hAnsi="Times New Roman" w:cs="Times New Roman"/>
          <w:sz w:val="24"/>
          <w:szCs w:val="24"/>
        </w:rPr>
        <w:t>In fact, studying such a sector means examining the technology capability in the organization, the competency level of tutors in dealing with technology, as well as the technology needs of the students. Indeed, without such knowledge, the organization might end up adopting technology in a shallow or inadequate manner. After all, technology change in such an organization needs changes in the curriculum, tutors' skills, and long-term plans, hence the need for comprehensive research.</w:t>
      </w:r>
    </w:p>
    <w:p w:rsidR="00362B69" w:rsidRPr="00362B69" w:rsidRDefault="00362B69" w:rsidP="00862545">
      <w:pPr>
        <w:pStyle w:val="Heading2"/>
        <w:spacing w:before="0" w:after="240"/>
        <w:rPr>
          <w:rFonts w:ascii="Times New Roman" w:hAnsi="Times New Roman" w:cs="Times New Roman"/>
          <w:sz w:val="24"/>
          <w:szCs w:val="24"/>
        </w:rPr>
      </w:pPr>
      <w:bookmarkStart w:id="11" w:name="_Toc215485895"/>
      <w:r w:rsidRPr="00862545">
        <w:rPr>
          <w:rFonts w:ascii="Times New Roman" w:hAnsi="Times New Roman" w:cs="Times New Roman"/>
          <w:b/>
          <w:bCs/>
          <w:color w:val="auto"/>
          <w:sz w:val="28"/>
          <w:szCs w:val="28"/>
        </w:rPr>
        <w:t>Public policy changes, educational reforms, and accountability issues</w:t>
      </w:r>
      <w:bookmarkEnd w:id="11"/>
    </w:p>
    <w:p w:rsidR="00362B69" w:rsidRPr="00362B69" w:rsidRDefault="00362B69" w:rsidP="00362B69">
      <w:pPr>
        <w:jc w:val="both"/>
        <w:rPr>
          <w:rFonts w:ascii="Times New Roman" w:hAnsi="Times New Roman" w:cs="Times New Roman"/>
          <w:sz w:val="24"/>
          <w:szCs w:val="24"/>
        </w:rPr>
      </w:pPr>
      <w:r w:rsidRPr="00362B69">
        <w:rPr>
          <w:rFonts w:ascii="Times New Roman" w:hAnsi="Times New Roman" w:cs="Times New Roman"/>
          <w:sz w:val="24"/>
          <w:szCs w:val="24"/>
        </w:rPr>
        <w:t>Educational institutions function in environments shaped by national policy changes, examination boards, accreditation agencies, and standards related to quality assurance. For example, any modifications in national policy, changes in assessment requirements, or adoption of technology becoming mandatory can cause radical changes at the school level.</w:t>
      </w:r>
    </w:p>
    <w:p w:rsidR="00362B69" w:rsidRPr="00362B69" w:rsidRDefault="00362B69" w:rsidP="00362B69">
      <w:pPr>
        <w:jc w:val="both"/>
        <w:rPr>
          <w:rFonts w:ascii="Times New Roman" w:hAnsi="Times New Roman" w:cs="Times New Roman"/>
          <w:sz w:val="24"/>
          <w:szCs w:val="24"/>
        </w:rPr>
      </w:pPr>
      <w:r w:rsidRPr="00362B69">
        <w:rPr>
          <w:rFonts w:ascii="Times New Roman" w:hAnsi="Times New Roman" w:cs="Times New Roman"/>
          <w:sz w:val="24"/>
          <w:szCs w:val="24"/>
        </w:rPr>
        <w:t>For instance, the government can require greater competency-based education, constant assessment, or online integration of learning. This usually needs changes in pedagogy, the development of new resources, and mechanisms to ensure compliance. Otherwise, there can be penalties or adverse impacts due to inspections or reputation.</w:t>
      </w:r>
    </w:p>
    <w:p w:rsidR="00362B69" w:rsidRPr="00362B69" w:rsidRDefault="00362B69" w:rsidP="00362B69">
      <w:pPr>
        <w:jc w:val="both"/>
        <w:rPr>
          <w:rFonts w:ascii="Times New Roman" w:hAnsi="Times New Roman" w:cs="Times New Roman"/>
          <w:sz w:val="24"/>
          <w:szCs w:val="24"/>
        </w:rPr>
      </w:pPr>
      <w:r w:rsidRPr="00362B69">
        <w:rPr>
          <w:rFonts w:ascii="Times New Roman" w:hAnsi="Times New Roman" w:cs="Times New Roman"/>
          <w:sz w:val="24"/>
          <w:szCs w:val="24"/>
        </w:rPr>
        <w:t>Studies related to policy requirements help in ensuring that the organizational change initiatives meet the national requirements and criteria related to accountability. By understanding policy changes, organizational leaders can effectively target the aspects that need urgent attention in order to make efficient use of organizational resources.</w:t>
      </w:r>
    </w:p>
    <w:p w:rsidR="00362B69" w:rsidRPr="00862545" w:rsidRDefault="00362B69" w:rsidP="00862545">
      <w:pPr>
        <w:pStyle w:val="Heading2"/>
        <w:spacing w:before="0" w:after="240"/>
        <w:rPr>
          <w:rFonts w:ascii="Times New Roman" w:hAnsi="Times New Roman" w:cs="Times New Roman"/>
          <w:b/>
          <w:bCs/>
          <w:color w:val="auto"/>
          <w:sz w:val="28"/>
          <w:szCs w:val="28"/>
        </w:rPr>
      </w:pPr>
      <w:bookmarkStart w:id="12" w:name="_Toc215485896"/>
      <w:r w:rsidRPr="00862545">
        <w:rPr>
          <w:rFonts w:ascii="Times New Roman" w:hAnsi="Times New Roman" w:cs="Times New Roman"/>
          <w:b/>
          <w:bCs/>
          <w:color w:val="auto"/>
          <w:sz w:val="28"/>
          <w:szCs w:val="28"/>
        </w:rPr>
        <w:t xml:space="preserve">The </w:t>
      </w:r>
      <w:r w:rsidR="00862545" w:rsidRPr="00862545">
        <w:rPr>
          <w:rFonts w:ascii="Times New Roman" w:hAnsi="Times New Roman" w:cs="Times New Roman"/>
          <w:b/>
          <w:bCs/>
          <w:color w:val="auto"/>
          <w:sz w:val="28"/>
          <w:szCs w:val="28"/>
        </w:rPr>
        <w:t>importance of inclusive, diverse, and equitable learning spaces</w:t>
      </w:r>
      <w:bookmarkEnd w:id="12"/>
    </w:p>
    <w:p w:rsidR="00362B69" w:rsidRPr="00362B69" w:rsidRDefault="00362B69" w:rsidP="00362B69">
      <w:pPr>
        <w:jc w:val="both"/>
        <w:rPr>
          <w:rFonts w:ascii="Times New Roman" w:hAnsi="Times New Roman" w:cs="Times New Roman"/>
          <w:sz w:val="24"/>
          <w:szCs w:val="24"/>
        </w:rPr>
      </w:pPr>
      <w:r w:rsidRPr="00362B69">
        <w:rPr>
          <w:rFonts w:ascii="Times New Roman" w:hAnsi="Times New Roman" w:cs="Times New Roman"/>
          <w:sz w:val="24"/>
          <w:szCs w:val="24"/>
        </w:rPr>
        <w:t>Modern classrooms are becoming increasingly diverse, characterized by differences in student language, learning capacities, and socio-economic, as well as cultural identities. Being inclusive in education means that teachers have to offer differentiated lessons, support, and make sure all children, especially those with special educational needs, can take active part in the process.</w:t>
      </w:r>
    </w:p>
    <w:p w:rsidR="00362B69" w:rsidRPr="00362B69" w:rsidRDefault="00362B69" w:rsidP="00362B69">
      <w:pPr>
        <w:jc w:val="both"/>
        <w:rPr>
          <w:rFonts w:ascii="Times New Roman" w:hAnsi="Times New Roman" w:cs="Times New Roman"/>
          <w:sz w:val="24"/>
          <w:szCs w:val="24"/>
        </w:rPr>
      </w:pPr>
      <w:r w:rsidRPr="00362B69">
        <w:rPr>
          <w:rFonts w:ascii="Times New Roman" w:hAnsi="Times New Roman" w:cs="Times New Roman"/>
          <w:sz w:val="24"/>
          <w:szCs w:val="24"/>
        </w:rPr>
        <w:t>However, many of these educational facilities face challenges in addressing these needs due to outdated pedagogy or lack of relevant resources. Studying and understanding the needs of diverse students enables these facilities to discover gaps in services related to accessibility, inclusion, and equity. In the process, these facilities can discover the need to introduce new teaching pedagogy.</w:t>
      </w:r>
    </w:p>
    <w:p w:rsidR="00362B69" w:rsidRPr="00862545" w:rsidRDefault="00362B69" w:rsidP="00862545">
      <w:pPr>
        <w:pStyle w:val="Heading2"/>
        <w:spacing w:before="0" w:after="240"/>
        <w:rPr>
          <w:rFonts w:ascii="Times New Roman" w:hAnsi="Times New Roman" w:cs="Times New Roman"/>
          <w:b/>
          <w:bCs/>
          <w:color w:val="auto"/>
          <w:sz w:val="28"/>
          <w:szCs w:val="28"/>
        </w:rPr>
      </w:pPr>
      <w:bookmarkStart w:id="13" w:name="_Toc215485897"/>
      <w:r w:rsidRPr="00862545">
        <w:rPr>
          <w:rFonts w:ascii="Times New Roman" w:hAnsi="Times New Roman" w:cs="Times New Roman"/>
          <w:b/>
          <w:bCs/>
          <w:color w:val="auto"/>
          <w:sz w:val="28"/>
          <w:szCs w:val="28"/>
        </w:rPr>
        <w:lastRenderedPageBreak/>
        <w:t xml:space="preserve">Demand </w:t>
      </w:r>
      <w:r w:rsidR="00862545" w:rsidRPr="00862545">
        <w:rPr>
          <w:rFonts w:ascii="Times New Roman" w:hAnsi="Times New Roman" w:cs="Times New Roman"/>
          <w:b/>
          <w:bCs/>
          <w:color w:val="auto"/>
          <w:sz w:val="28"/>
          <w:szCs w:val="28"/>
        </w:rPr>
        <w:t>for improved teaching quality and professional development</w:t>
      </w:r>
      <w:bookmarkEnd w:id="13"/>
    </w:p>
    <w:p w:rsidR="00362B69" w:rsidRPr="00362B69" w:rsidRDefault="00362B69" w:rsidP="00362B69">
      <w:pPr>
        <w:jc w:val="both"/>
        <w:rPr>
          <w:rFonts w:ascii="Times New Roman" w:hAnsi="Times New Roman" w:cs="Times New Roman"/>
          <w:sz w:val="24"/>
          <w:szCs w:val="24"/>
        </w:rPr>
      </w:pPr>
      <w:r w:rsidRPr="00362B69">
        <w:rPr>
          <w:rFonts w:ascii="Times New Roman" w:hAnsi="Times New Roman" w:cs="Times New Roman"/>
          <w:sz w:val="24"/>
          <w:szCs w:val="24"/>
        </w:rPr>
        <w:t xml:space="preserve">In research about the quality of teaching, there might emerge requirements concerning professionals' need for instruction in inquiry-based instruction, differentiation, online instruction, classroom management, and assessment literacy. Otherwise, teachers might resort to outdated instructional strategies that do not connect effectively with today’s audience. It can therefore be seen that the analysis of teaching effectiveness through observation, peer assessment, and student feedback gives an understanding of where changes need to occur. These changes relate to ongoing professional development, communities of critical learners, mentoring, and leadership development—all critical to the creation of an excellence culture. </w:t>
      </w:r>
    </w:p>
    <w:p w:rsidR="00362B69" w:rsidRPr="00862545" w:rsidRDefault="00362B69" w:rsidP="00862545">
      <w:pPr>
        <w:pStyle w:val="Heading2"/>
        <w:spacing w:before="0" w:after="240"/>
        <w:rPr>
          <w:rFonts w:ascii="Times New Roman" w:hAnsi="Times New Roman" w:cs="Times New Roman"/>
          <w:b/>
          <w:bCs/>
          <w:color w:val="auto"/>
          <w:sz w:val="28"/>
          <w:szCs w:val="28"/>
        </w:rPr>
      </w:pPr>
      <w:bookmarkStart w:id="14" w:name="_Toc215485898"/>
      <w:r w:rsidRPr="00862545">
        <w:rPr>
          <w:rFonts w:ascii="Times New Roman" w:hAnsi="Times New Roman" w:cs="Times New Roman"/>
          <w:b/>
          <w:bCs/>
          <w:color w:val="auto"/>
          <w:sz w:val="28"/>
          <w:szCs w:val="28"/>
        </w:rPr>
        <w:t>Conclusion</w:t>
      </w:r>
      <w:bookmarkEnd w:id="14"/>
      <w:r w:rsidRPr="00862545">
        <w:rPr>
          <w:rFonts w:ascii="Times New Roman" w:hAnsi="Times New Roman" w:cs="Times New Roman"/>
          <w:b/>
          <w:bCs/>
          <w:color w:val="auto"/>
          <w:sz w:val="28"/>
          <w:szCs w:val="28"/>
        </w:rPr>
        <w:t xml:space="preserve"> </w:t>
      </w:r>
    </w:p>
    <w:p w:rsidR="0050613F" w:rsidRDefault="00362B69" w:rsidP="00362B69">
      <w:pPr>
        <w:jc w:val="both"/>
        <w:rPr>
          <w:rFonts w:ascii="Times New Roman" w:hAnsi="Times New Roman" w:cs="Times New Roman"/>
          <w:sz w:val="24"/>
          <w:szCs w:val="24"/>
        </w:rPr>
      </w:pPr>
      <w:r w:rsidRPr="00362B69">
        <w:rPr>
          <w:rFonts w:ascii="Times New Roman" w:hAnsi="Times New Roman" w:cs="Times New Roman"/>
          <w:sz w:val="24"/>
          <w:szCs w:val="24"/>
        </w:rPr>
        <w:t>Investigating the need for change in an educational organization entails complex and multidimensional tasks. These tasks involve looking at how the organization performs internally, taking care of stakeholder expectations and advances in technology and policy, working towards increased inclusion, increased quality in educational instruction, and readiness in organizations. It is by conducting thorough and evidence-based research in the educational sector that educational administrators can come up with clear needs in terms of prioritization and can carry out changes in organization that make or result in positive impacts in teaching and learning. Otherwise, change in the educational sector will be reactive and piecemeal without research; with research, change shall be strategic, focused, and transformative.</w:t>
      </w:r>
      <w:sdt>
        <w:sdtPr>
          <w:rPr>
            <w:rFonts w:ascii="Times New Roman" w:hAnsi="Times New Roman" w:cs="Times New Roman"/>
            <w:sz w:val="24"/>
            <w:szCs w:val="24"/>
          </w:rPr>
          <w:id w:val="813916874"/>
          <w:citation/>
        </w:sdtPr>
        <w:sdtEndPr/>
        <w:sdtContent>
          <w:r w:rsidR="006801E2">
            <w:rPr>
              <w:rFonts w:ascii="Times New Roman" w:hAnsi="Times New Roman" w:cs="Times New Roman"/>
              <w:sz w:val="24"/>
              <w:szCs w:val="24"/>
            </w:rPr>
            <w:fldChar w:fldCharType="begin"/>
          </w:r>
          <w:r w:rsidR="006801E2">
            <w:rPr>
              <w:rFonts w:ascii="Times New Roman" w:hAnsi="Times New Roman" w:cs="Times New Roman"/>
              <w:sz w:val="24"/>
              <w:szCs w:val="24"/>
            </w:rPr>
            <w:instrText xml:space="preserve"> CITATION Dam23 \l 1033 </w:instrText>
          </w:r>
          <w:r w:rsidR="006801E2">
            <w:rPr>
              <w:rFonts w:ascii="Times New Roman" w:hAnsi="Times New Roman" w:cs="Times New Roman"/>
              <w:sz w:val="24"/>
              <w:szCs w:val="24"/>
            </w:rPr>
            <w:fldChar w:fldCharType="separate"/>
          </w:r>
          <w:r w:rsidR="006801E2">
            <w:rPr>
              <w:rFonts w:ascii="Times New Roman" w:hAnsi="Times New Roman" w:cs="Times New Roman"/>
              <w:noProof/>
              <w:sz w:val="24"/>
              <w:szCs w:val="24"/>
            </w:rPr>
            <w:t xml:space="preserve"> </w:t>
          </w:r>
          <w:r w:rsidR="006801E2" w:rsidRPr="006801E2">
            <w:rPr>
              <w:rFonts w:ascii="Times New Roman" w:hAnsi="Times New Roman" w:cs="Times New Roman"/>
              <w:noProof/>
              <w:sz w:val="24"/>
              <w:szCs w:val="24"/>
            </w:rPr>
            <w:t>(Ayduğ, 2023)</w:t>
          </w:r>
          <w:r w:rsidR="006801E2">
            <w:rPr>
              <w:rFonts w:ascii="Times New Roman" w:hAnsi="Times New Roman" w:cs="Times New Roman"/>
              <w:sz w:val="24"/>
              <w:szCs w:val="24"/>
            </w:rPr>
            <w:fldChar w:fldCharType="end"/>
          </w:r>
        </w:sdtContent>
      </w:sdt>
    </w:p>
    <w:p w:rsidR="0050613F" w:rsidRDefault="0050613F">
      <w:pPr>
        <w:rPr>
          <w:rFonts w:ascii="Times New Roman" w:hAnsi="Times New Roman" w:cs="Times New Roman"/>
          <w:sz w:val="24"/>
          <w:szCs w:val="24"/>
        </w:rPr>
      </w:pPr>
      <w:r>
        <w:rPr>
          <w:rFonts w:ascii="Times New Roman" w:hAnsi="Times New Roman" w:cs="Times New Roman"/>
          <w:sz w:val="24"/>
          <w:szCs w:val="24"/>
        </w:rPr>
        <w:br w:type="page"/>
      </w:r>
    </w:p>
    <w:p w:rsidR="00A27573" w:rsidRPr="00AE126A" w:rsidRDefault="00862545" w:rsidP="00AE126A">
      <w:pPr>
        <w:pStyle w:val="Heading1"/>
        <w:spacing w:before="0" w:after="240"/>
        <w:jc w:val="center"/>
        <w:rPr>
          <w:rFonts w:ascii="Times New Roman" w:hAnsi="Times New Roman" w:cs="Times New Roman"/>
          <w:b/>
          <w:bCs/>
          <w:color w:val="auto"/>
          <w:sz w:val="28"/>
          <w:szCs w:val="28"/>
        </w:rPr>
      </w:pPr>
      <w:bookmarkStart w:id="15" w:name="_Toc215485899"/>
      <w:r w:rsidRPr="00AE126A">
        <w:rPr>
          <w:rFonts w:ascii="Times New Roman" w:hAnsi="Times New Roman" w:cs="Times New Roman"/>
          <w:b/>
          <w:bCs/>
          <w:color w:val="auto"/>
          <w:sz w:val="28"/>
          <w:szCs w:val="28"/>
        </w:rPr>
        <w:lastRenderedPageBreak/>
        <w:t>Section B: Develop a plan for change</w:t>
      </w:r>
      <w:bookmarkEnd w:id="15"/>
    </w:p>
    <w:p w:rsidR="00AE126A" w:rsidRPr="00AE126A" w:rsidRDefault="00AE126A" w:rsidP="00AE126A">
      <w:pPr>
        <w:pStyle w:val="Heading2"/>
        <w:spacing w:before="0" w:after="240"/>
        <w:rPr>
          <w:rFonts w:ascii="Times New Roman" w:hAnsi="Times New Roman" w:cs="Times New Roman"/>
          <w:b/>
          <w:bCs/>
          <w:color w:val="auto"/>
          <w:sz w:val="28"/>
          <w:szCs w:val="28"/>
        </w:rPr>
      </w:pPr>
      <w:bookmarkStart w:id="16" w:name="_Toc215485900"/>
      <w:r w:rsidRPr="00AE126A">
        <w:rPr>
          <w:rFonts w:ascii="Times New Roman" w:hAnsi="Times New Roman" w:cs="Times New Roman"/>
          <w:b/>
          <w:bCs/>
          <w:color w:val="auto"/>
          <w:sz w:val="28"/>
          <w:szCs w:val="28"/>
        </w:rPr>
        <w:t>Introduction</w:t>
      </w:r>
      <w:bookmarkEnd w:id="16"/>
    </w:p>
    <w:p w:rsidR="00AE126A" w:rsidRPr="00AE126A"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The rationale behind developing a structured and evidence-based plan for change lies in the ability of an educational organization to respond effectively to evolving needs, stakeholder expectations, and policy requirements. A well-designed change plan brings clarity of purpose, outlines responsibilities, and provides a road map that guides an organization through every stage of transformation. In such a background, the proposed plan focuses on improving teaching and learning processes through structured integration of digital learning tools in a secondary school environment. The plan is founded on research insights, stakeholder feedback, and recognized models of change management to ensure that the process is strategic, inclusive, and sustainable. This section highlights the core components of the change plan, including its vision, objectives, resource requirements, communication strategies, implementation steps, and monitoring mechanisms.</w:t>
      </w:r>
    </w:p>
    <w:p w:rsidR="00AE126A" w:rsidRPr="00AE126A" w:rsidRDefault="00AE126A" w:rsidP="00AE126A">
      <w:pPr>
        <w:pStyle w:val="Heading2"/>
        <w:spacing w:before="0" w:after="240"/>
        <w:rPr>
          <w:rFonts w:ascii="Times New Roman" w:hAnsi="Times New Roman" w:cs="Times New Roman"/>
          <w:b/>
          <w:bCs/>
          <w:color w:val="auto"/>
          <w:sz w:val="28"/>
          <w:szCs w:val="28"/>
        </w:rPr>
      </w:pPr>
      <w:bookmarkStart w:id="17" w:name="_Toc215485901"/>
      <w:r w:rsidRPr="00AE126A">
        <w:rPr>
          <w:rFonts w:ascii="Times New Roman" w:hAnsi="Times New Roman" w:cs="Times New Roman"/>
          <w:b/>
          <w:bCs/>
          <w:color w:val="auto"/>
          <w:sz w:val="28"/>
          <w:szCs w:val="28"/>
        </w:rPr>
        <w:t>Establishing the rationale and vision for change</w:t>
      </w:r>
      <w:bookmarkEnd w:id="17"/>
    </w:p>
    <w:p w:rsidR="00AE126A" w:rsidRPr="00AE126A"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 xml:space="preserve">A successful plan for change starts with a clearly defined rationale that not only states why the change is needed, but also incorporates the change into the broader mission of the organization. The main impetus for change in the selected educational environment comes out of decreasing student engagement, dated teaching strategies, and minimal use of technological tools within instruction. </w:t>
      </w:r>
    </w:p>
    <w:p w:rsidR="00AE126A" w:rsidRPr="00AE126A"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The vision for change underlines how such an enabling learning environment, dynamic and technology-enhanced, attracts full participation, differentiated instruction, and better learning outcomes. The school would seek to be digitally confident, where teachers integrate technology into everyday practice with confidence and assurance, and students experience interactive, meaningful learning experiences. Stating this vision consolidates the intent and direction of the change while communicating to all stakeholders a sense of shared commitment.</w:t>
      </w:r>
    </w:p>
    <w:p w:rsidR="00AE126A" w:rsidRPr="00AE126A" w:rsidRDefault="00AE126A" w:rsidP="00AE126A">
      <w:pPr>
        <w:pStyle w:val="Heading2"/>
        <w:spacing w:before="0" w:after="240"/>
        <w:rPr>
          <w:rFonts w:ascii="Times New Roman" w:hAnsi="Times New Roman" w:cs="Times New Roman"/>
          <w:b/>
          <w:bCs/>
          <w:color w:val="auto"/>
          <w:sz w:val="28"/>
          <w:szCs w:val="28"/>
        </w:rPr>
      </w:pPr>
      <w:bookmarkStart w:id="18" w:name="_Toc215485902"/>
      <w:r w:rsidRPr="00AE126A">
        <w:rPr>
          <w:rFonts w:ascii="Times New Roman" w:hAnsi="Times New Roman" w:cs="Times New Roman"/>
          <w:b/>
          <w:bCs/>
          <w:color w:val="auto"/>
          <w:sz w:val="28"/>
          <w:szCs w:val="28"/>
        </w:rPr>
        <w:t>Setting clear and achievable objectives</w:t>
      </w:r>
      <w:bookmarkEnd w:id="18"/>
    </w:p>
    <w:p w:rsidR="00AE126A" w:rsidRPr="00AE126A"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No change plan can succeed without clear and achievable objectives that guide decisions and provide a means of benchmarking progress. Improvement in lesson quality, strengthening of student engagement, support toward personalized learning, and building teacher capacity are the core objectives of the digital transformation initiative. Objectives are framed within the SMART approach to ensure specificity, measurability, and feasibility within the given timeframe.</w:t>
      </w:r>
    </w:p>
    <w:p w:rsidR="00AE126A" w:rsidRPr="00AE126A"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For instance, the plan is supposed to make teachers confident and proficient in the usage of selected digital tools for conducting interactive lessons. The plan is also intended to integrate technology into at least a quarter of classroom instruction within the coming academic year. Additionally, the plan tends to enhance student motivation and engagement by embedding multimedia resources, gamified learning platforms, and online assessments. In this way, setting objectives provides focus and gives an outline or framework that guides the whole implementation process.</w:t>
      </w:r>
    </w:p>
    <w:p w:rsidR="00AE126A" w:rsidRPr="00AE126A" w:rsidRDefault="00AE126A" w:rsidP="00AE126A">
      <w:pPr>
        <w:pStyle w:val="Heading2"/>
        <w:spacing w:before="0" w:after="240"/>
        <w:rPr>
          <w:rFonts w:ascii="Times New Roman" w:hAnsi="Times New Roman" w:cs="Times New Roman"/>
          <w:b/>
          <w:bCs/>
          <w:color w:val="auto"/>
          <w:sz w:val="28"/>
          <w:szCs w:val="28"/>
        </w:rPr>
      </w:pPr>
      <w:bookmarkStart w:id="19" w:name="_Toc215485903"/>
      <w:r w:rsidRPr="00AE126A">
        <w:rPr>
          <w:rFonts w:ascii="Times New Roman" w:hAnsi="Times New Roman" w:cs="Times New Roman"/>
          <w:b/>
          <w:bCs/>
          <w:color w:val="auto"/>
          <w:sz w:val="28"/>
          <w:szCs w:val="28"/>
        </w:rPr>
        <w:lastRenderedPageBreak/>
        <w:t>Assessing resource requirements and organizational capabilities</w:t>
      </w:r>
      <w:bookmarkEnd w:id="19"/>
    </w:p>
    <w:p w:rsidR="00AE126A" w:rsidRPr="00AE126A"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The identified necessary resources would be determined before the execution of change, for which analysis would be made about the readiness of the organization. A needs analysis would show what gaps exist in infrastructure, staff competencies, and the culture of the organization. Digital learning requires technological devices like projectors, desktop computers, and tablets supported with reliable internet connectivity. There is a need to acquire or upgrade software resources, interactive educational platforms, and learning management systems.</w:t>
      </w:r>
    </w:p>
    <w:p w:rsidR="00AE126A" w:rsidRPr="00AE126A"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Human resources represent a critical component of the change. For instance, teachers need training to develop appropriate skills and confidence in integrating technology into their lessons. ICT support staff are needed for troubleshooting problems and assisting with the maintenance of systems. The leadership is very important in empowering the staff and providing encouragement along the process of change.</w:t>
      </w:r>
    </w:p>
    <w:p w:rsidR="00AE126A" w:rsidRPr="00AE126A" w:rsidRDefault="00AE126A" w:rsidP="00AE126A">
      <w:pPr>
        <w:pStyle w:val="Heading2"/>
        <w:spacing w:before="0" w:after="240"/>
        <w:rPr>
          <w:rFonts w:ascii="Times New Roman" w:hAnsi="Times New Roman" w:cs="Times New Roman"/>
          <w:b/>
          <w:bCs/>
          <w:color w:val="auto"/>
          <w:sz w:val="28"/>
          <w:szCs w:val="28"/>
        </w:rPr>
      </w:pPr>
      <w:bookmarkStart w:id="20" w:name="_Toc215485904"/>
      <w:r w:rsidRPr="00AE126A">
        <w:rPr>
          <w:rFonts w:ascii="Times New Roman" w:hAnsi="Times New Roman" w:cs="Times New Roman"/>
          <w:b/>
          <w:bCs/>
          <w:color w:val="auto"/>
          <w:sz w:val="28"/>
          <w:szCs w:val="28"/>
        </w:rPr>
        <w:t>Developing a timeline and an implementation strategy</w:t>
      </w:r>
      <w:bookmarkEnd w:id="20"/>
    </w:p>
    <w:p w:rsidR="00AE126A" w:rsidRPr="00AE126A"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A phased timeline allows the organization to introduce changes gradually. Consequently, resistance can be diminished as well as giving staff time to adapt. In the implementation strategy, preparation should be first, followed by training, pilot testing, full implementation, and continuous evaluation.</w:t>
      </w:r>
    </w:p>
    <w:p w:rsidR="00AE126A" w:rsidRPr="00AE126A"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This first step is all about awareness among the stakeholders, along with the identification and forming of a guiding team that takes responsibility for steering the process. The leadership articulates the reasons for change and ensures that the staff understand why the change is necessary. Teacher training comes next in line, to introduce educators to digital tools and pedagogic practices appropriate for technology-enhanced learning. Such training can include workshops, peer mentoring, demonstration lessons, and online modules that enable teachers to learn in their own time.</w:t>
      </w:r>
    </w:p>
    <w:p w:rsidR="00AE126A" w:rsidRPr="00AE126A" w:rsidRDefault="00AE126A" w:rsidP="00AE126A">
      <w:pPr>
        <w:pStyle w:val="Heading2"/>
        <w:spacing w:before="0" w:after="240"/>
        <w:rPr>
          <w:rFonts w:ascii="Times New Roman" w:hAnsi="Times New Roman" w:cs="Times New Roman"/>
          <w:b/>
          <w:bCs/>
          <w:color w:val="auto"/>
          <w:sz w:val="28"/>
          <w:szCs w:val="28"/>
        </w:rPr>
      </w:pPr>
      <w:bookmarkStart w:id="21" w:name="_Toc215485905"/>
      <w:r w:rsidRPr="00AE126A">
        <w:rPr>
          <w:rFonts w:ascii="Times New Roman" w:hAnsi="Times New Roman" w:cs="Times New Roman"/>
          <w:b/>
          <w:bCs/>
          <w:color w:val="auto"/>
          <w:sz w:val="28"/>
          <w:szCs w:val="28"/>
        </w:rPr>
        <w:t>Stakeholder engagement &amp; collaboration building</w:t>
      </w:r>
      <w:bookmarkEnd w:id="21"/>
    </w:p>
    <w:p w:rsidR="00AE126A" w:rsidRPr="00AE126A"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Successful change relies crucially on stakeholder support. The participation of teachers, students, parents, administrators, and community members creates a shared sense of purpose and lessens resistance to the change. Teachers are directly involved in the processes of planning and decision-making through focus groups, committee roles, and consultations. Involvement of this nature strengthens ownership and encourages active participation in implementation.</w:t>
      </w:r>
    </w:p>
    <w:p w:rsidR="00AE126A" w:rsidRPr="00AE126A"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Students contribute by sharing their learning preferences and giving feedback on digital tools. Their insights help ensure that the technological changes genuinely enhance their learning experiences. Parents are involved through information sessions to highlight the benefits of the use of digital learning and how best to support them at home. The explanation is clear, reducing anxiety in parents who may be unfamiliar with technology.</w:t>
      </w:r>
      <w:sdt>
        <w:sdtPr>
          <w:rPr>
            <w:rFonts w:ascii="Times New Roman" w:hAnsi="Times New Roman" w:cs="Times New Roman"/>
            <w:sz w:val="24"/>
            <w:szCs w:val="24"/>
          </w:rPr>
          <w:id w:val="-2014211385"/>
          <w:citation/>
        </w:sdtPr>
        <w:sdtEndPr/>
        <w:sdtContent>
          <w:r w:rsidR="004112C2">
            <w:rPr>
              <w:rFonts w:ascii="Times New Roman" w:hAnsi="Times New Roman" w:cs="Times New Roman"/>
              <w:sz w:val="24"/>
              <w:szCs w:val="24"/>
            </w:rPr>
            <w:fldChar w:fldCharType="begin"/>
          </w:r>
          <w:r w:rsidR="004112C2">
            <w:rPr>
              <w:rFonts w:ascii="Times New Roman" w:hAnsi="Times New Roman" w:cs="Times New Roman"/>
              <w:sz w:val="24"/>
              <w:szCs w:val="24"/>
            </w:rPr>
            <w:instrText xml:space="preserve"> CITATION Gov25 \l 1033 </w:instrText>
          </w:r>
          <w:r w:rsidR="004112C2">
            <w:rPr>
              <w:rFonts w:ascii="Times New Roman" w:hAnsi="Times New Roman" w:cs="Times New Roman"/>
              <w:sz w:val="24"/>
              <w:szCs w:val="24"/>
            </w:rPr>
            <w:fldChar w:fldCharType="separate"/>
          </w:r>
          <w:r w:rsidR="004112C2">
            <w:rPr>
              <w:rFonts w:ascii="Times New Roman" w:hAnsi="Times New Roman" w:cs="Times New Roman"/>
              <w:noProof/>
              <w:sz w:val="24"/>
              <w:szCs w:val="24"/>
            </w:rPr>
            <w:t xml:space="preserve"> </w:t>
          </w:r>
          <w:r w:rsidR="004112C2" w:rsidRPr="004112C2">
            <w:rPr>
              <w:rFonts w:ascii="Times New Roman" w:hAnsi="Times New Roman" w:cs="Times New Roman"/>
              <w:noProof/>
              <w:sz w:val="24"/>
              <w:szCs w:val="24"/>
            </w:rPr>
            <w:t>(Australia, 2025)</w:t>
          </w:r>
          <w:r w:rsidR="004112C2">
            <w:rPr>
              <w:rFonts w:ascii="Times New Roman" w:hAnsi="Times New Roman" w:cs="Times New Roman"/>
              <w:sz w:val="24"/>
              <w:szCs w:val="24"/>
            </w:rPr>
            <w:fldChar w:fldCharType="end"/>
          </w:r>
        </w:sdtContent>
      </w:sdt>
    </w:p>
    <w:p w:rsidR="00AE126A" w:rsidRPr="00AE126A" w:rsidRDefault="00AE126A" w:rsidP="00AE126A">
      <w:pPr>
        <w:pStyle w:val="Heading2"/>
        <w:spacing w:before="0" w:after="240"/>
        <w:rPr>
          <w:rFonts w:ascii="Times New Roman" w:hAnsi="Times New Roman" w:cs="Times New Roman"/>
          <w:b/>
          <w:bCs/>
          <w:color w:val="auto"/>
          <w:sz w:val="28"/>
          <w:szCs w:val="28"/>
        </w:rPr>
      </w:pPr>
      <w:bookmarkStart w:id="22" w:name="_Toc215485906"/>
      <w:r w:rsidRPr="00AE126A">
        <w:rPr>
          <w:rFonts w:ascii="Times New Roman" w:hAnsi="Times New Roman" w:cs="Times New Roman"/>
          <w:b/>
          <w:bCs/>
          <w:color w:val="auto"/>
          <w:sz w:val="28"/>
          <w:szCs w:val="28"/>
        </w:rPr>
        <w:t>Establishing communication strategies</w:t>
      </w:r>
      <w:bookmarkEnd w:id="22"/>
    </w:p>
    <w:p w:rsidR="00AE126A" w:rsidRPr="00AE126A"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 xml:space="preserve">A strong communication strategy will keep all stakeholders informed, motivated, and aligned throughout the change process. The plan includes regular updates through meetings, </w:t>
      </w:r>
      <w:r w:rsidRPr="00AE126A">
        <w:rPr>
          <w:rFonts w:ascii="Times New Roman" w:hAnsi="Times New Roman" w:cs="Times New Roman"/>
          <w:sz w:val="24"/>
          <w:szCs w:val="24"/>
        </w:rPr>
        <w:lastRenderedPageBreak/>
        <w:t>newsletters, email communications, and internal platforms. Informal conversations, classroom visits, and professional learning communities also maintain transparency.</w:t>
      </w:r>
    </w:p>
    <w:p w:rsidR="00AE126A" w:rsidRPr="00AE126A"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This becomes even more critical at the pilot and training stages, when staff can feel very uncertain or even overwhelmed. Leadership should update everyone in a timely manner, clarify expectations, and handle concerns as quickly as possible. With this open and consistent communication, the organization is able to create trust and reduce misunderstandings. Communication does not stop at one-way announcements but fosters interactive dialogue through questions, feedback, and continuing engagement.</w:t>
      </w:r>
    </w:p>
    <w:p w:rsidR="00AE126A" w:rsidRPr="00AE126A" w:rsidRDefault="00AE126A" w:rsidP="00AE126A">
      <w:pPr>
        <w:pStyle w:val="Heading2"/>
        <w:spacing w:before="0" w:after="240"/>
        <w:rPr>
          <w:rFonts w:ascii="Times New Roman" w:hAnsi="Times New Roman" w:cs="Times New Roman"/>
          <w:b/>
          <w:bCs/>
          <w:color w:val="auto"/>
          <w:sz w:val="28"/>
          <w:szCs w:val="28"/>
        </w:rPr>
      </w:pPr>
      <w:bookmarkStart w:id="23" w:name="_Toc215485907"/>
      <w:r w:rsidRPr="00AE126A">
        <w:rPr>
          <w:rFonts w:ascii="Times New Roman" w:hAnsi="Times New Roman" w:cs="Times New Roman"/>
          <w:b/>
          <w:bCs/>
          <w:color w:val="auto"/>
          <w:sz w:val="28"/>
          <w:szCs w:val="28"/>
        </w:rPr>
        <w:t>Training and professional development</w:t>
      </w:r>
      <w:bookmarkEnd w:id="23"/>
    </w:p>
    <w:p w:rsidR="00AE126A" w:rsidRPr="00AE126A"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Professional development is one of the most important parts of any change plan. Without the skills and confidence, there is little possibility that teachers will make effective use of digital learning. Training programs are designed to take into account both technical knowledge and pedagogical strategies so that teachers not only learn how to use digital tools but understand how to use them meaningfully in teaching.</w:t>
      </w:r>
    </w:p>
    <w:p w:rsidR="00AE126A" w:rsidRPr="00AE126A"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These training sessions include hands-on workshops, model lessons, peer mentoring, and online courses. Continuous support is provided through coaching, help desks, and collaborative learning groups. All these factors encourage the sharing of experiences and challenges among the teachers to create a culture of growth together. Professional development is designed to be continuous rather than one-time, recognizing that competence evolves through sustained practice and reflection.</w:t>
      </w:r>
    </w:p>
    <w:p w:rsidR="00AE126A" w:rsidRPr="00AE126A" w:rsidRDefault="00AE126A" w:rsidP="00AE126A">
      <w:pPr>
        <w:pStyle w:val="Heading2"/>
        <w:spacing w:before="0" w:after="240"/>
        <w:rPr>
          <w:rFonts w:ascii="Times New Roman" w:hAnsi="Times New Roman" w:cs="Times New Roman"/>
          <w:b/>
          <w:bCs/>
          <w:color w:val="auto"/>
          <w:sz w:val="28"/>
          <w:szCs w:val="28"/>
        </w:rPr>
      </w:pPr>
      <w:bookmarkStart w:id="24" w:name="_Toc215485908"/>
      <w:r w:rsidRPr="00AE126A">
        <w:rPr>
          <w:rFonts w:ascii="Times New Roman" w:hAnsi="Times New Roman" w:cs="Times New Roman"/>
          <w:b/>
          <w:bCs/>
          <w:color w:val="auto"/>
          <w:sz w:val="28"/>
          <w:szCs w:val="28"/>
        </w:rPr>
        <w:t>Integration of technological tools into teaching and learning</w:t>
      </w:r>
      <w:bookmarkEnd w:id="24"/>
    </w:p>
    <w:p w:rsidR="00AE126A" w:rsidRPr="00AE126A"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The heart of the change plan is to embed digital tools in everyday teaching practice. Guidance has been given to develop lesson planning using multimedia resources, learning management systems, online quizzes, collaborative platforms, and virtual activities. Such tools will support differentiated learning by allowing students to progress at their own pace, personalize content access, and exhibit comprehension in a variety of forms.</w:t>
      </w:r>
    </w:p>
    <w:p w:rsidR="00AE126A" w:rsidRPr="00AE126A"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The implementation strategy stresses active learning by the students through discussions, projects, simulations, and problem-solving activities supported by technology. This transforms the classroom from a teacher-centered to an active, student-centered model. Technology integration also supports the use of effective formative assessment practices, enabling teachers to collect real-time data on student performance and adjust instruction accordingly.</w:t>
      </w:r>
    </w:p>
    <w:p w:rsidR="00AE126A" w:rsidRPr="00AE126A" w:rsidRDefault="00AE126A" w:rsidP="00AE126A">
      <w:pPr>
        <w:pStyle w:val="Heading2"/>
        <w:spacing w:before="0" w:after="240"/>
        <w:rPr>
          <w:rFonts w:ascii="Times New Roman" w:hAnsi="Times New Roman" w:cs="Times New Roman"/>
          <w:b/>
          <w:bCs/>
          <w:color w:val="auto"/>
          <w:sz w:val="28"/>
          <w:szCs w:val="28"/>
        </w:rPr>
      </w:pPr>
      <w:bookmarkStart w:id="25" w:name="_Toc215485909"/>
      <w:r w:rsidRPr="00AE126A">
        <w:rPr>
          <w:rFonts w:ascii="Times New Roman" w:hAnsi="Times New Roman" w:cs="Times New Roman"/>
          <w:b/>
          <w:bCs/>
          <w:color w:val="auto"/>
          <w:sz w:val="28"/>
          <w:szCs w:val="28"/>
        </w:rPr>
        <w:t>Monitoring progress and adjusting the plan</w:t>
      </w:r>
      <w:bookmarkEnd w:id="25"/>
    </w:p>
    <w:p w:rsidR="00AE126A" w:rsidRPr="00AE126A"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Continuous monitoring is necessary so that the offered change in the plan would remain on track. The leadership teams perform classroom observations, review lesson plans, collect feedback, and analyze metrics from digital tool usage. Monitoring can show where teachers are needing additional support or if it is necessary to make adjustments to the plan.</w:t>
      </w:r>
    </w:p>
    <w:p w:rsidR="00AE126A" w:rsidRPr="00AE126A"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 xml:space="preserve">Evaluation meetings provide an avenue for reflection on the successes, challenges, and lessons learnt. Data collected from students, teachers, and parents informs decisions related to resource allocation, training needs, and next steps. A flexible change plan allows for adaptation; different environments in education can be dynamic, and not all challenges are foreseen. </w:t>
      </w:r>
    </w:p>
    <w:p w:rsidR="00AE126A" w:rsidRPr="00AE126A" w:rsidRDefault="00AE126A" w:rsidP="00AE126A">
      <w:pPr>
        <w:pStyle w:val="Heading2"/>
        <w:spacing w:before="0" w:after="240"/>
        <w:rPr>
          <w:rFonts w:ascii="Times New Roman" w:hAnsi="Times New Roman" w:cs="Times New Roman"/>
          <w:b/>
          <w:bCs/>
          <w:color w:val="auto"/>
          <w:sz w:val="28"/>
          <w:szCs w:val="28"/>
        </w:rPr>
      </w:pPr>
      <w:bookmarkStart w:id="26" w:name="_Toc215485910"/>
      <w:r w:rsidRPr="00AE126A">
        <w:rPr>
          <w:rFonts w:ascii="Times New Roman" w:hAnsi="Times New Roman" w:cs="Times New Roman"/>
          <w:b/>
          <w:bCs/>
          <w:color w:val="auto"/>
          <w:sz w:val="28"/>
          <w:szCs w:val="28"/>
        </w:rPr>
        <w:lastRenderedPageBreak/>
        <w:t>Sustaining the change and embedding it into practice</w:t>
      </w:r>
      <w:bookmarkEnd w:id="26"/>
      <w:r w:rsidRPr="00AE126A">
        <w:rPr>
          <w:rFonts w:ascii="Times New Roman" w:hAnsi="Times New Roman" w:cs="Times New Roman"/>
          <w:b/>
          <w:bCs/>
          <w:color w:val="auto"/>
          <w:sz w:val="28"/>
          <w:szCs w:val="28"/>
        </w:rPr>
        <w:t xml:space="preserve"> </w:t>
      </w:r>
    </w:p>
    <w:p w:rsidR="00AE126A" w:rsidRPr="00AE126A"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 xml:space="preserve">Sustainability is the final stage of the change plan. Once digital learning has become part of everyday practice, it then remains embedded in the culture, policy, and long-term planning of the organization. This means updating policies to reflect new expectations, integrating digital competencies into performance appraisals, and continuing investment in professional development. </w:t>
      </w:r>
    </w:p>
    <w:p w:rsidR="00AE126A" w:rsidRPr="00AE126A"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Celebrating achievements and recognizing staff contributions strengthen motivation and reinforce the value of the change. As teachers gain in confidence, they begin to innovate further, a self-reinforcing cycle of continuing improvement. Embedding the change into organizational culture makes digital learning a permanent feature rather than a transitory initiative.</w:t>
      </w:r>
    </w:p>
    <w:p w:rsidR="00AE126A" w:rsidRPr="00AE126A" w:rsidRDefault="00AE126A" w:rsidP="00AE126A">
      <w:pPr>
        <w:pStyle w:val="Heading2"/>
        <w:spacing w:before="0" w:after="240"/>
        <w:rPr>
          <w:rFonts w:ascii="Times New Roman" w:hAnsi="Times New Roman" w:cs="Times New Roman"/>
          <w:b/>
          <w:bCs/>
          <w:color w:val="auto"/>
          <w:sz w:val="28"/>
          <w:szCs w:val="28"/>
        </w:rPr>
      </w:pPr>
      <w:bookmarkStart w:id="27" w:name="_Toc215485911"/>
      <w:r w:rsidRPr="00AE126A">
        <w:rPr>
          <w:rFonts w:ascii="Times New Roman" w:hAnsi="Times New Roman" w:cs="Times New Roman"/>
          <w:b/>
          <w:bCs/>
          <w:color w:val="auto"/>
          <w:sz w:val="28"/>
          <w:szCs w:val="28"/>
        </w:rPr>
        <w:t>Conclusion</w:t>
      </w:r>
      <w:bookmarkEnd w:id="27"/>
      <w:r w:rsidRPr="00AE126A">
        <w:rPr>
          <w:rFonts w:ascii="Times New Roman" w:hAnsi="Times New Roman" w:cs="Times New Roman"/>
          <w:b/>
          <w:bCs/>
          <w:color w:val="auto"/>
          <w:sz w:val="28"/>
          <w:szCs w:val="28"/>
        </w:rPr>
        <w:t xml:space="preserve"> </w:t>
      </w:r>
    </w:p>
    <w:p w:rsidR="007C4ABD" w:rsidRDefault="00AE126A" w:rsidP="00AE126A">
      <w:pPr>
        <w:jc w:val="both"/>
        <w:rPr>
          <w:rFonts w:ascii="Times New Roman" w:hAnsi="Times New Roman" w:cs="Times New Roman"/>
          <w:sz w:val="24"/>
          <w:szCs w:val="24"/>
        </w:rPr>
      </w:pPr>
      <w:r w:rsidRPr="00AE126A">
        <w:rPr>
          <w:rFonts w:ascii="Times New Roman" w:hAnsi="Times New Roman" w:cs="Times New Roman"/>
          <w:sz w:val="24"/>
          <w:szCs w:val="24"/>
        </w:rPr>
        <w:t>The comprehensive plan for change needs to carefully weigh organizational needs against stakeholder expectations, resources, and long-term goals. In the context of integrating digital learning tools, the plan provides a vision underpinned by strategic objectives, structured training, efficient communication, and continuous monitoring. Through the adoption of a staged and collaborative approach, the educational organization can promote an enabling environment that fosters innovation, limits resistance, and secures improvement that is sustained. The success of the change plan relies on strong leadership, continuous stakeholder engagement, and a commitment to continuous learning and adaptation.</w:t>
      </w:r>
      <w:sdt>
        <w:sdtPr>
          <w:rPr>
            <w:rFonts w:ascii="Times New Roman" w:hAnsi="Times New Roman" w:cs="Times New Roman"/>
            <w:sz w:val="24"/>
            <w:szCs w:val="24"/>
          </w:rPr>
          <w:id w:val="1543639425"/>
          <w:citation/>
        </w:sdtPr>
        <w:sdtEndPr/>
        <w:sdtContent>
          <w:r w:rsidR="004112C2">
            <w:rPr>
              <w:rFonts w:ascii="Times New Roman" w:hAnsi="Times New Roman" w:cs="Times New Roman"/>
              <w:sz w:val="24"/>
              <w:szCs w:val="24"/>
            </w:rPr>
            <w:fldChar w:fldCharType="begin"/>
          </w:r>
          <w:r w:rsidR="004112C2">
            <w:rPr>
              <w:rFonts w:ascii="Times New Roman" w:hAnsi="Times New Roman" w:cs="Times New Roman"/>
              <w:sz w:val="24"/>
              <w:szCs w:val="24"/>
            </w:rPr>
            <w:instrText xml:space="preserve"> CITATION Key09 \l 1033 </w:instrText>
          </w:r>
          <w:r w:rsidR="004112C2">
            <w:rPr>
              <w:rFonts w:ascii="Times New Roman" w:hAnsi="Times New Roman" w:cs="Times New Roman"/>
              <w:sz w:val="24"/>
              <w:szCs w:val="24"/>
            </w:rPr>
            <w:fldChar w:fldCharType="separate"/>
          </w:r>
          <w:r w:rsidR="004112C2">
            <w:rPr>
              <w:rFonts w:ascii="Times New Roman" w:hAnsi="Times New Roman" w:cs="Times New Roman"/>
              <w:noProof/>
              <w:sz w:val="24"/>
              <w:szCs w:val="24"/>
            </w:rPr>
            <w:t xml:space="preserve"> </w:t>
          </w:r>
          <w:r w:rsidR="004112C2" w:rsidRPr="004112C2">
            <w:rPr>
              <w:rFonts w:ascii="Times New Roman" w:hAnsi="Times New Roman" w:cs="Times New Roman"/>
              <w:noProof/>
              <w:sz w:val="24"/>
              <w:szCs w:val="24"/>
            </w:rPr>
            <w:t>(Keystone, 2009)</w:t>
          </w:r>
          <w:r w:rsidR="004112C2">
            <w:rPr>
              <w:rFonts w:ascii="Times New Roman" w:hAnsi="Times New Roman" w:cs="Times New Roman"/>
              <w:sz w:val="24"/>
              <w:szCs w:val="24"/>
            </w:rPr>
            <w:fldChar w:fldCharType="end"/>
          </w:r>
        </w:sdtContent>
      </w:sdt>
    </w:p>
    <w:p w:rsidR="007C4ABD" w:rsidRDefault="007C4ABD">
      <w:pPr>
        <w:rPr>
          <w:rFonts w:ascii="Times New Roman" w:hAnsi="Times New Roman" w:cs="Times New Roman"/>
          <w:sz w:val="24"/>
          <w:szCs w:val="24"/>
        </w:rPr>
      </w:pPr>
      <w:r>
        <w:rPr>
          <w:rFonts w:ascii="Times New Roman" w:hAnsi="Times New Roman" w:cs="Times New Roman"/>
          <w:sz w:val="24"/>
          <w:szCs w:val="24"/>
        </w:rPr>
        <w:br w:type="page"/>
      </w:r>
    </w:p>
    <w:p w:rsidR="007C4ABD" w:rsidRPr="007C4ABD" w:rsidRDefault="007C4ABD" w:rsidP="007C4ABD">
      <w:pPr>
        <w:pStyle w:val="Heading1"/>
        <w:spacing w:before="0" w:after="240"/>
        <w:jc w:val="center"/>
        <w:rPr>
          <w:rFonts w:ascii="Times New Roman" w:hAnsi="Times New Roman" w:cs="Times New Roman"/>
          <w:b/>
          <w:bCs/>
          <w:color w:val="auto"/>
          <w:sz w:val="28"/>
          <w:szCs w:val="28"/>
        </w:rPr>
      </w:pPr>
      <w:bookmarkStart w:id="28" w:name="_Toc215485912"/>
      <w:r w:rsidRPr="007C4ABD">
        <w:rPr>
          <w:rFonts w:ascii="Times New Roman" w:hAnsi="Times New Roman" w:cs="Times New Roman"/>
          <w:b/>
          <w:bCs/>
          <w:color w:val="auto"/>
          <w:sz w:val="28"/>
          <w:szCs w:val="28"/>
        </w:rPr>
        <w:lastRenderedPageBreak/>
        <w:t>Section C: Devise a system for monitoring implementation</w:t>
      </w:r>
      <w:bookmarkEnd w:id="28"/>
    </w:p>
    <w:p w:rsidR="007C4ABD" w:rsidRPr="007C4ABD" w:rsidRDefault="007C4ABD" w:rsidP="007C4ABD">
      <w:pPr>
        <w:pStyle w:val="Heading2"/>
        <w:spacing w:before="0" w:after="240"/>
        <w:rPr>
          <w:rFonts w:ascii="Times New Roman" w:hAnsi="Times New Roman" w:cs="Times New Roman"/>
          <w:b/>
          <w:bCs/>
          <w:color w:val="auto"/>
          <w:sz w:val="28"/>
          <w:szCs w:val="28"/>
        </w:rPr>
      </w:pPr>
      <w:bookmarkStart w:id="29" w:name="_Toc215485913"/>
      <w:r w:rsidRPr="007C4ABD">
        <w:rPr>
          <w:rFonts w:ascii="Times New Roman" w:hAnsi="Times New Roman" w:cs="Times New Roman"/>
          <w:b/>
          <w:bCs/>
          <w:color w:val="auto"/>
          <w:sz w:val="28"/>
          <w:szCs w:val="28"/>
        </w:rPr>
        <w:t>Introduction</w:t>
      </w:r>
      <w:bookmarkEnd w:id="29"/>
    </w:p>
    <w:p w:rsidR="007C4ABD" w:rsidRPr="007C4ABD" w:rsidRDefault="007C4ABD" w:rsidP="007C4ABD">
      <w:pPr>
        <w:jc w:val="both"/>
        <w:rPr>
          <w:rFonts w:ascii="Times New Roman" w:hAnsi="Times New Roman" w:cs="Times New Roman"/>
          <w:sz w:val="24"/>
          <w:szCs w:val="24"/>
        </w:rPr>
      </w:pPr>
      <w:r w:rsidRPr="007C4ABD">
        <w:rPr>
          <w:rFonts w:ascii="Times New Roman" w:hAnsi="Times New Roman" w:cs="Times New Roman"/>
          <w:sz w:val="24"/>
          <w:szCs w:val="24"/>
        </w:rPr>
        <w:t>A system of monitoring the implementation will ensure the educational organization keeps in step with its objectives, systematically assesses progress, and promptly responds to emergent challenges. Regarding integrating digital learning at school, monitoring is even more important due to the complexity of the adoption of technology, skills differentials among teachers, and continuous technical and pedagogical needs. It ensures that the change does not remain a theoretical plan but definitely turns into meaningful, continued practice across classrooms. Monitoring will provide insight for leaders on what works, what needs refining, and what other steps must be taken in order to ensure success long term. The next section develops a comprehensive monitoring system through data collection, observation, feedback mechanisms, evaluation tools, and continuous improvement strategies.</w:t>
      </w:r>
    </w:p>
    <w:p w:rsidR="007C4ABD" w:rsidRPr="007C4ABD" w:rsidRDefault="007C4ABD" w:rsidP="007C4ABD">
      <w:pPr>
        <w:pStyle w:val="Heading2"/>
        <w:spacing w:before="0" w:after="240"/>
        <w:rPr>
          <w:rFonts w:ascii="Times New Roman" w:hAnsi="Times New Roman" w:cs="Times New Roman"/>
          <w:b/>
          <w:bCs/>
          <w:color w:val="auto"/>
          <w:sz w:val="28"/>
          <w:szCs w:val="28"/>
        </w:rPr>
      </w:pPr>
      <w:bookmarkStart w:id="30" w:name="_Toc215485914"/>
      <w:r w:rsidRPr="007C4ABD">
        <w:rPr>
          <w:rFonts w:ascii="Times New Roman" w:hAnsi="Times New Roman" w:cs="Times New Roman"/>
          <w:b/>
          <w:bCs/>
          <w:color w:val="auto"/>
          <w:sz w:val="28"/>
          <w:szCs w:val="28"/>
        </w:rPr>
        <w:t>Establishing clear monitoring objectives</w:t>
      </w:r>
      <w:bookmarkEnd w:id="30"/>
    </w:p>
    <w:p w:rsidR="007C4ABD" w:rsidRPr="007C4ABD" w:rsidRDefault="007C4ABD" w:rsidP="007C4ABD">
      <w:pPr>
        <w:jc w:val="both"/>
        <w:rPr>
          <w:rFonts w:ascii="Times New Roman" w:hAnsi="Times New Roman" w:cs="Times New Roman"/>
          <w:sz w:val="24"/>
          <w:szCs w:val="24"/>
        </w:rPr>
      </w:pPr>
      <w:r w:rsidRPr="007C4ABD">
        <w:rPr>
          <w:rFonts w:ascii="Times New Roman" w:hAnsi="Times New Roman" w:cs="Times New Roman"/>
          <w:sz w:val="24"/>
          <w:szCs w:val="24"/>
        </w:rPr>
        <w:t xml:space="preserve">The first stage in the development of a monitoring system is to establish clear and measurable objectives, which articulate what the </w:t>
      </w:r>
      <w:r w:rsidR="00CB0DFF" w:rsidRPr="007C4ABD">
        <w:rPr>
          <w:rFonts w:ascii="Times New Roman" w:hAnsi="Times New Roman" w:cs="Times New Roman"/>
          <w:sz w:val="24"/>
          <w:szCs w:val="24"/>
        </w:rPr>
        <w:t>organization</w:t>
      </w:r>
      <w:r w:rsidRPr="007C4ABD">
        <w:rPr>
          <w:rFonts w:ascii="Times New Roman" w:hAnsi="Times New Roman" w:cs="Times New Roman"/>
          <w:sz w:val="24"/>
          <w:szCs w:val="24"/>
        </w:rPr>
        <w:t xml:space="preserve"> wants to track. This may involve assessing teacher proficiency with the use of digital tools, including consistency of integration across subjects, measuring student engagement levels, and assessing the effectiveness of training programs. In general, specific objectives allow anchoring for all monitoring activities-that the system will capture relevant information that is neither too broad nor unfocused. Clear monitoring objectives at the outset also enable leaders to align methods and tools used to conduct evaluation with the intended outcomes and ensure data collected is purposeful, relevant, and actionable.</w:t>
      </w:r>
    </w:p>
    <w:p w:rsidR="007C4ABD" w:rsidRPr="00CB0DFF" w:rsidRDefault="007C4ABD" w:rsidP="00CB0DFF">
      <w:pPr>
        <w:pStyle w:val="Heading2"/>
        <w:spacing w:before="0" w:after="240"/>
        <w:rPr>
          <w:rFonts w:ascii="Times New Roman" w:hAnsi="Times New Roman" w:cs="Times New Roman"/>
          <w:b/>
          <w:bCs/>
          <w:color w:val="auto"/>
          <w:sz w:val="28"/>
          <w:szCs w:val="28"/>
        </w:rPr>
      </w:pPr>
      <w:bookmarkStart w:id="31" w:name="_Toc215485915"/>
      <w:r w:rsidRPr="00CB0DFF">
        <w:rPr>
          <w:rFonts w:ascii="Times New Roman" w:hAnsi="Times New Roman" w:cs="Times New Roman"/>
          <w:b/>
          <w:bCs/>
          <w:color w:val="auto"/>
          <w:sz w:val="28"/>
          <w:szCs w:val="28"/>
        </w:rPr>
        <w:t xml:space="preserve">Classroom </w:t>
      </w:r>
      <w:r w:rsidR="00CB0DFF" w:rsidRPr="00CB0DFF">
        <w:rPr>
          <w:rFonts w:ascii="Times New Roman" w:hAnsi="Times New Roman" w:cs="Times New Roman"/>
          <w:b/>
          <w:bCs/>
          <w:color w:val="auto"/>
          <w:sz w:val="28"/>
          <w:szCs w:val="28"/>
        </w:rPr>
        <w:t>observations as a core monitoring strategy</w:t>
      </w:r>
      <w:bookmarkEnd w:id="31"/>
    </w:p>
    <w:p w:rsidR="007C4ABD" w:rsidRPr="007C4ABD" w:rsidRDefault="007C4ABD" w:rsidP="007C4ABD">
      <w:pPr>
        <w:jc w:val="both"/>
        <w:rPr>
          <w:rFonts w:ascii="Times New Roman" w:hAnsi="Times New Roman" w:cs="Times New Roman"/>
          <w:sz w:val="24"/>
          <w:szCs w:val="24"/>
        </w:rPr>
      </w:pPr>
      <w:r w:rsidRPr="007C4ABD">
        <w:rPr>
          <w:rFonts w:ascii="Times New Roman" w:hAnsi="Times New Roman" w:cs="Times New Roman"/>
          <w:sz w:val="24"/>
          <w:szCs w:val="24"/>
        </w:rPr>
        <w:t>Classroom observation is one of the most dependable approaches to assessing the usage of digital learning tools. Such observations allow the academic leadership and instructional coaches to have a closer look at how teachers use technology to deliver lessons and how students engage in digital activities. Observers can assess not just the usage of digital tools but also pedagogical aspects around the latter, such as the degree of interactivity, student collaboration opportunities, differentiation strategies, and alignment with learning objectives.</w:t>
      </w:r>
    </w:p>
    <w:p w:rsidR="007C4ABD" w:rsidRPr="007C4ABD" w:rsidRDefault="007C4ABD" w:rsidP="007C4ABD">
      <w:pPr>
        <w:jc w:val="both"/>
        <w:rPr>
          <w:rFonts w:ascii="Times New Roman" w:hAnsi="Times New Roman" w:cs="Times New Roman"/>
          <w:sz w:val="24"/>
          <w:szCs w:val="24"/>
        </w:rPr>
      </w:pPr>
      <w:r w:rsidRPr="007C4ABD">
        <w:rPr>
          <w:rFonts w:ascii="Times New Roman" w:hAnsi="Times New Roman" w:cs="Times New Roman"/>
          <w:sz w:val="24"/>
          <w:szCs w:val="24"/>
        </w:rPr>
        <w:t>Observation protocols can ensure that observations are fair and consistent. The observation protocols develop specific criteria which the observer will then go through at each visit, thereby making the process of observation objective and transparent. Regular cycles of observations can allow the leaders to monitor improvement over time and provide effective feedback. The teachers benefit since they receive personalized support on areas of their improvement and building confidence in working with digital tools.</w:t>
      </w:r>
    </w:p>
    <w:p w:rsidR="007C4ABD" w:rsidRPr="00CB0DFF" w:rsidRDefault="007C4ABD" w:rsidP="00CB0DFF">
      <w:pPr>
        <w:pStyle w:val="Heading2"/>
        <w:spacing w:before="0" w:after="240"/>
        <w:rPr>
          <w:rFonts w:ascii="Times New Roman" w:hAnsi="Times New Roman" w:cs="Times New Roman"/>
          <w:b/>
          <w:bCs/>
          <w:color w:val="auto"/>
          <w:sz w:val="28"/>
          <w:szCs w:val="28"/>
        </w:rPr>
      </w:pPr>
      <w:bookmarkStart w:id="32" w:name="_Toc215485916"/>
      <w:r w:rsidRPr="00CB0DFF">
        <w:rPr>
          <w:rFonts w:ascii="Times New Roman" w:hAnsi="Times New Roman" w:cs="Times New Roman"/>
          <w:b/>
          <w:bCs/>
          <w:color w:val="auto"/>
          <w:sz w:val="28"/>
          <w:szCs w:val="28"/>
        </w:rPr>
        <w:t xml:space="preserve">Incorporating </w:t>
      </w:r>
      <w:r w:rsidR="00CB0DFF" w:rsidRPr="00CB0DFF">
        <w:rPr>
          <w:rFonts w:ascii="Times New Roman" w:hAnsi="Times New Roman" w:cs="Times New Roman"/>
          <w:b/>
          <w:bCs/>
          <w:color w:val="auto"/>
          <w:sz w:val="28"/>
          <w:szCs w:val="28"/>
        </w:rPr>
        <w:t>student feedback and learner voice</w:t>
      </w:r>
      <w:bookmarkEnd w:id="32"/>
    </w:p>
    <w:p w:rsidR="007C4ABD" w:rsidRPr="007C4ABD" w:rsidRDefault="007C4ABD" w:rsidP="007C4ABD">
      <w:pPr>
        <w:jc w:val="both"/>
        <w:rPr>
          <w:rFonts w:ascii="Times New Roman" w:hAnsi="Times New Roman" w:cs="Times New Roman"/>
          <w:sz w:val="24"/>
          <w:szCs w:val="24"/>
        </w:rPr>
      </w:pPr>
      <w:r w:rsidRPr="007C4ABD">
        <w:rPr>
          <w:rFonts w:ascii="Times New Roman" w:hAnsi="Times New Roman" w:cs="Times New Roman"/>
          <w:sz w:val="24"/>
          <w:szCs w:val="24"/>
        </w:rPr>
        <w:t xml:space="preserve">Students are the ultimate beneficiaries of any change at educational facilities, and their experiences hold paramount importance for determining what really occurs as a result of the implementation of digital learning. Therefore, monitoring systems should include mechanisms </w:t>
      </w:r>
      <w:r w:rsidRPr="007C4ABD">
        <w:rPr>
          <w:rFonts w:ascii="Times New Roman" w:hAnsi="Times New Roman" w:cs="Times New Roman"/>
          <w:sz w:val="24"/>
          <w:szCs w:val="24"/>
        </w:rPr>
        <w:lastRenderedPageBreak/>
        <w:t>for the acquisition of students' feedback. They can include surveys, group discussions, digital feedback forms, or even reflection activities that take place within the classroom.</w:t>
      </w:r>
    </w:p>
    <w:p w:rsidR="007C4ABD" w:rsidRPr="007C4ABD" w:rsidRDefault="007C4ABD" w:rsidP="007C4ABD">
      <w:pPr>
        <w:jc w:val="both"/>
        <w:rPr>
          <w:rFonts w:ascii="Times New Roman" w:hAnsi="Times New Roman" w:cs="Times New Roman"/>
          <w:sz w:val="24"/>
          <w:szCs w:val="24"/>
        </w:rPr>
      </w:pPr>
      <w:r w:rsidRPr="007C4ABD">
        <w:rPr>
          <w:rFonts w:ascii="Times New Roman" w:hAnsi="Times New Roman" w:cs="Times New Roman"/>
          <w:sz w:val="24"/>
          <w:szCs w:val="24"/>
        </w:rPr>
        <w:t>Student feedback provides insight into problems related to tool accessibility, clarity of instruction, levels of engagement, and overall satisfaction related to digital learning. The teachers are also able to determine whether the technology is enriching learning or merely adding another layer of complication. Being able to listen to students secures the change by keeping it learner-centered and sensitive to the needs of the learners. Involvement in the monitoring process results in greater ownership on the part of students and motivates them to be more actively involved with the new learning environment.</w:t>
      </w:r>
    </w:p>
    <w:p w:rsidR="007C4ABD" w:rsidRPr="00CB0DFF" w:rsidRDefault="007C4ABD" w:rsidP="00CB0DFF">
      <w:pPr>
        <w:pStyle w:val="Heading2"/>
        <w:spacing w:before="0" w:after="240"/>
        <w:rPr>
          <w:rFonts w:ascii="Times New Roman" w:hAnsi="Times New Roman" w:cs="Times New Roman"/>
          <w:b/>
          <w:bCs/>
          <w:color w:val="auto"/>
          <w:sz w:val="28"/>
          <w:szCs w:val="28"/>
        </w:rPr>
      </w:pPr>
      <w:bookmarkStart w:id="33" w:name="_Toc215485917"/>
      <w:r w:rsidRPr="00CB0DFF">
        <w:rPr>
          <w:rFonts w:ascii="Times New Roman" w:hAnsi="Times New Roman" w:cs="Times New Roman"/>
          <w:b/>
          <w:bCs/>
          <w:color w:val="auto"/>
          <w:sz w:val="28"/>
          <w:szCs w:val="28"/>
        </w:rPr>
        <w:t xml:space="preserve">Role of </w:t>
      </w:r>
      <w:r w:rsidR="00CB0DFF" w:rsidRPr="00CB0DFF">
        <w:rPr>
          <w:rFonts w:ascii="Times New Roman" w:hAnsi="Times New Roman" w:cs="Times New Roman"/>
          <w:b/>
          <w:bCs/>
          <w:color w:val="auto"/>
          <w:sz w:val="28"/>
          <w:szCs w:val="28"/>
        </w:rPr>
        <w:t>school leadership in ongoing monitoring</w:t>
      </w:r>
      <w:bookmarkEnd w:id="33"/>
    </w:p>
    <w:p w:rsidR="007C4ABD" w:rsidRPr="007C4ABD" w:rsidRDefault="007C4ABD" w:rsidP="007C4ABD">
      <w:pPr>
        <w:jc w:val="both"/>
        <w:rPr>
          <w:rFonts w:ascii="Times New Roman" w:hAnsi="Times New Roman" w:cs="Times New Roman"/>
          <w:sz w:val="24"/>
          <w:szCs w:val="24"/>
        </w:rPr>
      </w:pPr>
      <w:r w:rsidRPr="007C4ABD">
        <w:rPr>
          <w:rFonts w:ascii="Times New Roman" w:hAnsi="Times New Roman" w:cs="Times New Roman"/>
          <w:sz w:val="24"/>
          <w:szCs w:val="24"/>
        </w:rPr>
        <w:t xml:space="preserve">The central role of leadership in implementation is related to overseeing the process and ensuring that monitoring practices are consistent and meaningful. School leaders establish expectations, timelines, and directions for monitoring activities. They regularly meet with teachers, review data, and discuss progress toward meeting </w:t>
      </w:r>
      <w:r w:rsidR="00CB0DFF" w:rsidRPr="007C4ABD">
        <w:rPr>
          <w:rFonts w:ascii="Times New Roman" w:hAnsi="Times New Roman" w:cs="Times New Roman"/>
          <w:sz w:val="24"/>
          <w:szCs w:val="24"/>
        </w:rPr>
        <w:t>organizational</w:t>
      </w:r>
      <w:r w:rsidRPr="007C4ABD">
        <w:rPr>
          <w:rFonts w:ascii="Times New Roman" w:hAnsi="Times New Roman" w:cs="Times New Roman"/>
          <w:sz w:val="24"/>
          <w:szCs w:val="24"/>
        </w:rPr>
        <w:t xml:space="preserve"> goals.</w:t>
      </w:r>
    </w:p>
    <w:p w:rsidR="007C4ABD" w:rsidRPr="007C4ABD" w:rsidRDefault="007C4ABD" w:rsidP="007C4ABD">
      <w:pPr>
        <w:jc w:val="both"/>
        <w:rPr>
          <w:rFonts w:ascii="Times New Roman" w:hAnsi="Times New Roman" w:cs="Times New Roman"/>
          <w:sz w:val="24"/>
          <w:szCs w:val="24"/>
        </w:rPr>
      </w:pPr>
      <w:r w:rsidRPr="007C4ABD">
        <w:rPr>
          <w:rFonts w:ascii="Times New Roman" w:hAnsi="Times New Roman" w:cs="Times New Roman"/>
          <w:sz w:val="24"/>
          <w:szCs w:val="24"/>
        </w:rPr>
        <w:t>The leaders ensure that monitoring is not punitive or excessively critical but is positioned as a supportive strategy intended to strengthen teaching quality and engender professional growth. Once the leader is supportive and collaborative, the teachers are more willing to accept feedback and even more ready to try new strategies. Effective leadership will make monitoring a positive driver of change, not a source of stress or resistance.</w:t>
      </w:r>
      <w:sdt>
        <w:sdtPr>
          <w:rPr>
            <w:rFonts w:ascii="Times New Roman" w:hAnsi="Times New Roman" w:cs="Times New Roman"/>
            <w:sz w:val="24"/>
            <w:szCs w:val="24"/>
          </w:rPr>
          <w:id w:val="504714644"/>
          <w:citation/>
        </w:sdtPr>
        <w:sdtEndPr/>
        <w:sdtContent>
          <w:r w:rsidR="00AF0F67">
            <w:rPr>
              <w:rFonts w:ascii="Times New Roman" w:hAnsi="Times New Roman" w:cs="Times New Roman"/>
              <w:sz w:val="24"/>
              <w:szCs w:val="24"/>
            </w:rPr>
            <w:fldChar w:fldCharType="begin"/>
          </w:r>
          <w:r w:rsidR="00AF0F67">
            <w:rPr>
              <w:rFonts w:ascii="Times New Roman" w:hAnsi="Times New Roman" w:cs="Times New Roman"/>
              <w:sz w:val="24"/>
              <w:szCs w:val="24"/>
            </w:rPr>
            <w:instrText xml:space="preserve"> CITATION Ahm232 \l 1033 </w:instrText>
          </w:r>
          <w:r w:rsidR="00AF0F67">
            <w:rPr>
              <w:rFonts w:ascii="Times New Roman" w:hAnsi="Times New Roman" w:cs="Times New Roman"/>
              <w:sz w:val="24"/>
              <w:szCs w:val="24"/>
            </w:rPr>
            <w:fldChar w:fldCharType="separate"/>
          </w:r>
          <w:r w:rsidR="00AF0F67">
            <w:rPr>
              <w:rFonts w:ascii="Times New Roman" w:hAnsi="Times New Roman" w:cs="Times New Roman"/>
              <w:noProof/>
              <w:sz w:val="24"/>
              <w:szCs w:val="24"/>
            </w:rPr>
            <w:t xml:space="preserve"> </w:t>
          </w:r>
          <w:r w:rsidR="00AF0F67" w:rsidRPr="00AF0F67">
            <w:rPr>
              <w:rFonts w:ascii="Times New Roman" w:hAnsi="Times New Roman" w:cs="Times New Roman"/>
              <w:noProof/>
              <w:sz w:val="24"/>
              <w:szCs w:val="24"/>
            </w:rPr>
            <w:t>(Al-Naib, 2023)</w:t>
          </w:r>
          <w:r w:rsidR="00AF0F67">
            <w:rPr>
              <w:rFonts w:ascii="Times New Roman" w:hAnsi="Times New Roman" w:cs="Times New Roman"/>
              <w:sz w:val="24"/>
              <w:szCs w:val="24"/>
            </w:rPr>
            <w:fldChar w:fldCharType="end"/>
          </w:r>
        </w:sdtContent>
      </w:sdt>
    </w:p>
    <w:p w:rsidR="007C4ABD" w:rsidRPr="00CB0DFF" w:rsidRDefault="007C4ABD" w:rsidP="00CB0DFF">
      <w:pPr>
        <w:pStyle w:val="Heading2"/>
        <w:spacing w:before="0" w:after="240"/>
        <w:rPr>
          <w:rFonts w:ascii="Times New Roman" w:hAnsi="Times New Roman" w:cs="Times New Roman"/>
          <w:b/>
          <w:bCs/>
          <w:color w:val="auto"/>
          <w:sz w:val="28"/>
          <w:szCs w:val="28"/>
        </w:rPr>
      </w:pPr>
      <w:bookmarkStart w:id="34" w:name="_Toc215485918"/>
      <w:r w:rsidRPr="00CB0DFF">
        <w:rPr>
          <w:rFonts w:ascii="Times New Roman" w:hAnsi="Times New Roman" w:cs="Times New Roman"/>
          <w:b/>
          <w:bCs/>
          <w:color w:val="auto"/>
          <w:sz w:val="28"/>
          <w:szCs w:val="28"/>
        </w:rPr>
        <w:t xml:space="preserve">Creating </w:t>
      </w:r>
      <w:r w:rsidR="00CB0DFF" w:rsidRPr="00CB0DFF">
        <w:rPr>
          <w:rFonts w:ascii="Times New Roman" w:hAnsi="Times New Roman" w:cs="Times New Roman"/>
          <w:b/>
          <w:bCs/>
          <w:color w:val="auto"/>
          <w:sz w:val="28"/>
          <w:szCs w:val="28"/>
        </w:rPr>
        <w:t>professional learning communities for shared reflection</w:t>
      </w:r>
      <w:bookmarkEnd w:id="34"/>
    </w:p>
    <w:p w:rsidR="007C4ABD" w:rsidRPr="007C4ABD" w:rsidRDefault="007C4ABD" w:rsidP="007C4ABD">
      <w:pPr>
        <w:jc w:val="both"/>
        <w:rPr>
          <w:rFonts w:ascii="Times New Roman" w:hAnsi="Times New Roman" w:cs="Times New Roman"/>
          <w:sz w:val="24"/>
          <w:szCs w:val="24"/>
        </w:rPr>
      </w:pPr>
      <w:r w:rsidRPr="007C4ABD">
        <w:rPr>
          <w:rFonts w:ascii="Times New Roman" w:hAnsi="Times New Roman" w:cs="Times New Roman"/>
          <w:sz w:val="24"/>
          <w:szCs w:val="24"/>
        </w:rPr>
        <w:t>Professional learning communities provide an organized level on which the teachers can collaboratively reflect and share experiences with regard to the implementation of digital learning. These communities are supposed to meet regularly for discussing challenges, analyzing student data, researching best practices, and collaborative development of solutions.</w:t>
      </w:r>
    </w:p>
    <w:p w:rsidR="007C4ABD" w:rsidRPr="007C4ABD" w:rsidRDefault="007C4ABD" w:rsidP="007C4ABD">
      <w:pPr>
        <w:jc w:val="both"/>
        <w:rPr>
          <w:rFonts w:ascii="Times New Roman" w:hAnsi="Times New Roman" w:cs="Times New Roman"/>
          <w:sz w:val="24"/>
          <w:szCs w:val="24"/>
        </w:rPr>
      </w:pPr>
      <w:r w:rsidRPr="007C4ABD">
        <w:rPr>
          <w:rFonts w:ascii="Times New Roman" w:hAnsi="Times New Roman" w:cs="Times New Roman"/>
          <w:sz w:val="24"/>
          <w:szCs w:val="24"/>
        </w:rPr>
        <w:t>In other words, PLCs can create an internal accountability mechanism whereby teachers report on progress toward a shared implementation goal. In so doing, the teachers foster peer accountability, a shared experience of updates in the implementation journey, and reflective insight into those areas needing further work. Indeed, the nature of PLCs encourages continuous learning and reinforces the sustainability of the change.</w:t>
      </w:r>
    </w:p>
    <w:p w:rsidR="007C4ABD" w:rsidRPr="00CB0DFF" w:rsidRDefault="007C4ABD" w:rsidP="00CB0DFF">
      <w:pPr>
        <w:pStyle w:val="Heading2"/>
        <w:spacing w:before="0" w:after="240"/>
        <w:rPr>
          <w:rFonts w:ascii="Times New Roman" w:hAnsi="Times New Roman" w:cs="Times New Roman"/>
          <w:b/>
          <w:bCs/>
          <w:color w:val="auto"/>
          <w:sz w:val="28"/>
          <w:szCs w:val="28"/>
        </w:rPr>
      </w:pPr>
      <w:bookmarkStart w:id="35" w:name="_Toc215485919"/>
      <w:r w:rsidRPr="00CB0DFF">
        <w:rPr>
          <w:rFonts w:ascii="Times New Roman" w:hAnsi="Times New Roman" w:cs="Times New Roman"/>
          <w:b/>
          <w:bCs/>
          <w:color w:val="auto"/>
          <w:sz w:val="28"/>
          <w:szCs w:val="28"/>
        </w:rPr>
        <w:t xml:space="preserve">Periodic </w:t>
      </w:r>
      <w:r w:rsidR="00CB0DFF" w:rsidRPr="00CB0DFF">
        <w:rPr>
          <w:rFonts w:ascii="Times New Roman" w:hAnsi="Times New Roman" w:cs="Times New Roman"/>
          <w:b/>
          <w:bCs/>
          <w:color w:val="auto"/>
          <w:sz w:val="28"/>
          <w:szCs w:val="28"/>
        </w:rPr>
        <w:t>review meetings and progress reports</w:t>
      </w:r>
      <w:bookmarkEnd w:id="35"/>
    </w:p>
    <w:p w:rsidR="007C4ABD" w:rsidRPr="007C4ABD" w:rsidRDefault="007C4ABD" w:rsidP="007C4ABD">
      <w:pPr>
        <w:jc w:val="both"/>
        <w:rPr>
          <w:rFonts w:ascii="Times New Roman" w:hAnsi="Times New Roman" w:cs="Times New Roman"/>
          <w:sz w:val="24"/>
          <w:szCs w:val="24"/>
        </w:rPr>
      </w:pPr>
      <w:r w:rsidRPr="007C4ABD">
        <w:rPr>
          <w:rFonts w:ascii="Times New Roman" w:hAnsi="Times New Roman" w:cs="Times New Roman"/>
          <w:sz w:val="24"/>
          <w:szCs w:val="24"/>
        </w:rPr>
        <w:t>The review meetings play an important role in the data synthesis from observations, feedback, and analytics. It brings together leadership teams, teachers, and ICT support staff to assess the progress of the work and make informed decisions on next steps. Progress reports entail summarizing the findings of the reviews by highlighting achievements, challenges, and recommendations for improvement.</w:t>
      </w:r>
    </w:p>
    <w:p w:rsidR="007C4ABD" w:rsidRPr="007C4ABD" w:rsidRDefault="007C4ABD" w:rsidP="007C4ABD">
      <w:pPr>
        <w:jc w:val="both"/>
        <w:rPr>
          <w:rFonts w:ascii="Times New Roman" w:hAnsi="Times New Roman" w:cs="Times New Roman"/>
          <w:sz w:val="24"/>
          <w:szCs w:val="24"/>
        </w:rPr>
      </w:pPr>
      <w:r w:rsidRPr="007C4ABD">
        <w:rPr>
          <w:rFonts w:ascii="Times New Roman" w:hAnsi="Times New Roman" w:cs="Times New Roman"/>
          <w:sz w:val="24"/>
          <w:szCs w:val="24"/>
        </w:rPr>
        <w:t>Periodic reviews may be monthly or termly, depending on the level of change and organizational capacity. Regular reviews ensure that the monitoring process remains active, that concerns are addressed promptly, and that the organization stays aligned with its objectives. This structured approach also helps maintain momentum and reduces the risk of stagnation or regression.</w:t>
      </w:r>
    </w:p>
    <w:p w:rsidR="007C4ABD" w:rsidRPr="00CB0DFF" w:rsidRDefault="007C4ABD" w:rsidP="00CB0DFF">
      <w:pPr>
        <w:pStyle w:val="Heading2"/>
        <w:spacing w:before="0" w:after="240"/>
        <w:rPr>
          <w:rFonts w:ascii="Times New Roman" w:hAnsi="Times New Roman" w:cs="Times New Roman"/>
          <w:b/>
          <w:bCs/>
          <w:color w:val="auto"/>
          <w:sz w:val="28"/>
          <w:szCs w:val="28"/>
        </w:rPr>
      </w:pPr>
      <w:bookmarkStart w:id="36" w:name="_Toc215485920"/>
      <w:r w:rsidRPr="00CB0DFF">
        <w:rPr>
          <w:rFonts w:ascii="Times New Roman" w:hAnsi="Times New Roman" w:cs="Times New Roman"/>
          <w:b/>
          <w:bCs/>
          <w:color w:val="auto"/>
          <w:sz w:val="28"/>
          <w:szCs w:val="28"/>
        </w:rPr>
        <w:lastRenderedPageBreak/>
        <w:t xml:space="preserve">Addressing </w:t>
      </w:r>
      <w:r w:rsidR="00CB0DFF" w:rsidRPr="00CB0DFF">
        <w:rPr>
          <w:rFonts w:ascii="Times New Roman" w:hAnsi="Times New Roman" w:cs="Times New Roman"/>
          <w:b/>
          <w:bCs/>
          <w:color w:val="auto"/>
          <w:sz w:val="28"/>
          <w:szCs w:val="28"/>
        </w:rPr>
        <w:t>challenges identified during monitoring</w:t>
      </w:r>
      <w:bookmarkEnd w:id="36"/>
    </w:p>
    <w:p w:rsidR="007C4ABD" w:rsidRPr="007C4ABD" w:rsidRDefault="007C4ABD" w:rsidP="007C4ABD">
      <w:pPr>
        <w:jc w:val="both"/>
        <w:rPr>
          <w:rFonts w:ascii="Times New Roman" w:hAnsi="Times New Roman" w:cs="Times New Roman"/>
          <w:sz w:val="24"/>
          <w:szCs w:val="24"/>
        </w:rPr>
      </w:pPr>
      <w:r w:rsidRPr="007C4ABD">
        <w:rPr>
          <w:rFonts w:ascii="Times New Roman" w:hAnsi="Times New Roman" w:cs="Times New Roman"/>
          <w:sz w:val="24"/>
          <w:szCs w:val="24"/>
        </w:rPr>
        <w:t>In addition, monitoring systems must transcend data collection by translating findings into actionable next steps. If barriers arise-insufficient use of the technology, lack of teacher confidence, or technical glitches-the organization will quickly respond with additional coaching, extra training sessions, improved technical support, or a revision in the timeline.</w:t>
      </w:r>
    </w:p>
    <w:p w:rsidR="007C4ABD" w:rsidRPr="007C4ABD" w:rsidRDefault="007C4ABD" w:rsidP="007C4ABD">
      <w:pPr>
        <w:jc w:val="both"/>
        <w:rPr>
          <w:rFonts w:ascii="Times New Roman" w:hAnsi="Times New Roman" w:cs="Times New Roman"/>
          <w:sz w:val="24"/>
          <w:szCs w:val="24"/>
        </w:rPr>
      </w:pPr>
      <w:r w:rsidRPr="007C4ABD">
        <w:rPr>
          <w:rFonts w:ascii="Times New Roman" w:hAnsi="Times New Roman" w:cs="Times New Roman"/>
          <w:sz w:val="24"/>
          <w:szCs w:val="24"/>
        </w:rPr>
        <w:t>This approach to timely solving the challenges implies the organization's concern for its teachers, which in turn reduces frustration and helps to build trust. It ensures that small problems are not escalated to become major barriers that might affect the overall integrity of the change process.</w:t>
      </w:r>
    </w:p>
    <w:p w:rsidR="007C4ABD" w:rsidRPr="00CB0DFF" w:rsidRDefault="007C4ABD" w:rsidP="00CB0DFF">
      <w:pPr>
        <w:pStyle w:val="Heading2"/>
        <w:spacing w:before="0" w:after="240"/>
        <w:rPr>
          <w:rFonts w:ascii="Times New Roman" w:hAnsi="Times New Roman" w:cs="Times New Roman"/>
          <w:b/>
          <w:bCs/>
          <w:color w:val="auto"/>
          <w:sz w:val="28"/>
          <w:szCs w:val="28"/>
        </w:rPr>
      </w:pPr>
      <w:bookmarkStart w:id="37" w:name="_Toc215485921"/>
      <w:r w:rsidRPr="00CB0DFF">
        <w:rPr>
          <w:rFonts w:ascii="Times New Roman" w:hAnsi="Times New Roman" w:cs="Times New Roman"/>
          <w:b/>
          <w:bCs/>
          <w:color w:val="auto"/>
          <w:sz w:val="28"/>
          <w:szCs w:val="28"/>
        </w:rPr>
        <w:t xml:space="preserve">Ensuring </w:t>
      </w:r>
      <w:r w:rsidR="00CB0DFF" w:rsidRPr="00CB0DFF">
        <w:rPr>
          <w:rFonts w:ascii="Times New Roman" w:hAnsi="Times New Roman" w:cs="Times New Roman"/>
          <w:b/>
          <w:bCs/>
          <w:color w:val="auto"/>
          <w:sz w:val="28"/>
          <w:szCs w:val="28"/>
        </w:rPr>
        <w:t>flexibility and adaptability within the monitoring system</w:t>
      </w:r>
      <w:bookmarkEnd w:id="37"/>
    </w:p>
    <w:p w:rsidR="007C4ABD" w:rsidRPr="007C4ABD" w:rsidRDefault="007C4ABD" w:rsidP="007C4ABD">
      <w:pPr>
        <w:jc w:val="both"/>
        <w:rPr>
          <w:rFonts w:ascii="Times New Roman" w:hAnsi="Times New Roman" w:cs="Times New Roman"/>
          <w:sz w:val="24"/>
          <w:szCs w:val="24"/>
        </w:rPr>
      </w:pPr>
      <w:r w:rsidRPr="007C4ABD">
        <w:rPr>
          <w:rFonts w:ascii="Times New Roman" w:hAnsi="Times New Roman" w:cs="Times New Roman"/>
          <w:sz w:val="24"/>
          <w:szCs w:val="24"/>
        </w:rPr>
        <w:t xml:space="preserve">The key to the success of any monitoring system is its flexibility in responding to emerging and changing circumstances. Learning environments are dynamic, and sometimes issues </w:t>
      </w:r>
      <w:r w:rsidR="00CB0DFF" w:rsidRPr="007C4ABD">
        <w:rPr>
          <w:rFonts w:ascii="Times New Roman" w:hAnsi="Times New Roman" w:cs="Times New Roman"/>
          <w:sz w:val="24"/>
          <w:szCs w:val="24"/>
        </w:rPr>
        <w:t>May</w:t>
      </w:r>
      <w:r w:rsidRPr="007C4ABD">
        <w:rPr>
          <w:rFonts w:ascii="Times New Roman" w:hAnsi="Times New Roman" w:cs="Times New Roman"/>
          <w:sz w:val="24"/>
          <w:szCs w:val="24"/>
        </w:rPr>
        <w:t xml:space="preserve"> crop up that weren't anticipated, such as new digital tools being introduced, the changing needs of the students, or feedback provided on areas that require more detailed scrutiny.</w:t>
      </w:r>
    </w:p>
    <w:p w:rsidR="007C4ABD" w:rsidRPr="007C4ABD" w:rsidRDefault="007C4ABD" w:rsidP="007C4ABD">
      <w:pPr>
        <w:jc w:val="both"/>
        <w:rPr>
          <w:rFonts w:ascii="Times New Roman" w:hAnsi="Times New Roman" w:cs="Times New Roman"/>
          <w:sz w:val="24"/>
          <w:szCs w:val="24"/>
        </w:rPr>
      </w:pPr>
      <w:r w:rsidRPr="007C4ABD">
        <w:rPr>
          <w:rFonts w:ascii="Times New Roman" w:hAnsi="Times New Roman" w:cs="Times New Roman"/>
          <w:sz w:val="24"/>
          <w:szCs w:val="24"/>
        </w:rPr>
        <w:t xml:space="preserve">Flexibility guarantees the relevance and efficiency of the monitoring process. It keeps the system from being rigid or outdated; rather, it allows the organization promptly to take action proactively rather than reactively. A responsive system indicates that change is an ongoing process, not a singular event or state. </w:t>
      </w:r>
    </w:p>
    <w:p w:rsidR="007C4ABD" w:rsidRPr="00CB0DFF" w:rsidRDefault="007C4ABD" w:rsidP="00CB0DFF">
      <w:pPr>
        <w:pStyle w:val="Heading2"/>
        <w:spacing w:before="0" w:after="240"/>
        <w:rPr>
          <w:rFonts w:ascii="Times New Roman" w:hAnsi="Times New Roman" w:cs="Times New Roman"/>
          <w:b/>
          <w:bCs/>
          <w:color w:val="auto"/>
          <w:sz w:val="28"/>
          <w:szCs w:val="28"/>
        </w:rPr>
      </w:pPr>
      <w:bookmarkStart w:id="38" w:name="_Toc215485922"/>
      <w:r w:rsidRPr="00CB0DFF">
        <w:rPr>
          <w:rFonts w:ascii="Times New Roman" w:hAnsi="Times New Roman" w:cs="Times New Roman"/>
          <w:b/>
          <w:bCs/>
          <w:color w:val="auto"/>
          <w:sz w:val="28"/>
          <w:szCs w:val="28"/>
        </w:rPr>
        <w:t xml:space="preserve">Sustaining </w:t>
      </w:r>
      <w:r w:rsidR="00CB0DFF" w:rsidRPr="00CB0DFF">
        <w:rPr>
          <w:rFonts w:ascii="Times New Roman" w:hAnsi="Times New Roman" w:cs="Times New Roman"/>
          <w:b/>
          <w:bCs/>
          <w:color w:val="auto"/>
          <w:sz w:val="28"/>
          <w:szCs w:val="28"/>
        </w:rPr>
        <w:t>monitoring as part of institutional culture</w:t>
      </w:r>
      <w:bookmarkEnd w:id="38"/>
      <w:r w:rsidR="00CB0DFF" w:rsidRPr="00CB0DFF">
        <w:rPr>
          <w:rFonts w:ascii="Times New Roman" w:hAnsi="Times New Roman" w:cs="Times New Roman"/>
          <w:b/>
          <w:bCs/>
          <w:color w:val="auto"/>
          <w:sz w:val="28"/>
          <w:szCs w:val="28"/>
        </w:rPr>
        <w:t xml:space="preserve"> </w:t>
      </w:r>
    </w:p>
    <w:p w:rsidR="007C4ABD" w:rsidRPr="007C4ABD" w:rsidRDefault="007C4ABD" w:rsidP="007C4ABD">
      <w:pPr>
        <w:jc w:val="both"/>
        <w:rPr>
          <w:rFonts w:ascii="Times New Roman" w:hAnsi="Times New Roman" w:cs="Times New Roman"/>
          <w:sz w:val="24"/>
          <w:szCs w:val="24"/>
        </w:rPr>
      </w:pPr>
      <w:r w:rsidRPr="007C4ABD">
        <w:rPr>
          <w:rFonts w:ascii="Times New Roman" w:hAnsi="Times New Roman" w:cs="Times New Roman"/>
          <w:sz w:val="24"/>
          <w:szCs w:val="24"/>
        </w:rPr>
        <w:t xml:space="preserve">It will only be meaningful and sustainable if monitoring becomes part of the culture of the organization. That is, the monitoring practices become embedded in policies, performance standards, and long-term strategic plans. Teachers should not regard monitoring as something imposed from outside but rather as a professional practice. There is a need for reinforcement from leaders consistently on reflection, accountability, and making decisions informed by data. When monitoring becomes part of the institutional culture, it supports ongoing improvement beyond the initial implementation of the change. </w:t>
      </w:r>
    </w:p>
    <w:p w:rsidR="007C4ABD" w:rsidRPr="007C4ABD" w:rsidRDefault="007C4ABD" w:rsidP="007C4ABD">
      <w:pPr>
        <w:jc w:val="both"/>
        <w:rPr>
          <w:rFonts w:ascii="Times New Roman" w:hAnsi="Times New Roman" w:cs="Times New Roman"/>
          <w:sz w:val="24"/>
          <w:szCs w:val="24"/>
        </w:rPr>
      </w:pPr>
      <w:r w:rsidRPr="007C4ABD">
        <w:rPr>
          <w:rFonts w:ascii="Times New Roman" w:hAnsi="Times New Roman" w:cs="Times New Roman"/>
          <w:sz w:val="24"/>
          <w:szCs w:val="24"/>
        </w:rPr>
        <w:t xml:space="preserve">Sustained monitoring ensures that digital learning continues to evolve and adapt to new pedagogic insights, technologies, and student needs. It then becomes less about a one-time event and more about a long-term commitment to excellence. </w:t>
      </w:r>
    </w:p>
    <w:p w:rsidR="007C4ABD" w:rsidRPr="00CB0DFF" w:rsidRDefault="007C4ABD" w:rsidP="00CB0DFF">
      <w:pPr>
        <w:pStyle w:val="Heading2"/>
        <w:spacing w:before="0" w:after="240"/>
        <w:rPr>
          <w:rFonts w:ascii="Times New Roman" w:hAnsi="Times New Roman" w:cs="Times New Roman"/>
          <w:b/>
          <w:bCs/>
          <w:color w:val="auto"/>
          <w:sz w:val="28"/>
          <w:szCs w:val="28"/>
        </w:rPr>
      </w:pPr>
      <w:bookmarkStart w:id="39" w:name="_Toc215485923"/>
      <w:r w:rsidRPr="00CB0DFF">
        <w:rPr>
          <w:rFonts w:ascii="Times New Roman" w:hAnsi="Times New Roman" w:cs="Times New Roman"/>
          <w:b/>
          <w:bCs/>
          <w:color w:val="auto"/>
          <w:sz w:val="28"/>
          <w:szCs w:val="28"/>
        </w:rPr>
        <w:t>Conclusion</w:t>
      </w:r>
      <w:bookmarkEnd w:id="39"/>
      <w:r w:rsidRPr="00CB0DFF">
        <w:rPr>
          <w:rFonts w:ascii="Times New Roman" w:hAnsi="Times New Roman" w:cs="Times New Roman"/>
          <w:b/>
          <w:bCs/>
          <w:color w:val="auto"/>
          <w:sz w:val="28"/>
          <w:szCs w:val="28"/>
        </w:rPr>
        <w:t xml:space="preserve"> </w:t>
      </w:r>
    </w:p>
    <w:p w:rsidR="00AF0F67" w:rsidRDefault="007C4ABD" w:rsidP="007C4ABD">
      <w:pPr>
        <w:jc w:val="both"/>
        <w:rPr>
          <w:rFonts w:ascii="Times New Roman" w:hAnsi="Times New Roman" w:cs="Times New Roman"/>
          <w:sz w:val="24"/>
          <w:szCs w:val="24"/>
        </w:rPr>
      </w:pPr>
      <w:r w:rsidRPr="007C4ABD">
        <w:rPr>
          <w:rFonts w:ascii="Times New Roman" w:hAnsi="Times New Roman" w:cs="Times New Roman"/>
          <w:sz w:val="24"/>
          <w:szCs w:val="24"/>
        </w:rPr>
        <w:t xml:space="preserve">It is only when combined with a complete system of monitoring of implementation that educational change would be effective, meaningful, and sustainable. The setting of clear objectives, development of indicators, classroom observation, incorporation of analytics, and feedback from teachers and students all create a holistic understanding for the </w:t>
      </w:r>
      <w:r w:rsidR="00CB0DFF" w:rsidRPr="007C4ABD">
        <w:rPr>
          <w:rFonts w:ascii="Times New Roman" w:hAnsi="Times New Roman" w:cs="Times New Roman"/>
          <w:sz w:val="24"/>
          <w:szCs w:val="24"/>
        </w:rPr>
        <w:t>organization</w:t>
      </w:r>
      <w:r w:rsidRPr="007C4ABD">
        <w:rPr>
          <w:rFonts w:ascii="Times New Roman" w:hAnsi="Times New Roman" w:cs="Times New Roman"/>
          <w:sz w:val="24"/>
          <w:szCs w:val="24"/>
        </w:rPr>
        <w:t>. Leadership, collaboration, flexibility, and ongoing reflection additionally underpin it. A well-developed monitoring system will go beyond merely tracking the implementation of digital learning tools and foster a continuous improvement culture that ensures benefits from the change are realized and sustained over time.</w:t>
      </w:r>
      <w:sdt>
        <w:sdtPr>
          <w:rPr>
            <w:rFonts w:ascii="Times New Roman" w:hAnsi="Times New Roman" w:cs="Times New Roman"/>
            <w:sz w:val="24"/>
            <w:szCs w:val="24"/>
          </w:rPr>
          <w:id w:val="-1758118053"/>
          <w:citation/>
        </w:sdtPr>
        <w:sdtEndPr/>
        <w:sdtContent>
          <w:r w:rsidR="00AF0F67">
            <w:rPr>
              <w:rFonts w:ascii="Times New Roman" w:hAnsi="Times New Roman" w:cs="Times New Roman"/>
              <w:sz w:val="24"/>
              <w:szCs w:val="24"/>
            </w:rPr>
            <w:fldChar w:fldCharType="begin"/>
          </w:r>
          <w:r w:rsidR="00AF0F67">
            <w:rPr>
              <w:rFonts w:ascii="Times New Roman" w:hAnsi="Times New Roman" w:cs="Times New Roman"/>
              <w:sz w:val="24"/>
              <w:szCs w:val="24"/>
            </w:rPr>
            <w:instrText xml:space="preserve"> CITATION Gao13 \l 1033 </w:instrText>
          </w:r>
          <w:r w:rsidR="00AF0F67">
            <w:rPr>
              <w:rFonts w:ascii="Times New Roman" w:hAnsi="Times New Roman" w:cs="Times New Roman"/>
              <w:sz w:val="24"/>
              <w:szCs w:val="24"/>
            </w:rPr>
            <w:fldChar w:fldCharType="separate"/>
          </w:r>
          <w:r w:rsidR="00AF0F67">
            <w:rPr>
              <w:rFonts w:ascii="Times New Roman" w:hAnsi="Times New Roman" w:cs="Times New Roman"/>
              <w:noProof/>
              <w:sz w:val="24"/>
              <w:szCs w:val="24"/>
            </w:rPr>
            <w:t xml:space="preserve"> </w:t>
          </w:r>
          <w:r w:rsidR="00AF0F67" w:rsidRPr="00AF0F67">
            <w:rPr>
              <w:rFonts w:ascii="Times New Roman" w:hAnsi="Times New Roman" w:cs="Times New Roman"/>
              <w:noProof/>
              <w:sz w:val="24"/>
              <w:szCs w:val="24"/>
            </w:rPr>
            <w:t>(Huang, 2013)</w:t>
          </w:r>
          <w:r w:rsidR="00AF0F67">
            <w:rPr>
              <w:rFonts w:ascii="Times New Roman" w:hAnsi="Times New Roman" w:cs="Times New Roman"/>
              <w:sz w:val="24"/>
              <w:szCs w:val="24"/>
            </w:rPr>
            <w:fldChar w:fldCharType="end"/>
          </w:r>
        </w:sdtContent>
      </w:sdt>
    </w:p>
    <w:p w:rsidR="00AF0F67" w:rsidRDefault="00AF0F67">
      <w:pPr>
        <w:rPr>
          <w:rFonts w:ascii="Times New Roman" w:hAnsi="Times New Roman" w:cs="Times New Roman"/>
          <w:sz w:val="24"/>
          <w:szCs w:val="24"/>
        </w:rPr>
      </w:pPr>
      <w:r>
        <w:rPr>
          <w:rFonts w:ascii="Times New Roman" w:hAnsi="Times New Roman" w:cs="Times New Roman"/>
          <w:sz w:val="24"/>
          <w:szCs w:val="24"/>
        </w:rPr>
        <w:br w:type="page"/>
      </w:r>
    </w:p>
    <w:bookmarkStart w:id="40" w:name="_Toc215485924" w:displacedByCustomXml="next"/>
    <w:sdt>
      <w:sdtPr>
        <w:rPr>
          <w:rFonts w:asciiTheme="minorHAnsi" w:eastAsiaTheme="minorEastAsia" w:hAnsiTheme="minorHAnsi" w:cstheme="minorBidi"/>
          <w:color w:val="auto"/>
          <w:sz w:val="22"/>
          <w:szCs w:val="22"/>
        </w:rPr>
        <w:id w:val="-521239687"/>
        <w:docPartObj>
          <w:docPartGallery w:val="Bibliographies"/>
          <w:docPartUnique/>
        </w:docPartObj>
      </w:sdtPr>
      <w:sdtEndPr/>
      <w:sdtContent>
        <w:p w:rsidR="00AF0F67" w:rsidRPr="00AF0F67" w:rsidRDefault="00AF0F67" w:rsidP="00AF0F67">
          <w:pPr>
            <w:pStyle w:val="Heading1"/>
            <w:spacing w:before="0" w:after="240"/>
            <w:jc w:val="center"/>
            <w:rPr>
              <w:rFonts w:ascii="Times New Roman" w:hAnsi="Times New Roman" w:cs="Times New Roman"/>
              <w:b/>
              <w:bCs/>
              <w:color w:val="auto"/>
            </w:rPr>
          </w:pPr>
          <w:r w:rsidRPr="00AF0F67">
            <w:rPr>
              <w:rFonts w:ascii="Times New Roman" w:hAnsi="Times New Roman" w:cs="Times New Roman"/>
              <w:b/>
              <w:bCs/>
              <w:color w:val="auto"/>
            </w:rPr>
            <w:t>References</w:t>
          </w:r>
          <w:bookmarkEnd w:id="40"/>
        </w:p>
        <w:sdt>
          <w:sdtPr>
            <w:id w:val="-573587230"/>
            <w:bibliography/>
          </w:sdtPr>
          <w:sdtEndPr/>
          <w:sdtContent>
            <w:p w:rsidR="00AF0F67" w:rsidRPr="00AF0F67" w:rsidRDefault="00AF0F67" w:rsidP="00AF0F67">
              <w:pPr>
                <w:pStyle w:val="Bibliography"/>
                <w:rPr>
                  <w:rFonts w:ascii="Times New Roman" w:hAnsi="Times New Roman" w:cs="Times New Roman"/>
                  <w:noProof/>
                  <w:sz w:val="28"/>
                  <w:szCs w:val="28"/>
                </w:rPr>
              </w:pPr>
              <w:r w:rsidRPr="00AF0F67">
                <w:rPr>
                  <w:rFonts w:ascii="Times New Roman" w:hAnsi="Times New Roman" w:cs="Times New Roman"/>
                  <w:sz w:val="24"/>
                  <w:szCs w:val="24"/>
                </w:rPr>
                <w:fldChar w:fldCharType="begin"/>
              </w:r>
              <w:r w:rsidRPr="00AF0F67">
                <w:rPr>
                  <w:rFonts w:ascii="Times New Roman" w:hAnsi="Times New Roman" w:cs="Times New Roman"/>
                  <w:sz w:val="24"/>
                  <w:szCs w:val="24"/>
                </w:rPr>
                <w:instrText xml:space="preserve"> BIBLIOGRAPHY </w:instrText>
              </w:r>
              <w:r w:rsidRPr="00AF0F67">
                <w:rPr>
                  <w:rFonts w:ascii="Times New Roman" w:hAnsi="Times New Roman" w:cs="Times New Roman"/>
                  <w:sz w:val="24"/>
                  <w:szCs w:val="24"/>
                </w:rPr>
                <w:fldChar w:fldCharType="separate"/>
              </w:r>
              <w:r w:rsidRPr="00AF0F67">
                <w:rPr>
                  <w:rFonts w:ascii="Times New Roman" w:hAnsi="Times New Roman" w:cs="Times New Roman"/>
                  <w:noProof/>
                  <w:sz w:val="24"/>
                  <w:szCs w:val="24"/>
                </w:rPr>
                <w:t xml:space="preserve">Al-Naib, A. M. T. I., 2023. </w:t>
              </w:r>
              <w:r w:rsidRPr="00AF0F67">
                <w:rPr>
                  <w:rFonts w:ascii="Times New Roman" w:hAnsi="Times New Roman" w:cs="Times New Roman"/>
                  <w:i/>
                  <w:iCs/>
                  <w:noProof/>
                  <w:sz w:val="24"/>
                  <w:szCs w:val="24"/>
                </w:rPr>
                <w:t xml:space="preserve">Design and Implementation of a Real-Time Monitoring and Protection System. </w:t>
              </w:r>
              <w:r w:rsidRPr="00AF0F67">
                <w:rPr>
                  <w:rFonts w:ascii="Times New Roman" w:hAnsi="Times New Roman" w:cs="Times New Roman"/>
                  <w:noProof/>
                  <w:sz w:val="24"/>
                  <w:szCs w:val="24"/>
                </w:rPr>
                <w:t xml:space="preserve">[Online] </w:t>
              </w:r>
              <w:r w:rsidRPr="00AF0F67">
                <w:rPr>
                  <w:rFonts w:ascii="Times New Roman" w:hAnsi="Times New Roman" w:cs="Times New Roman"/>
                  <w:noProof/>
                  <w:sz w:val="24"/>
                  <w:szCs w:val="24"/>
                </w:rPr>
                <w:br/>
                <w:t xml:space="preserve">Available at: </w:t>
              </w:r>
              <w:hyperlink r:id="rId8" w:history="1">
                <w:r w:rsidRPr="00AF0F67">
                  <w:rPr>
                    <w:rStyle w:val="Hyperlink"/>
                    <w:rFonts w:ascii="Times New Roman" w:hAnsi="Times New Roman" w:cs="Times New Roman"/>
                    <w:noProof/>
                    <w:sz w:val="24"/>
                    <w:szCs w:val="24"/>
                  </w:rPr>
                  <w:t>https://www.researchgate.net/publication/374259283_Design_and_Implementation_of_a_Real-Time_Monitoring_and_Protection_System</w:t>
                </w:r>
              </w:hyperlink>
            </w:p>
            <w:p w:rsidR="00AF0F67" w:rsidRPr="00AF0F67" w:rsidRDefault="00AF0F67" w:rsidP="00AF0F67">
              <w:pPr>
                <w:pStyle w:val="Bibliography"/>
                <w:rPr>
                  <w:rFonts w:ascii="Times New Roman" w:hAnsi="Times New Roman" w:cs="Times New Roman"/>
                  <w:noProof/>
                  <w:sz w:val="24"/>
                  <w:szCs w:val="24"/>
                </w:rPr>
              </w:pPr>
              <w:r w:rsidRPr="00AF0F67">
                <w:rPr>
                  <w:rFonts w:ascii="Times New Roman" w:hAnsi="Times New Roman" w:cs="Times New Roman"/>
                  <w:noProof/>
                  <w:sz w:val="24"/>
                  <w:szCs w:val="24"/>
                </w:rPr>
                <w:t xml:space="preserve">Australia, G. o. S., 2025. </w:t>
              </w:r>
              <w:r w:rsidRPr="00AF0F67">
                <w:rPr>
                  <w:rFonts w:ascii="Times New Roman" w:hAnsi="Times New Roman" w:cs="Times New Roman"/>
                  <w:i/>
                  <w:iCs/>
                  <w:noProof/>
                  <w:sz w:val="24"/>
                  <w:szCs w:val="24"/>
                </w:rPr>
                <w:t xml:space="preserve">Developing your change plan. </w:t>
              </w:r>
              <w:r w:rsidRPr="00AF0F67">
                <w:rPr>
                  <w:rFonts w:ascii="Times New Roman" w:hAnsi="Times New Roman" w:cs="Times New Roman"/>
                  <w:noProof/>
                  <w:sz w:val="24"/>
                  <w:szCs w:val="24"/>
                </w:rPr>
                <w:t xml:space="preserve">[Online] </w:t>
              </w:r>
              <w:r w:rsidRPr="00AF0F67">
                <w:rPr>
                  <w:rFonts w:ascii="Times New Roman" w:hAnsi="Times New Roman" w:cs="Times New Roman"/>
                  <w:noProof/>
                  <w:sz w:val="24"/>
                  <w:szCs w:val="24"/>
                </w:rPr>
                <w:br/>
                <w:t xml:space="preserve">Available at: </w:t>
              </w:r>
              <w:hyperlink r:id="rId9" w:history="1">
                <w:r w:rsidRPr="00AF0F67">
                  <w:rPr>
                    <w:rStyle w:val="Hyperlink"/>
                    <w:rFonts w:ascii="Times New Roman" w:hAnsi="Times New Roman" w:cs="Times New Roman"/>
                    <w:noProof/>
                    <w:sz w:val="24"/>
                    <w:szCs w:val="24"/>
                  </w:rPr>
                  <w:t>https://www.publicsector.sa.gov.au/__data/assets/pdf_file/0007/231685/03-Developing_your_change_plan.pdf</w:t>
                </w:r>
              </w:hyperlink>
            </w:p>
            <w:p w:rsidR="00AF0F67" w:rsidRPr="00AF0F67" w:rsidRDefault="00AF0F67" w:rsidP="00AF0F67">
              <w:pPr>
                <w:pStyle w:val="Bibliography"/>
                <w:rPr>
                  <w:rFonts w:ascii="Times New Roman" w:hAnsi="Times New Roman" w:cs="Times New Roman"/>
                  <w:noProof/>
                  <w:sz w:val="24"/>
                  <w:szCs w:val="24"/>
                </w:rPr>
              </w:pPr>
              <w:r w:rsidRPr="00AF0F67">
                <w:rPr>
                  <w:rFonts w:ascii="Times New Roman" w:hAnsi="Times New Roman" w:cs="Times New Roman"/>
                  <w:noProof/>
                  <w:sz w:val="24"/>
                  <w:szCs w:val="24"/>
                </w:rPr>
                <w:t xml:space="preserve">Ayduğ, D., 2023. </w:t>
              </w:r>
              <w:r w:rsidRPr="00AF0F67">
                <w:rPr>
                  <w:rFonts w:ascii="Times New Roman" w:hAnsi="Times New Roman" w:cs="Times New Roman"/>
                  <w:i/>
                  <w:iCs/>
                  <w:noProof/>
                  <w:sz w:val="24"/>
                  <w:szCs w:val="24"/>
                </w:rPr>
                <w:t xml:space="preserve">Organizational Change in Educational Organizations. </w:t>
              </w:r>
              <w:r w:rsidRPr="00AF0F67">
                <w:rPr>
                  <w:rFonts w:ascii="Times New Roman" w:hAnsi="Times New Roman" w:cs="Times New Roman"/>
                  <w:noProof/>
                  <w:sz w:val="24"/>
                  <w:szCs w:val="24"/>
                </w:rPr>
                <w:t xml:space="preserve">[Online] </w:t>
              </w:r>
              <w:r w:rsidRPr="00AF0F67">
                <w:rPr>
                  <w:rFonts w:ascii="Times New Roman" w:hAnsi="Times New Roman" w:cs="Times New Roman"/>
                  <w:noProof/>
                  <w:sz w:val="24"/>
                  <w:szCs w:val="24"/>
                </w:rPr>
                <w:br/>
                <w:t xml:space="preserve">Available at: </w:t>
              </w:r>
              <w:hyperlink r:id="rId10" w:history="1">
                <w:r w:rsidRPr="008B7E00">
                  <w:rPr>
                    <w:rStyle w:val="Hyperlink"/>
                    <w:rFonts w:ascii="Times New Roman" w:hAnsi="Times New Roman" w:cs="Times New Roman"/>
                    <w:noProof/>
                    <w:sz w:val="24"/>
                    <w:szCs w:val="24"/>
                  </w:rPr>
                  <w:t>https://www.researchgate.net/publication/378331637_Organizational_Change_in_Educational_Organizations</w:t>
                </w:r>
              </w:hyperlink>
            </w:p>
            <w:p w:rsidR="00AF0F67" w:rsidRPr="00AF0F67" w:rsidRDefault="00AF0F67" w:rsidP="00AF0F67">
              <w:pPr>
                <w:pStyle w:val="Bibliography"/>
                <w:rPr>
                  <w:rFonts w:ascii="Times New Roman" w:hAnsi="Times New Roman" w:cs="Times New Roman"/>
                  <w:noProof/>
                  <w:sz w:val="24"/>
                  <w:szCs w:val="24"/>
                </w:rPr>
              </w:pPr>
              <w:r w:rsidRPr="00AF0F67">
                <w:rPr>
                  <w:rFonts w:ascii="Times New Roman" w:hAnsi="Times New Roman" w:cs="Times New Roman"/>
                  <w:noProof/>
                  <w:sz w:val="24"/>
                  <w:szCs w:val="24"/>
                </w:rPr>
                <w:t xml:space="preserve">Beycioglu, K., 2021. </w:t>
              </w:r>
              <w:r w:rsidRPr="00AF0F67">
                <w:rPr>
                  <w:rFonts w:ascii="Times New Roman" w:hAnsi="Times New Roman" w:cs="Times New Roman"/>
                  <w:i/>
                  <w:iCs/>
                  <w:noProof/>
                  <w:sz w:val="24"/>
                  <w:szCs w:val="24"/>
                </w:rPr>
                <w:t xml:space="preserve">Organizational Change in Schools. </w:t>
              </w:r>
              <w:r w:rsidRPr="00AF0F67">
                <w:rPr>
                  <w:rFonts w:ascii="Times New Roman" w:hAnsi="Times New Roman" w:cs="Times New Roman"/>
                  <w:noProof/>
                  <w:sz w:val="24"/>
                  <w:szCs w:val="24"/>
                </w:rPr>
                <w:t xml:space="preserve">[Online] </w:t>
              </w:r>
              <w:r w:rsidRPr="00AF0F67">
                <w:rPr>
                  <w:rFonts w:ascii="Times New Roman" w:hAnsi="Times New Roman" w:cs="Times New Roman"/>
                  <w:noProof/>
                  <w:sz w:val="24"/>
                  <w:szCs w:val="24"/>
                </w:rPr>
                <w:br/>
                <w:t xml:space="preserve">Available at: </w:t>
              </w:r>
              <w:hyperlink r:id="rId11" w:history="1">
                <w:r w:rsidRPr="008B7E00">
                  <w:rPr>
                    <w:rStyle w:val="Hyperlink"/>
                    <w:rFonts w:ascii="Times New Roman" w:hAnsi="Times New Roman" w:cs="Times New Roman"/>
                    <w:noProof/>
                    <w:sz w:val="24"/>
                    <w:szCs w:val="24"/>
                  </w:rPr>
                  <w:t>https://files.eric.ed.gov/fulltext/EJ1322155.pdf</w:t>
                </w:r>
              </w:hyperlink>
            </w:p>
            <w:p w:rsidR="00AF0F67" w:rsidRPr="00AF0F67" w:rsidRDefault="00AF0F67" w:rsidP="00AF0F67">
              <w:pPr>
                <w:pStyle w:val="Bibliography"/>
                <w:rPr>
                  <w:rFonts w:ascii="Times New Roman" w:hAnsi="Times New Roman" w:cs="Times New Roman"/>
                  <w:noProof/>
                  <w:sz w:val="24"/>
                  <w:szCs w:val="24"/>
                </w:rPr>
              </w:pPr>
              <w:r w:rsidRPr="00AF0F67">
                <w:rPr>
                  <w:rFonts w:ascii="Times New Roman" w:hAnsi="Times New Roman" w:cs="Times New Roman"/>
                  <w:noProof/>
                  <w:sz w:val="24"/>
                  <w:szCs w:val="24"/>
                </w:rPr>
                <w:t xml:space="preserve">Huang, G., 2013. </w:t>
              </w:r>
              <w:r w:rsidRPr="00AF0F67">
                <w:rPr>
                  <w:rFonts w:ascii="Times New Roman" w:hAnsi="Times New Roman" w:cs="Times New Roman"/>
                  <w:i/>
                  <w:iCs/>
                  <w:noProof/>
                  <w:sz w:val="24"/>
                  <w:szCs w:val="24"/>
                </w:rPr>
                <w:t xml:space="preserve">Design and Implementation of the Monitoring System for Critical Documents. </w:t>
              </w:r>
              <w:r w:rsidRPr="00AF0F67">
                <w:rPr>
                  <w:rFonts w:ascii="Times New Roman" w:hAnsi="Times New Roman" w:cs="Times New Roman"/>
                  <w:noProof/>
                  <w:sz w:val="24"/>
                  <w:szCs w:val="24"/>
                </w:rPr>
                <w:t xml:space="preserve">[Online] </w:t>
              </w:r>
              <w:r w:rsidRPr="00AF0F67">
                <w:rPr>
                  <w:rFonts w:ascii="Times New Roman" w:hAnsi="Times New Roman" w:cs="Times New Roman"/>
                  <w:noProof/>
                  <w:sz w:val="24"/>
                  <w:szCs w:val="24"/>
                </w:rPr>
                <w:br/>
                <w:t xml:space="preserve">Available at: </w:t>
              </w:r>
              <w:hyperlink r:id="rId12" w:history="1">
                <w:r w:rsidRPr="008B7E00">
                  <w:rPr>
                    <w:rStyle w:val="Hyperlink"/>
                    <w:rFonts w:ascii="Times New Roman" w:hAnsi="Times New Roman" w:cs="Times New Roman"/>
                    <w:noProof/>
                    <w:sz w:val="24"/>
                    <w:szCs w:val="24"/>
                  </w:rPr>
                  <w:t>https://www.researchgate.net/publication/266643061_Design_and_Implementation_of_the_Monitoring_System_for_Critical_Documents</w:t>
                </w:r>
              </w:hyperlink>
            </w:p>
            <w:p w:rsidR="00AF0F67" w:rsidRPr="00AF0F67" w:rsidRDefault="00AF0F67" w:rsidP="00AF0F67">
              <w:pPr>
                <w:pStyle w:val="Bibliography"/>
                <w:rPr>
                  <w:rFonts w:ascii="Times New Roman" w:hAnsi="Times New Roman" w:cs="Times New Roman"/>
                  <w:noProof/>
                  <w:sz w:val="24"/>
                  <w:szCs w:val="24"/>
                </w:rPr>
              </w:pPr>
              <w:r w:rsidRPr="00AF0F67">
                <w:rPr>
                  <w:rFonts w:ascii="Times New Roman" w:hAnsi="Times New Roman" w:cs="Times New Roman"/>
                  <w:noProof/>
                  <w:sz w:val="24"/>
                  <w:szCs w:val="24"/>
                </w:rPr>
                <w:t xml:space="preserve">Keystone, 2009. </w:t>
              </w:r>
              <w:r w:rsidRPr="00AF0F67">
                <w:rPr>
                  <w:rFonts w:ascii="Times New Roman" w:hAnsi="Times New Roman" w:cs="Times New Roman"/>
                  <w:i/>
                  <w:iCs/>
                  <w:noProof/>
                  <w:sz w:val="24"/>
                  <w:szCs w:val="24"/>
                </w:rPr>
                <w:t xml:space="preserve">Developing a theory of change. </w:t>
              </w:r>
              <w:r w:rsidRPr="00AF0F67">
                <w:rPr>
                  <w:rFonts w:ascii="Times New Roman" w:hAnsi="Times New Roman" w:cs="Times New Roman"/>
                  <w:noProof/>
                  <w:sz w:val="24"/>
                  <w:szCs w:val="24"/>
                </w:rPr>
                <w:t xml:space="preserve">[Online] </w:t>
              </w:r>
              <w:r w:rsidRPr="00AF0F67">
                <w:rPr>
                  <w:rFonts w:ascii="Times New Roman" w:hAnsi="Times New Roman" w:cs="Times New Roman"/>
                  <w:noProof/>
                  <w:sz w:val="24"/>
                  <w:szCs w:val="24"/>
                </w:rPr>
                <w:br/>
                <w:t xml:space="preserve">Available at: </w:t>
              </w:r>
              <w:hyperlink r:id="rId13" w:history="1">
                <w:r w:rsidRPr="008B7E00">
                  <w:rPr>
                    <w:rStyle w:val="Hyperlink"/>
                    <w:rFonts w:ascii="Times New Roman" w:hAnsi="Times New Roman" w:cs="Times New Roman"/>
                    <w:noProof/>
                    <w:sz w:val="24"/>
                    <w:szCs w:val="24"/>
                  </w:rPr>
                  <w:t>https://reseauf3e.org/wp-content/uploads/2_developing_a_theory_of_change_keystone_guide.pdf</w:t>
                </w:r>
              </w:hyperlink>
            </w:p>
            <w:p w:rsidR="00AF0F67" w:rsidRDefault="00AF0F67" w:rsidP="00AF0F67">
              <w:r w:rsidRPr="00AF0F67">
                <w:rPr>
                  <w:rFonts w:ascii="Times New Roman" w:hAnsi="Times New Roman" w:cs="Times New Roman"/>
                  <w:b/>
                  <w:bCs/>
                  <w:noProof/>
                  <w:sz w:val="24"/>
                  <w:szCs w:val="24"/>
                </w:rPr>
                <w:fldChar w:fldCharType="end"/>
              </w:r>
            </w:p>
          </w:sdtContent>
        </w:sdt>
      </w:sdtContent>
    </w:sdt>
    <w:p w:rsidR="00C5193D" w:rsidRDefault="00C5193D">
      <w:pPr>
        <w:rPr>
          <w:rFonts w:ascii="Times New Roman" w:hAnsi="Times New Roman" w:cs="Times New Roman"/>
          <w:sz w:val="24"/>
          <w:szCs w:val="24"/>
        </w:rPr>
      </w:pPr>
      <w:r>
        <w:rPr>
          <w:rFonts w:ascii="Times New Roman" w:hAnsi="Times New Roman" w:cs="Times New Roman"/>
          <w:sz w:val="24"/>
          <w:szCs w:val="24"/>
        </w:rPr>
        <w:br w:type="page"/>
      </w:r>
    </w:p>
    <w:p w:rsidR="00862545" w:rsidRPr="00B974B0" w:rsidRDefault="00C5193D" w:rsidP="00B974B0">
      <w:pPr>
        <w:pStyle w:val="Heading1"/>
        <w:spacing w:before="0" w:after="240"/>
        <w:jc w:val="center"/>
        <w:rPr>
          <w:rFonts w:ascii="Times New Roman" w:hAnsi="Times New Roman" w:cs="Times New Roman"/>
          <w:b/>
          <w:bCs/>
          <w:color w:val="auto"/>
          <w:sz w:val="28"/>
          <w:szCs w:val="28"/>
        </w:rPr>
      </w:pPr>
      <w:bookmarkStart w:id="41" w:name="_Toc215485925"/>
      <w:r w:rsidRPr="00B974B0">
        <w:rPr>
          <w:rFonts w:ascii="Times New Roman" w:hAnsi="Times New Roman" w:cs="Times New Roman"/>
          <w:b/>
          <w:bCs/>
          <w:color w:val="auto"/>
          <w:sz w:val="28"/>
          <w:szCs w:val="28"/>
        </w:rPr>
        <w:lastRenderedPageBreak/>
        <w:t>Footnote</w:t>
      </w:r>
      <w:bookmarkEnd w:id="41"/>
    </w:p>
    <w:p w:rsidR="00C5193D" w:rsidRPr="00B974B0" w:rsidRDefault="00C5193D" w:rsidP="00B974B0">
      <w:pPr>
        <w:pStyle w:val="ListParagraph"/>
        <w:numPr>
          <w:ilvl w:val="0"/>
          <w:numId w:val="1"/>
        </w:numPr>
        <w:jc w:val="both"/>
        <w:rPr>
          <w:rFonts w:ascii="Times New Roman" w:hAnsi="Times New Roman" w:cs="Times New Roman"/>
          <w:sz w:val="24"/>
          <w:szCs w:val="24"/>
        </w:rPr>
      </w:pPr>
      <w:r w:rsidRPr="00B974B0">
        <w:rPr>
          <w:rFonts w:ascii="Times New Roman" w:hAnsi="Times New Roman" w:cs="Times New Roman"/>
          <w:sz w:val="24"/>
          <w:szCs w:val="24"/>
        </w:rPr>
        <w:t xml:space="preserve">Section A: </w:t>
      </w:r>
      <w:r w:rsidR="001A30C5" w:rsidRPr="00B974B0">
        <w:rPr>
          <w:rFonts w:ascii="Times New Roman" w:hAnsi="Times New Roman" w:cs="Times New Roman"/>
          <w:sz w:val="24"/>
          <w:szCs w:val="24"/>
        </w:rPr>
        <w:t>Change within educational organizations is often based on a systematic analysis of performance data, stakeholder expectations, and external policy shifts that together highlight gaps between current practice and desired standards.</w:t>
      </w:r>
    </w:p>
    <w:p w:rsidR="001A30C5" w:rsidRPr="00B974B0" w:rsidRDefault="001A30C5" w:rsidP="00B974B0">
      <w:pPr>
        <w:pStyle w:val="ListParagraph"/>
        <w:numPr>
          <w:ilvl w:val="0"/>
          <w:numId w:val="1"/>
        </w:numPr>
        <w:jc w:val="both"/>
        <w:rPr>
          <w:rFonts w:ascii="Times New Roman" w:hAnsi="Times New Roman" w:cs="Times New Roman"/>
          <w:sz w:val="24"/>
          <w:szCs w:val="24"/>
        </w:rPr>
      </w:pPr>
      <w:r w:rsidRPr="00B974B0">
        <w:rPr>
          <w:rFonts w:ascii="Times New Roman" w:hAnsi="Times New Roman" w:cs="Times New Roman"/>
          <w:sz w:val="24"/>
          <w:szCs w:val="24"/>
        </w:rPr>
        <w:t>Section B: Planning for change in education is commonly informed by structured models that stress explicit goals, stakeholder involvement, and phased introduction, thereby ensuring that proposed developments are feasible and within the organization’s capabilities.</w:t>
      </w:r>
    </w:p>
    <w:p w:rsidR="001A30C5" w:rsidRPr="00B974B0" w:rsidRDefault="001A30C5" w:rsidP="00B974B0">
      <w:pPr>
        <w:pStyle w:val="ListParagraph"/>
        <w:numPr>
          <w:ilvl w:val="0"/>
          <w:numId w:val="1"/>
        </w:numPr>
        <w:jc w:val="both"/>
        <w:rPr>
          <w:rFonts w:ascii="Times New Roman" w:hAnsi="Times New Roman" w:cs="Times New Roman"/>
          <w:sz w:val="24"/>
          <w:szCs w:val="24"/>
        </w:rPr>
      </w:pPr>
      <w:r w:rsidRPr="00B974B0">
        <w:rPr>
          <w:rFonts w:ascii="Times New Roman" w:hAnsi="Times New Roman" w:cs="Times New Roman"/>
          <w:sz w:val="24"/>
          <w:szCs w:val="24"/>
        </w:rPr>
        <w:t xml:space="preserve">Section 3: </w:t>
      </w:r>
      <w:r w:rsidR="00B974B0" w:rsidRPr="00B974B0">
        <w:rPr>
          <w:rFonts w:ascii="Times New Roman" w:hAnsi="Times New Roman" w:cs="Times New Roman"/>
          <w:sz w:val="24"/>
          <w:szCs w:val="24"/>
        </w:rPr>
        <w:t>Monitoring and evaluation processes in change management revolve around continuous improvement principles to ensure the implementation is evidence-based, and adjustments are made based on emerging challenges, resistance, and performance indicators.</w:t>
      </w:r>
    </w:p>
    <w:p w:rsidR="00334767" w:rsidRPr="00334767" w:rsidRDefault="00334767" w:rsidP="00334767"/>
    <w:sectPr w:rsidR="00334767" w:rsidRPr="00334767" w:rsidSect="008B7E00">
      <w:footerReference w:type="default" r:id="rId14"/>
      <w:pgSz w:w="11907" w:h="16839"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6E1E" w:rsidRDefault="00116E1E" w:rsidP="008B7E00">
      <w:pPr>
        <w:spacing w:after="0" w:line="240" w:lineRule="auto"/>
      </w:pPr>
      <w:r>
        <w:separator/>
      </w:r>
    </w:p>
  </w:endnote>
  <w:endnote w:type="continuationSeparator" w:id="0">
    <w:p w:rsidR="00116E1E" w:rsidRDefault="00116E1E" w:rsidP="008B7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4187418"/>
      <w:docPartObj>
        <w:docPartGallery w:val="Page Numbers (Bottom of Page)"/>
        <w:docPartUnique/>
      </w:docPartObj>
    </w:sdtPr>
    <w:sdtEndPr>
      <w:rPr>
        <w:noProof/>
      </w:rPr>
    </w:sdtEndPr>
    <w:sdtContent>
      <w:p w:rsidR="008B7E00" w:rsidRDefault="008B7E00">
        <w:pPr>
          <w:pStyle w:val="Footer"/>
          <w:jc w:val="center"/>
        </w:pPr>
        <w:r>
          <w:fldChar w:fldCharType="begin"/>
        </w:r>
        <w:r>
          <w:instrText xml:space="preserve"> PAGE   \* MERGEFORMAT </w:instrText>
        </w:r>
        <w:r>
          <w:fldChar w:fldCharType="separate"/>
        </w:r>
        <w:r w:rsidR="00406646">
          <w:rPr>
            <w:noProof/>
          </w:rPr>
          <w:t>3</w:t>
        </w:r>
        <w:r>
          <w:rPr>
            <w:noProof/>
          </w:rPr>
          <w:fldChar w:fldCharType="end"/>
        </w:r>
      </w:p>
    </w:sdtContent>
  </w:sdt>
  <w:p w:rsidR="008B7E00" w:rsidRDefault="008B7E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6E1E" w:rsidRDefault="00116E1E" w:rsidP="008B7E00">
      <w:pPr>
        <w:spacing w:after="0" w:line="240" w:lineRule="auto"/>
      </w:pPr>
      <w:r>
        <w:separator/>
      </w:r>
    </w:p>
  </w:footnote>
  <w:footnote w:type="continuationSeparator" w:id="0">
    <w:p w:rsidR="00116E1E" w:rsidRDefault="00116E1E" w:rsidP="008B7E0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4623EBB"/>
    <w:multiLevelType w:val="hybridMultilevel"/>
    <w:tmpl w:val="93A251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767"/>
    <w:rsid w:val="00116E1E"/>
    <w:rsid w:val="001A30C5"/>
    <w:rsid w:val="001C6E35"/>
    <w:rsid w:val="00334767"/>
    <w:rsid w:val="00345266"/>
    <w:rsid w:val="00362B69"/>
    <w:rsid w:val="00406646"/>
    <w:rsid w:val="004112C2"/>
    <w:rsid w:val="0050613F"/>
    <w:rsid w:val="006801E2"/>
    <w:rsid w:val="007B749F"/>
    <w:rsid w:val="007C4ABD"/>
    <w:rsid w:val="007F4A6A"/>
    <w:rsid w:val="00862545"/>
    <w:rsid w:val="008B7E00"/>
    <w:rsid w:val="00A27573"/>
    <w:rsid w:val="00AE126A"/>
    <w:rsid w:val="00AF0F67"/>
    <w:rsid w:val="00B974B0"/>
    <w:rsid w:val="00C5193D"/>
    <w:rsid w:val="00CB0DFF"/>
    <w:rsid w:val="00EF21D5"/>
    <w:rsid w:val="00FF49C5"/>
  </w:rsids>
  <m:mathPr>
    <m:mathFont m:val="Cambria Math"/>
    <m:brkBin m:val="before"/>
    <m:brkBinSub m:val="--"/>
    <m:smallFrac m:val="0"/>
    <m:dispDef/>
    <m:lMargin m:val="0"/>
    <m:rMargin m:val="0"/>
    <m:defJc m:val="centerGroup"/>
    <m:wrapIndent m:val="1440"/>
    <m:intLim m:val="subSup"/>
    <m:naryLim m:val="undOvr"/>
  </m:mathPr>
  <w:themeFontLang w:val="en-US" w:eastAsia="ko-KR"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38FDC5-ADB7-40CA-932F-1898A64AA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347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6254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6254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767"/>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334767"/>
    <w:pPr>
      <w:outlineLvl w:val="9"/>
    </w:pPr>
    <w:rPr>
      <w:lang w:eastAsia="en-US" w:bidi="ar-SA"/>
    </w:rPr>
  </w:style>
  <w:style w:type="character" w:customStyle="1" w:styleId="Heading2Char">
    <w:name w:val="Heading 2 Char"/>
    <w:basedOn w:val="DefaultParagraphFont"/>
    <w:link w:val="Heading2"/>
    <w:uiPriority w:val="9"/>
    <w:rsid w:val="0086254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62545"/>
    <w:rPr>
      <w:rFonts w:asciiTheme="majorHAnsi" w:eastAsiaTheme="majorEastAsia" w:hAnsiTheme="majorHAnsi" w:cstheme="majorBidi"/>
      <w:color w:val="1F4D78" w:themeColor="accent1" w:themeShade="7F"/>
      <w:sz w:val="24"/>
      <w:szCs w:val="24"/>
    </w:rPr>
  </w:style>
  <w:style w:type="paragraph" w:styleId="TOC1">
    <w:name w:val="toc 1"/>
    <w:basedOn w:val="Normal"/>
    <w:next w:val="Normal"/>
    <w:autoRedefine/>
    <w:uiPriority w:val="39"/>
    <w:unhideWhenUsed/>
    <w:rsid w:val="00AE126A"/>
    <w:pPr>
      <w:spacing w:after="100"/>
    </w:pPr>
  </w:style>
  <w:style w:type="paragraph" w:styleId="TOC2">
    <w:name w:val="toc 2"/>
    <w:basedOn w:val="Normal"/>
    <w:next w:val="Normal"/>
    <w:autoRedefine/>
    <w:uiPriority w:val="39"/>
    <w:unhideWhenUsed/>
    <w:rsid w:val="00AE126A"/>
    <w:pPr>
      <w:spacing w:after="100"/>
      <w:ind w:left="220"/>
    </w:pPr>
  </w:style>
  <w:style w:type="paragraph" w:styleId="TOC3">
    <w:name w:val="toc 3"/>
    <w:basedOn w:val="Normal"/>
    <w:next w:val="Normal"/>
    <w:autoRedefine/>
    <w:uiPriority w:val="39"/>
    <w:unhideWhenUsed/>
    <w:rsid w:val="00AE126A"/>
    <w:pPr>
      <w:spacing w:after="100"/>
      <w:ind w:left="440"/>
    </w:pPr>
  </w:style>
  <w:style w:type="character" w:styleId="Hyperlink">
    <w:name w:val="Hyperlink"/>
    <w:basedOn w:val="DefaultParagraphFont"/>
    <w:uiPriority w:val="99"/>
    <w:unhideWhenUsed/>
    <w:rsid w:val="00AE126A"/>
    <w:rPr>
      <w:color w:val="0563C1" w:themeColor="hyperlink"/>
      <w:u w:val="single"/>
    </w:rPr>
  </w:style>
  <w:style w:type="paragraph" w:styleId="Bibliography">
    <w:name w:val="Bibliography"/>
    <w:basedOn w:val="Normal"/>
    <w:next w:val="Normal"/>
    <w:uiPriority w:val="37"/>
    <w:unhideWhenUsed/>
    <w:rsid w:val="00AF0F67"/>
  </w:style>
  <w:style w:type="paragraph" w:styleId="Header">
    <w:name w:val="header"/>
    <w:basedOn w:val="Normal"/>
    <w:link w:val="HeaderChar"/>
    <w:uiPriority w:val="99"/>
    <w:unhideWhenUsed/>
    <w:rsid w:val="008B7E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7E00"/>
  </w:style>
  <w:style w:type="paragraph" w:styleId="Footer">
    <w:name w:val="footer"/>
    <w:basedOn w:val="Normal"/>
    <w:link w:val="FooterChar"/>
    <w:uiPriority w:val="99"/>
    <w:unhideWhenUsed/>
    <w:rsid w:val="008B7E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7E00"/>
  </w:style>
  <w:style w:type="paragraph" w:styleId="ListParagraph">
    <w:name w:val="List Paragraph"/>
    <w:basedOn w:val="Normal"/>
    <w:uiPriority w:val="34"/>
    <w:qFormat/>
    <w:rsid w:val="00B974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357051">
      <w:bodyDiv w:val="1"/>
      <w:marLeft w:val="0"/>
      <w:marRight w:val="0"/>
      <w:marTop w:val="0"/>
      <w:marBottom w:val="0"/>
      <w:divBdr>
        <w:top w:val="none" w:sz="0" w:space="0" w:color="auto"/>
        <w:left w:val="none" w:sz="0" w:space="0" w:color="auto"/>
        <w:bottom w:val="none" w:sz="0" w:space="0" w:color="auto"/>
        <w:right w:val="none" w:sz="0" w:space="0" w:color="auto"/>
      </w:divBdr>
    </w:div>
    <w:div w:id="416362811">
      <w:bodyDiv w:val="1"/>
      <w:marLeft w:val="0"/>
      <w:marRight w:val="0"/>
      <w:marTop w:val="0"/>
      <w:marBottom w:val="0"/>
      <w:divBdr>
        <w:top w:val="none" w:sz="0" w:space="0" w:color="auto"/>
        <w:left w:val="none" w:sz="0" w:space="0" w:color="auto"/>
        <w:bottom w:val="none" w:sz="0" w:space="0" w:color="auto"/>
        <w:right w:val="none" w:sz="0" w:space="0" w:color="auto"/>
      </w:divBdr>
    </w:div>
    <w:div w:id="537400797">
      <w:bodyDiv w:val="1"/>
      <w:marLeft w:val="0"/>
      <w:marRight w:val="0"/>
      <w:marTop w:val="0"/>
      <w:marBottom w:val="0"/>
      <w:divBdr>
        <w:top w:val="none" w:sz="0" w:space="0" w:color="auto"/>
        <w:left w:val="none" w:sz="0" w:space="0" w:color="auto"/>
        <w:bottom w:val="none" w:sz="0" w:space="0" w:color="auto"/>
        <w:right w:val="none" w:sz="0" w:space="0" w:color="auto"/>
      </w:divBdr>
    </w:div>
    <w:div w:id="916475284">
      <w:bodyDiv w:val="1"/>
      <w:marLeft w:val="0"/>
      <w:marRight w:val="0"/>
      <w:marTop w:val="0"/>
      <w:marBottom w:val="0"/>
      <w:divBdr>
        <w:top w:val="none" w:sz="0" w:space="0" w:color="auto"/>
        <w:left w:val="none" w:sz="0" w:space="0" w:color="auto"/>
        <w:bottom w:val="none" w:sz="0" w:space="0" w:color="auto"/>
        <w:right w:val="none" w:sz="0" w:space="0" w:color="auto"/>
      </w:divBdr>
    </w:div>
    <w:div w:id="1312641767">
      <w:bodyDiv w:val="1"/>
      <w:marLeft w:val="0"/>
      <w:marRight w:val="0"/>
      <w:marTop w:val="0"/>
      <w:marBottom w:val="0"/>
      <w:divBdr>
        <w:top w:val="none" w:sz="0" w:space="0" w:color="auto"/>
        <w:left w:val="none" w:sz="0" w:space="0" w:color="auto"/>
        <w:bottom w:val="none" w:sz="0" w:space="0" w:color="auto"/>
        <w:right w:val="none" w:sz="0" w:space="0" w:color="auto"/>
      </w:divBdr>
    </w:div>
    <w:div w:id="1727725881">
      <w:bodyDiv w:val="1"/>
      <w:marLeft w:val="0"/>
      <w:marRight w:val="0"/>
      <w:marTop w:val="0"/>
      <w:marBottom w:val="0"/>
      <w:divBdr>
        <w:top w:val="none" w:sz="0" w:space="0" w:color="auto"/>
        <w:left w:val="none" w:sz="0" w:space="0" w:color="auto"/>
        <w:bottom w:val="none" w:sz="0" w:space="0" w:color="auto"/>
        <w:right w:val="none" w:sz="0" w:space="0" w:color="auto"/>
      </w:divBdr>
    </w:div>
    <w:div w:id="1906141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74259283_Design_and_Implementation_of_a_Real-Time_Monitoring_and_Protection_System" TargetMode="External"/><Relationship Id="rId13" Type="http://schemas.openxmlformats.org/officeDocument/2006/relationships/hyperlink" Target="https://reseauf3e.org/wp-content/uploads/2_developing_a_theory_of_change_keystone_guide.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searchgate.net/publication/266643061_Design_and_Implementation_of_the_Monitoring_System_for_Critical_Document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les.eric.ed.gov/fulltext/EJ1322155.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researchgate.net/publication/378331637_Organizational_Change_in_Educational_Organizations" TargetMode="External"/><Relationship Id="rId4" Type="http://schemas.openxmlformats.org/officeDocument/2006/relationships/settings" Target="settings.xml"/><Relationship Id="rId9" Type="http://schemas.openxmlformats.org/officeDocument/2006/relationships/hyperlink" Target="https://www.publicsector.sa.gov.au/__data/assets/pdf_file/0007/231685/03-Developing_your_change_plan.pd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Kad21</b:Tag>
    <b:SourceType>InternetSite</b:SourceType>
    <b:Guid>{DC4353C1-6995-457E-BF1B-5AACCC762ED6}</b:Guid>
    <b:Author>
      <b:Author>
        <b:NameList>
          <b:Person>
            <b:Last>Beycioglu</b:Last>
            <b:First>Kadir</b:First>
          </b:Person>
        </b:NameList>
      </b:Author>
    </b:Author>
    <b:Title>Organizational Change in Schools</b:Title>
    <b:Year>2021</b:Year>
    <b:URL>https://files.eric.ed.gov/fulltext/EJ1322155.pdf</b:URL>
    <b:RefOrder>1</b:RefOrder>
  </b:Source>
  <b:Source>
    <b:Tag>Dam23</b:Tag>
    <b:SourceType>InternetSite</b:SourceType>
    <b:Guid>{80928D2D-05D9-4790-BA6A-B19EF04A12F7}</b:Guid>
    <b:Author>
      <b:Author>
        <b:NameList>
          <b:Person>
            <b:Last>Ayduğ</b:Last>
            <b:First>Damla</b:First>
          </b:Person>
        </b:NameList>
      </b:Author>
    </b:Author>
    <b:Title>Organizational Change in Educational Organizations</b:Title>
    <b:Year>2023</b:Year>
    <b:URL>https://www.researchgate.net/publication/378331637_Organizational_Change_in_Educational_Organizations</b:URL>
    <b:RefOrder>2</b:RefOrder>
  </b:Source>
  <b:Source>
    <b:Tag>Gov25</b:Tag>
    <b:SourceType>InternetSite</b:SourceType>
    <b:Guid>{9ECD03DE-06FA-4615-A013-229381DBDD90}</b:Guid>
    <b:Author>
      <b:Author>
        <b:NameList>
          <b:Person>
            <b:Last>Australia</b:Last>
            <b:First>Government</b:First>
            <b:Middle>of South</b:Middle>
          </b:Person>
        </b:NameList>
      </b:Author>
    </b:Author>
    <b:Title>Developing your change plan</b:Title>
    <b:Year>2025</b:Year>
    <b:URL>https://www.publicsector.sa.gov.au/__data/assets/pdf_file/0007/231685/03-Developing_your_change_plan.pdf</b:URL>
    <b:RefOrder>3</b:RefOrder>
  </b:Source>
  <b:Source>
    <b:Tag>Key09</b:Tag>
    <b:SourceType>InternetSite</b:SourceType>
    <b:Guid>{A314398D-D57F-4EF6-9030-E02B859CD44B}</b:Guid>
    <b:Author>
      <b:Author>
        <b:NameList>
          <b:Person>
            <b:Last>Keystone</b:Last>
          </b:Person>
        </b:NameList>
      </b:Author>
    </b:Author>
    <b:Title>Developing a  theory of change</b:Title>
    <b:Year>2009</b:Year>
    <b:URL>https://reseauf3e.org/wp-content/uploads/2_developing_a_theory_of_change_keystone_guide.pdf</b:URL>
    <b:RefOrder>4</b:RefOrder>
  </b:Source>
  <b:Source>
    <b:Tag>Ahm232</b:Tag>
    <b:SourceType>InternetSite</b:SourceType>
    <b:Guid>{CB8C2B44-7E97-40D6-98C2-E604708D6AE1}</b:Guid>
    <b:Author>
      <b:Author>
        <b:NameList>
          <b:Person>
            <b:Last>Al-Naib</b:Last>
            <b:First>Ahmed</b:First>
            <b:Middle>M. T. Ibraheem</b:Middle>
          </b:Person>
        </b:NameList>
      </b:Author>
    </b:Author>
    <b:Title>Design and Implementation of a Real-Time Monitoring and Protection System</b:Title>
    <b:Year>2023</b:Year>
    <b:URL>https://www.researchgate.net/publication/374259283_Design_and_Implementation_of_a_Real-Time_Monitoring_and_Protection_System</b:URL>
    <b:RefOrder>5</b:RefOrder>
  </b:Source>
  <b:Source>
    <b:Tag>Gao13</b:Tag>
    <b:SourceType>InternetSite</b:SourceType>
    <b:Guid>{3101C908-CB57-4D16-90B4-4F642F9ED29E}</b:Guid>
    <b:Author>
      <b:Author>
        <b:NameList>
          <b:Person>
            <b:Last>Huang</b:Last>
            <b:First>Gaofeng</b:First>
          </b:Person>
        </b:NameList>
      </b:Author>
    </b:Author>
    <b:Title>Design and Implementation of the Monitoring System for Critical Documents</b:Title>
    <b:Year>2013</b:Year>
    <b:URL>https://www.researchgate.net/publication/266643061_Design_and_Implementation_of_the_Monitoring_System_for_Critical_Documents</b:URL>
    <b:RefOrder>6</b:RefOrder>
  </b:Source>
</b:Sources>
</file>

<file path=customXml/itemProps1.xml><?xml version="1.0" encoding="utf-8"?>
<ds:datastoreItem xmlns:ds="http://schemas.openxmlformats.org/officeDocument/2006/customXml" ds:itemID="{272CDC73-0262-47CE-A7FF-D1325820E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15</Pages>
  <Words>5839</Words>
  <Characters>33285</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2025-11-28T10:00:00Z</dcterms:created>
  <dcterms:modified xsi:type="dcterms:W3CDTF">2025-12-01T07:22:00Z</dcterms:modified>
</cp:coreProperties>
</file>