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 w:before="0"/>
        <w:jc w:val="center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52"/>
          <w:szCs w:val="52"/>
        </w:rPr>
        <w:t xml:space="preserve">DPP注册上线服务</w:t>
      </w:r>
    </w:p>
    <w:p>
      <w:pPr>
        <w:spacing w:after="300" w:before="0"/>
        <w:jc w:val="center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546E7A"/>
          <w:sz w:val="28"/>
          <w:szCs w:val="28"/>
        </w:rPr>
        <w:t xml:space="preserve">帮电池企业完成欧盟注册，让电池护照真正上线</w:t>
      </w:r>
    </w:p>
    <w:p>
      <w:pPr>
        <w:pBdr>
          <w:bottom w:val="single" w:color="2E7D32" w:sz="6" w:space="1"/>
        </w:pBdr>
        <w:spacing w:after="100" w:before="100"/>
        <w:jc w:val="center"/>
      </w:pPr>
    </w:p>
    <w:p>
      <w:pPr>
        <w:spacing w:after="60" w:before="200"/>
        <w:jc w:val="center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78909C"/>
          <w:sz w:val="20"/>
          <w:szCs w:val="20"/>
        </w:rPr>
        <w:t xml:space="preserve">v1.0 · 2026年9月 | 财税 · DPP业务线</w:t>
      </w:r>
    </w:p>
    <w:p>
      <w:pPr>
        <w:spacing w:after="300" w:before="200"/>
        <w:jc w:val="center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20"/>
          <w:szCs w:val="20"/>
        </w:rPr>
        <w:t xml:space="preserve">U0001f50b 专注欧盟电池法规 (EU) 2023/1542 合规服务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spacing w:after="40" w:before="120"/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1A237E"/>
                <w:sz w:val="36"/>
                <w:szCs w:val="36"/>
              </w:rPr>
              <w:t xml:space="preserve">3</w:t>
            </w:r>
          </w:p>
          <w:p>
            <w:pPr>
              <w:spacing w:after="120" w:before="0"/>
              <w:jc w:val="center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项外部资质代办</w:t>
            </w:r>
          </w:p>
        </w:tc>
        <w:tc>
          <w:tcPr>
            <w:tcW w:type="dxa" w:w="4693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spacing w:after="40" w:before="120"/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1A237E"/>
                <w:sz w:val="36"/>
                <w:szCs w:val="36"/>
              </w:rPr>
              <w:t xml:space="preserve">8</w:t>
            </w:r>
          </w:p>
          <w:p>
            <w:pPr>
              <w:spacing w:after="120" w:before="0"/>
              <w:jc w:val="center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步标准流程</w:t>
            </w:r>
          </w:p>
        </w:tc>
      </w:tr>
      <w:tr>
        <w:tc>
          <w:tcPr>
            <w:tcW w:type="dxa" w:w="469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120"/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1A237E"/>
                <w:sz w:val="36"/>
                <w:szCs w:val="36"/>
              </w:rPr>
              <w:t xml:space="preserve">12周</w:t>
            </w:r>
          </w:p>
          <w:p>
            <w:pPr>
              <w:spacing w:after="120" w:before="0"/>
              <w:jc w:val="center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最快上线周期</w:t>
            </w:r>
          </w:p>
        </w:tc>
        <w:tc>
          <w:tcPr>
            <w:tcW w:type="dxa" w:w="469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120"/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1A237E"/>
                <w:sz w:val="36"/>
                <w:szCs w:val="36"/>
              </w:rPr>
              <w:t xml:space="preserve">100%</w:t>
            </w:r>
          </w:p>
          <w:p>
            <w:pPr>
              <w:spacing w:after="120" w:before="0"/>
              <w:jc w:val="center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全程代办零跑腿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440" w:right="1260" w:bottom="1440" w:left="1260" w:header="708" w:footer="708" w:gutter="0"/>
          <w:pgNumType/>
          <w:titlePg/>
          <w:docGrid w:linePitch="360"/>
        </w:sectPr>
      </w:pPr>
    </w:p>
    <w:p>
      <w:pPr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Part 01</w:t>
      </w:r>
    </w:p>
    <w:p>
      <w:pPr>
        <w:pStyle w:val="Heading1"/>
        <w:keepNext/>
        <w:keepLines/>
        <w:spacing w:after="8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36"/>
          <w:szCs w:val="36"/>
        </w:rPr>
        <w:t xml:space="preserve">您面对的问题</w:t>
      </w:r>
    </w:p>
    <w:p>
      <w:pPr>
        <w:keepNext w:val="false"/>
        <w:keepLines w:val="false"/>
        <w:spacing w:after="20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数据已经齐备，数据手册已经完成——但从“有数据”到“电池护照上线”之间，还有一段关键路程。这段路比想象中更复杂。</w:t>
      </w:r>
    </w:p>
    <w:p>
      <w:pPr>
        <w:pStyle w:val="Heading3"/>
        <w:keepNext/>
        <w:keepLines/>
        <w:spacing w:after="80" w:before="16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注册流程复杂，涉及三项外部资质</w:t>
      </w:r>
    </w:p>
    <w:p>
      <w:pPr>
        <w:keepNext w:val="false"/>
        <w:keepLines w:val="false"/>
        <w:spacing w:after="16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eIDAS合格电子签名证书、欧盟授权代表指定、注册中心技术对接——三项资质分别来自不同的欧盟机构，申请流程各异，材料要求不同，且必须全部到位才能上线。</w:t>
      </w:r>
    </w:p>
    <w:p>
      <w:pPr>
        <w:pStyle w:val="Heading3"/>
        <w:keepNext/>
        <w:keepLines/>
        <w:spacing w:after="80" w:before="16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三个外部机构要打交道</w:t>
      </w:r>
    </w:p>
    <w:p>
      <w:pPr>
        <w:keepNext w:val="false"/>
        <w:keepLines w:val="false"/>
        <w:spacing w:after="16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合格信任服务提供商（QTSP）、欧盟授权代表机构、欧盟电池护照注册中心——都是欧盟机构，都用英文沟通，都有自己的审核流程和周期。自己对接，沟通成本极高。</w:t>
      </w:r>
    </w:p>
    <w:p>
      <w:pPr>
        <w:pStyle w:val="Heading3"/>
        <w:keepNext/>
        <w:keepLines/>
        <w:spacing w:after="80" w:before="16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语言障碍 + 法规差异 + 技术对接</w:t>
      </w:r>
    </w:p>
    <w:p>
      <w:pPr>
        <w:keepNext w:val="false"/>
        <w:keepLines w:val="false"/>
        <w:spacing w:after="16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eIDAS申请材料全英文、欧代协议是欧盟法律文件、注册中心API文档是英文技术规范。一个环节理解偏差，就可能导致退回重提。</w:t>
      </w:r>
    </w:p>
    <w:p>
      <w:pPr>
        <w:pStyle w:val="Heading3"/>
        <w:keepNext/>
        <w:keepLines/>
        <w:spacing w:after="80" w:before="16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时间紧迫：2027年2月18日强制执行</w:t>
      </w:r>
    </w:p>
    <w:p>
      <w:pPr>
        <w:keepNext w:val="false"/>
        <w:keepLines w:val="false"/>
        <w:spacing w:after="16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自该日起，EV电池、LMT电池和&gt;2kWh工业电池必须持有有效电池护照方可投放欧盟市场。注册流程本身需要8-16周，越早启动越主动。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E65100" w:sz="2"/>
              <w:left w:val="single" w:color="E65100" w:sz="16"/>
              <w:bottom w:val="single" w:color="E65100" w:sz="2"/>
              <w:right w:val="single" w:color="E65100" w:sz="2"/>
            </w:tcBorders>
            <w:shd w:fill="FFF8E1" w:val="clear"/>
          </w:tcPr>
          <w:p>
            <w:pPr>
              <w:spacing w:after="60" w:before="8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⚡ 核心矛盾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数据准备好了，但注册流程涉及多个欧盟机构，语言、法规、技术三重障碍叠加。一步出错，前功尽弃——材料被退回意味着重新排队，证书出错意味着签名无效，格式不对意味着数据提交失败。</w:t>
            </w:r>
          </w:p>
        </w:tc>
      </w:tr>
    </w:tbl>
    <w:p>
      <w:pPr>
        <w:pBdr>
          <w:bottom w:val="single" w:color="B0BEC5" w:sz="2" w:space="8"/>
        </w:pBdr>
        <w:spacing w:after="200" w:before="200"/>
      </w:pPr>
    </w:p>
    <w:p>
      <w:pPr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Part 02</w:t>
      </w:r>
    </w:p>
    <w:p>
      <w:pPr>
        <w:pStyle w:val="Heading1"/>
        <w:keepNext/>
        <w:keepLines/>
        <w:spacing w:after="8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36"/>
          <w:szCs w:val="36"/>
        </w:rPr>
        <w:t xml:space="preserve">我们能帮您做什么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none"/>
              <w:left w:val="single" w:color="2E7D32" w:sz="16"/>
              <w:bottom w:val="none"/>
              <w:right w:val="none"/>
            </w:tcBorders>
            <w:shd w:fill="F1F8E9" w:val="clear"/>
          </w:tcPr>
          <w:p>
            <w:pPr>
              <w:spacing w:after="120" w:before="12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1A237E"/>
                <w:sz w:val="24"/>
                <w:szCs w:val="24"/>
              </w:rPr>
              <w:t xml:space="preserve">帮您办理三项外部资质——eIDAS证书、欧盟授权代表、注册中心对接——让您的数据手册变成真正可用的电池护照。</w:t>
            </w:r>
          </w:p>
        </w:tc>
      </w:tr>
    </w:tbl>
    <w:p>
      <w:pPr>
        <w:spacing w:after="20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12121"/>
          <w:sz w:val="21"/>
          <w:szCs w:val="21"/>
        </w:rPr>
        <w:t xml:space="preserve">一句话总结：不用自己跟欧盟机构打交道，我们全程代办，从数据到上线无缝衔接。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VALUE 01: 全程代办，零跑腿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QTSP选择、eIDAS申请、欧代筛选与签约、注册中心对接——所有与欧盟机构的沟通由我方完成。您只需指定一名联络人，配合提供必要材料。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VALUE 02: 一次通过率高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熟悉每项资质的审核要点和常见退件原因。材料准备阶段即按审核标准把关，测试验证阶段充分覆盖边界情况，大幅降低被退回的概率。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VALUE 03: 技术对接一站式解决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数据格式转换、API对接、测试提交、QR码方案——技术环节由我方技术团队完成，不需要您投入IT资源。无IT团队也能顺利上线。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VALUE 04: 全链条无缝衔接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从差距评估①→数据建设②→注册上线③→年度托管④，数据从采集到上线不断链。评估成果和数据手册直接复用，不重复做工。</w:t>
      </w:r>
    </w:p>
    <w:p>
      <w:pPr>
        <w:pBdr>
          <w:bottom w:val="single" w:color="B0BEC5" w:sz="2" w:space="8"/>
        </w:pBdr>
        <w:spacing w:after="200" w:before="200"/>
      </w:pPr>
    </w:p>
    <w:p>
      <w:pPr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Part 03</w:t>
      </w:r>
    </w:p>
    <w:p>
      <w:pPr>
        <w:pStyle w:val="Heading1"/>
        <w:keepNext/>
        <w:keepLines/>
        <w:spacing w:after="8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36"/>
          <w:szCs w:val="36"/>
        </w:rPr>
        <w:t xml:space="preserve">三项外部资质详解</w:t>
      </w:r>
    </w:p>
    <w:p>
      <w:pPr>
        <w:keepNext w:val="false"/>
        <w:keepLines w:val="false"/>
        <w:spacing w:after="20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电池护照上线需要三项外部资质同时到位。它们分别解决“签名合法性”、“非欧盟制造商代表”和“数据提交通道”三个核心问题。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eIDAS合格电子签名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欧盟认可的合格电子签名证书，用于签署电池护照数据。向欧盟合格信任服务提供商（QTSP）申请，在欧盟全境具有与手写签名同等法律效力。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6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向谁申请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欧盟合格信任服务提供商（QTSP）</w:t>
            </w:r>
          </w:p>
        </w:tc>
        <w:tc>
          <w:tcPr>
            <w:tcW w:type="dxa" w:w="4693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6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办理周期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4-6周</w:t>
            </w:r>
          </w:p>
        </w:tc>
      </w:tr>
      <w:tr>
        <w:tc>
          <w:tcPr>
            <w:tcW w:type="dxa" w:w="4693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6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法规依据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EU 910/2014 (eIDAS法规)</w:t>
            </w:r>
          </w:p>
        </w:tc>
        <w:tc>
          <w:tcPr>
            <w:tcW w:type="dxa" w:w="4693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6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证书有效期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1-3年，到期须续期</w:t>
            </w:r>
          </w:p>
        </w:tc>
      </w:tr>
    </w:tbl>
    <w:p>
      <w:pPr>
        <w:pStyle w:val="Heading3"/>
        <w:keepNext/>
        <w:keepLines/>
        <w:spacing w:after="80" w:before="16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我们的服务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选择适合您的QTSP（支持远程身份验证，无需飞欧洲）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准备全部申请材料（企业证明、签字人授权等）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协助身份验证流程（视频验证指导）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跟进审核进度，处理补件要求</w:t>
      </w:r>
    </w:p>
    <w:p>
      <w:pPr>
        <w:shd w:fill="E8F5E9" w:val="clear"/>
        <w:spacing w:after="160" w:before="1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20"/>
          <w:szCs w:val="20"/>
        </w:rPr>
        <w:t xml:space="preserve">U0001f4e6 交付物：eIDAS合格证书（原件+电子版）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欧盟授权代表（欧代）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欧盟境内法人实体，代表非欧盟制造商承担合规责任。法规Art.41要求非欧盟制造商必须指定欧代，Art.77要求欧代信息须在电池护照中披露。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6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为什么需要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Art.77强制要求</w:t>
            </w:r>
          </w:p>
        </w:tc>
        <w:tc>
          <w:tcPr>
            <w:tcW w:type="dxa" w:w="4693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6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办理周期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2-4周</w:t>
            </w:r>
          </w:p>
        </w:tc>
      </w:tr>
      <w:tr>
        <w:tc>
          <w:tcPr>
            <w:tcW w:type="dxa" w:w="4693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6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核心职责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文件保存+监管沟通+风险通报</w:t>
            </w:r>
          </w:p>
        </w:tc>
        <w:tc>
          <w:tcPr>
            <w:tcW w:type="dxa" w:w="4693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6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协议期限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建议首签2-3年</w:t>
            </w:r>
          </w:p>
        </w:tc>
      </w:tr>
    </w:tbl>
    <w:p>
      <w:pPr>
        <w:pStyle w:val="Heading3"/>
        <w:keepNext/>
        <w:keepLines/>
        <w:spacing w:after="80" w:before="16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我们的服务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推荐合格欧代服务商（电池/电子行业经验丰富）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协助签署授权协议（明确责任边界和终止条款）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协调双方沟通（语言、时差、法律术语）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将欧代信息录入注册中心</w:t>
      </w:r>
    </w:p>
    <w:p>
      <w:pPr>
        <w:shd w:fill="E8F5E9" w:val="clear"/>
        <w:spacing w:after="160" w:before="1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20"/>
          <w:szCs w:val="20"/>
        </w:rPr>
        <w:t xml:space="preserve">U0001f4e6 交付物：欧代授权协议（签署生效版）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注册中心对接与上线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将电池护照数据提交到欧盟电池护照注册中心（Battery Passport Registry）。这是“数据变成护照”的关键一步，涉及数据格式转换、API对接、测试验证。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6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核心流程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格式转换→API对接→测试→上线</w:t>
            </w:r>
          </w:p>
        </w:tc>
        <w:tc>
          <w:tcPr>
            <w:tcW w:type="dxa" w:w="4693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6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对接周期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4-8周</w:t>
            </w:r>
          </w:p>
        </w:tc>
      </w:tr>
      <w:tr>
        <w:tc>
          <w:tcPr>
            <w:tcW w:type="dxa" w:w="4693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6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法规依据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Art.77(6) 注册中心</w:t>
            </w:r>
          </w:p>
        </w:tc>
        <w:tc>
          <w:tcPr>
            <w:tcW w:type="dxa" w:w="4693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6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78909C"/>
                <w:sz w:val="18"/>
                <w:szCs w:val="18"/>
              </w:rPr>
              <w:t xml:space="preserve">IT要求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无（我方全程处理）</w:t>
            </w:r>
          </w:p>
        </w:tc>
      </w:tr>
    </w:tbl>
    <w:p>
      <w:pPr>
        <w:pStyle w:val="Heading3"/>
        <w:keepNext/>
        <w:keepLines/>
        <w:spacing w:after="80" w:before="16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我们的服务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将数据手册转换为注册中心要求的格式（JSON/XML）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API技术对接（注册中心接口适配）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测试环境验证（数据完整性+格式合规性）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正式提交并跟进审核反馈，直至上线确认</w:t>
      </w:r>
    </w:p>
    <w:p>
      <w:pPr>
        <w:shd w:fill="E8F5E9" w:val="clear"/>
        <w:spacing w:after="160" w:before="1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20"/>
          <w:szCs w:val="20"/>
        </w:rPr>
        <w:t xml:space="preserve">U0001f4e6 交付物：电池护照上线确认（注册中心官方确认）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0D47A1" w:sz="2"/>
              <w:left w:val="single" w:color="0D47A1" w:sz="16"/>
              <w:bottom w:val="single" w:color="0D47A1" w:sz="2"/>
              <w:right w:val="single" w:color="0D47A1" w:sz="2"/>
            </w:tcBorders>
            <w:shd w:fill="E3F2FD" w:val="clear"/>
          </w:tcPr>
          <w:p>
            <w:pPr>
              <w:spacing w:after="60" w:before="8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0D47A1"/>
                <w:sz w:val="21"/>
                <w:szCs w:val="21"/>
              </w:rPr>
              <w:t xml:space="preserve">U0001f4cc 三项资质的关系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IDAS证书解决“谁在签名”——确保数据提交的法律效力；欧盟授权代表解决“谁在欧盟负责”——满足非欧盟制造商的合规要求；注册中心对接解决“数据怎么交”——让护照真正进入欧盟系统。三者缺一不可，必须全部到位才能完成上线。</w:t>
            </w:r>
          </w:p>
        </w:tc>
      </w:tr>
    </w:tbl>
    <w:p>
      <w:pPr>
        <w:pBdr>
          <w:bottom w:val="single" w:color="B0BEC5" w:sz="2" w:space="8"/>
        </w:pBdr>
        <w:spacing w:after="200" w:before="200"/>
      </w:pPr>
    </w:p>
    <w:p>
      <w:pPr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Part 04</w:t>
      </w:r>
    </w:p>
    <w:p>
      <w:pPr>
        <w:pStyle w:val="Heading1"/>
        <w:keepNext/>
        <w:keepLines/>
        <w:spacing w:after="8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36"/>
          <w:szCs w:val="36"/>
        </w:rPr>
        <w:t xml:space="preserve">我们具体怎么工作</w:t>
      </w:r>
    </w:p>
    <w:p>
      <w:pPr>
        <w:keepNext w:val="false"/>
        <w:keepLines w:val="false"/>
        <w:spacing w:after="20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3个阶段、8个标准步骤，总周期约12-16周。各步骤可并行推进，我们负责把控节奏，您只需配合提供材料和确认。</w:t>
      </w:r>
    </w:p>
    <w:p>
      <w:pPr>
        <w:shd w:fill="1A237E" w:val="clear"/>
        <w:spacing w:after="160" w:before="3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FFFFFF"/>
          <w:sz w:val="22"/>
          <w:szCs w:val="22"/>
        </w:rPr>
        <w:t xml:space="preserve">    Phase 1 · 准备阶段（第1-4周）    </w:t>
      </w:r>
    </w:p>
    <w:p>
      <w:pPr>
        <w:keepNext/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22"/>
          <w:szCs w:val="22"/>
        </w:rPr>
        <w:t xml:space="preserve">S1  </w:t>
      </w: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项目启动与材料准备</w:t>
      </w:r>
    </w:p>
    <w:p>
      <w:pPr>
        <w:spacing w:after="8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83593"/>
          <w:sz w:val="18"/>
          <w:szCs w:val="18"/>
        </w:rPr>
        <w:t xml:space="preserve">第1周</w:t>
      </w:r>
    </w:p>
    <w:p>
      <w:pPr>
        <w:spacing w:after="40" w:before="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546E7A"/>
          <w:sz w:val="18"/>
          <w:szCs w:val="18"/>
        </w:rPr>
        <w:t xml:space="preserve">我们做什么</w:t>
      </w:r>
    </w:p>
    <w:p>
      <w:pPr>
        <w:pStyle w:val="ListParagraph"/>
        <w:numPr>
          <w:ilvl w:val="0"/>
          <w:numId w:val="5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基于已交付的数据手册，确认注册中心提交内容</w:t>
      </w:r>
    </w:p>
    <w:p>
      <w:pPr>
        <w:pStyle w:val="ListParagraph"/>
        <w:numPr>
          <w:ilvl w:val="0"/>
          <w:numId w:val="5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准备eIDAS申请材料清单（签字人护照、企业注册证明、授权委托书）</w:t>
      </w:r>
    </w:p>
    <w:p>
      <w:pPr>
        <w:pStyle w:val="ListParagraph"/>
        <w:numPr>
          <w:ilvl w:val="0"/>
          <w:numId w:val="5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筛选并推荐合适的欧盟授权代表服务商</w:t>
      </w:r>
    </w:p>
    <w:p>
      <w:pPr>
        <w:pStyle w:val="ListParagraph"/>
        <w:numPr>
          <w:ilvl w:val="0"/>
          <w:numId w:val="5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制定项目计划，明确里程碑与各方职责</w:t>
      </w:r>
    </w:p>
    <w:p>
      <w:pPr>
        <w:spacing w:after="4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输出物</w:t>
      </w:r>
    </w:p>
    <w:p>
      <w:pPr>
        <w:shd w:fill="F1F8E9" w:val="clear"/>
        <w:spacing w:after="12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E7D32"/>
          <w:sz w:val="20"/>
          <w:szCs w:val="20"/>
        </w:rPr>
        <w:t xml:space="preserve">《项目启动书》《eIDAS申请材料清单》《欧代候选名单》</w:t>
      </w:r>
    </w:p>
    <w:p>
      <w:pPr>
        <w:keepNext/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22"/>
          <w:szCs w:val="22"/>
        </w:rPr>
        <w:t xml:space="preserve">S2  </w:t>
      </w: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eIDAS证书申请</w:t>
      </w:r>
    </w:p>
    <w:p>
      <w:pPr>
        <w:spacing w:after="8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83593"/>
          <w:sz w:val="18"/>
          <w:szCs w:val="18"/>
        </w:rPr>
        <w:t xml:space="preserve">第1-4周（与S1并行）</w:t>
      </w:r>
    </w:p>
    <w:p>
      <w:pPr>
        <w:spacing w:after="40" w:before="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546E7A"/>
          <w:sz w:val="18"/>
          <w:szCs w:val="18"/>
        </w:rPr>
        <w:t xml:space="preserve">我们做什么</w:t>
      </w:r>
    </w:p>
    <w:p>
      <w:pPr>
        <w:pStyle w:val="ListParagraph"/>
        <w:numPr>
          <w:ilvl w:val="0"/>
          <w:numId w:val="6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从EU Trusted List中筛选最合适的QTSP（优先支持远程视频验证）</w:t>
      </w:r>
    </w:p>
    <w:p>
      <w:pPr>
        <w:pStyle w:val="ListParagraph"/>
        <w:numPr>
          <w:ilvl w:val="0"/>
          <w:numId w:val="6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代为提交申请材料，跟进审核进度</w:t>
      </w:r>
    </w:p>
    <w:p>
      <w:pPr>
        <w:pStyle w:val="ListParagraph"/>
        <w:numPr>
          <w:ilvl w:val="0"/>
          <w:numId w:val="6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指导签字人完成身份验证（视频面谈/银行验证）</w:t>
      </w:r>
    </w:p>
    <w:p>
      <w:pPr>
        <w:pStyle w:val="ListParagraph"/>
        <w:numPr>
          <w:ilvl w:val="0"/>
          <w:numId w:val="6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处理补件要求，确保顺利通过</w:t>
      </w:r>
    </w:p>
    <w:p>
      <w:pPr>
        <w:spacing w:after="4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输出物</w:t>
      </w:r>
    </w:p>
    <w:p>
      <w:pPr>
        <w:shd w:fill="F1F8E9" w:val="clear"/>
        <w:spacing w:after="12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E7D32"/>
          <w:sz w:val="20"/>
          <w:szCs w:val="20"/>
        </w:rPr>
        <w:t xml:space="preserve">eIDAS合格电子签名证书</w:t>
      </w:r>
    </w:p>
    <w:p>
      <w:pPr>
        <w:keepNext/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22"/>
          <w:szCs w:val="22"/>
        </w:rPr>
        <w:t xml:space="preserve">S3  </w:t>
      </w: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欧代授权签署</w:t>
      </w:r>
    </w:p>
    <w:p>
      <w:pPr>
        <w:spacing w:after="8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83593"/>
          <w:sz w:val="18"/>
          <w:szCs w:val="18"/>
        </w:rPr>
        <w:t xml:space="preserve">第2-4周（与S2并行）</w:t>
      </w:r>
    </w:p>
    <w:p>
      <w:pPr>
        <w:spacing w:after="40" w:before="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546E7A"/>
          <w:sz w:val="18"/>
          <w:szCs w:val="18"/>
        </w:rPr>
        <w:t xml:space="preserve">我们做什么</w:t>
      </w:r>
    </w:p>
    <w:p>
      <w:pPr>
        <w:pStyle w:val="ListParagraph"/>
        <w:numPr>
          <w:ilvl w:val="0"/>
          <w:numId w:val="7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协调您与候选欧代机构的商务沟通</w:t>
      </w:r>
    </w:p>
    <w:p>
      <w:pPr>
        <w:pStyle w:val="ListParagraph"/>
        <w:numPr>
          <w:ilvl w:val="0"/>
          <w:numId w:val="7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审核授权协议条款（重点关注责任边界、终止条款、文件移交安排）</w:t>
      </w:r>
    </w:p>
    <w:p>
      <w:pPr>
        <w:pStyle w:val="ListParagraph"/>
        <w:numPr>
          <w:ilvl w:val="0"/>
          <w:numId w:val="7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协助签署书面授权协议（Art.41(2)要求）</w:t>
      </w:r>
    </w:p>
    <w:p>
      <w:pPr>
        <w:pStyle w:val="ListParagraph"/>
        <w:numPr>
          <w:ilvl w:val="0"/>
          <w:numId w:val="7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将欧代信息录入注册中心系统</w:t>
      </w:r>
    </w:p>
    <w:p>
      <w:pPr>
        <w:spacing w:after="4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输出物</w:t>
      </w:r>
    </w:p>
    <w:p>
      <w:pPr>
        <w:shd w:fill="F1F8E9" w:val="clear"/>
        <w:spacing w:after="12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E7D32"/>
          <w:sz w:val="20"/>
          <w:szCs w:val="20"/>
        </w:rPr>
        <w:t xml:space="preserve">欧代授权协议（签署生效版）、欧代信息备案确认</w:t>
      </w:r>
    </w:p>
    <w:p>
      <w:pPr>
        <w:shd w:fill="1A237E" w:val="clear"/>
        <w:spacing w:after="160" w:before="3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FFFFFF"/>
          <w:sz w:val="22"/>
          <w:szCs w:val="22"/>
        </w:rPr>
        <w:t xml:space="preserve">    Phase 2 · 技术对接阶段（第4-8周）    </w:t>
      </w:r>
    </w:p>
    <w:p>
      <w:pPr>
        <w:keepNext/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22"/>
          <w:szCs w:val="22"/>
        </w:rPr>
        <w:t xml:space="preserve">S4  </w:t>
      </w: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数据格式转换</w:t>
      </w:r>
    </w:p>
    <w:p>
      <w:pPr>
        <w:spacing w:after="8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83593"/>
          <w:sz w:val="18"/>
          <w:szCs w:val="18"/>
        </w:rPr>
        <w:t xml:space="preserve">第4-5周</w:t>
      </w:r>
    </w:p>
    <w:p>
      <w:pPr>
        <w:spacing w:after="40" w:before="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546E7A"/>
          <w:sz w:val="18"/>
          <w:szCs w:val="18"/>
        </w:rPr>
        <w:t xml:space="preserve">我们做什么</w:t>
      </w:r>
    </w:p>
    <w:p>
      <w:pPr>
        <w:pStyle w:val="ListParagraph"/>
        <w:numPr>
          <w:ilvl w:val="0"/>
          <w:numId w:val="8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将数据手册内容转换为注册中心要求的数据格式（JSON/XML）</w:t>
      </w:r>
    </w:p>
    <w:p>
      <w:pPr>
        <w:pStyle w:val="ListParagraph"/>
        <w:numPr>
          <w:ilvl w:val="0"/>
          <w:numId w:val="8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71个数据点逐一映射，确保字段对应</w:t>
      </w:r>
    </w:p>
    <w:p>
      <w:pPr>
        <w:pStyle w:val="ListParagraph"/>
        <w:numPr>
          <w:ilvl w:val="0"/>
          <w:numId w:val="8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处理数据格式差异（计量单位、精度、编码规则等）</w:t>
      </w:r>
    </w:p>
    <w:p>
      <w:pPr>
        <w:pStyle w:val="ListParagraph"/>
        <w:numPr>
          <w:ilvl w:val="0"/>
          <w:numId w:val="8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数据完整性检查与格式合规性验证</w:t>
      </w:r>
    </w:p>
    <w:p>
      <w:pPr>
        <w:spacing w:after="4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输出物</w:t>
      </w:r>
    </w:p>
    <w:p>
      <w:pPr>
        <w:shd w:fill="F1F8E9" w:val="clear"/>
        <w:spacing w:after="12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E7D32"/>
          <w:sz w:val="20"/>
          <w:szCs w:val="20"/>
        </w:rPr>
        <w:t xml:space="preserve">数据格式转换报告（原始数据→提交格式对照表）</w:t>
      </w:r>
    </w:p>
    <w:p>
      <w:pPr>
        <w:keepNext/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22"/>
          <w:szCs w:val="22"/>
        </w:rPr>
        <w:t xml:space="preserve">S5  </w:t>
      </w: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API对接与测试</w:t>
      </w:r>
    </w:p>
    <w:p>
      <w:pPr>
        <w:spacing w:after="8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83593"/>
          <w:sz w:val="18"/>
          <w:szCs w:val="18"/>
        </w:rPr>
        <w:t xml:space="preserve">第5-7周</w:t>
      </w:r>
    </w:p>
    <w:p>
      <w:pPr>
        <w:spacing w:after="40" w:before="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546E7A"/>
          <w:sz w:val="18"/>
          <w:szCs w:val="18"/>
        </w:rPr>
        <w:t xml:space="preserve">我们做什么</w:t>
      </w:r>
    </w:p>
    <w:p>
      <w:pPr>
        <w:pStyle w:val="ListParagraph"/>
        <w:numPr>
          <w:ilvl w:val="0"/>
          <w:numId w:val="9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注册中心账号注册与配置（使用eIDAS证书完成身份认证）</w:t>
      </w:r>
    </w:p>
    <w:p>
      <w:pPr>
        <w:pStyle w:val="ListParagraph"/>
        <w:numPr>
          <w:ilvl w:val="0"/>
          <w:numId w:val="9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与注册中心API技术对接</w:t>
      </w:r>
    </w:p>
    <w:p>
      <w:pPr>
        <w:pStyle w:val="ListParagraph"/>
        <w:numPr>
          <w:ilvl w:val="0"/>
          <w:numId w:val="9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在测试/沙箱环境提交测试数据</w:t>
      </w:r>
    </w:p>
    <w:p>
      <w:pPr>
        <w:pStyle w:val="ListParagraph"/>
        <w:numPr>
          <w:ilvl w:val="0"/>
          <w:numId w:val="9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测试QR码生成与扫描功能（GS1 Digital Link格式）</w:t>
      </w:r>
    </w:p>
    <w:p>
      <w:pPr>
        <w:pStyle w:val="ListParagraph"/>
        <w:numPr>
          <w:ilvl w:val="0"/>
          <w:numId w:val="9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验证三层访问权限（公开层/受限层/监管层）</w:t>
      </w:r>
    </w:p>
    <w:p>
      <w:pPr>
        <w:spacing w:after="4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输出物</w:t>
      </w:r>
    </w:p>
    <w:p>
      <w:pPr>
        <w:shd w:fill="F1F8E9" w:val="clear"/>
        <w:spacing w:after="12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E7D32"/>
          <w:sz w:val="20"/>
          <w:szCs w:val="20"/>
        </w:rPr>
        <w:t xml:space="preserve">技术对接测试报告（API对接记录+测试提交截图）</w:t>
      </w:r>
    </w:p>
    <w:p>
      <w:pPr>
        <w:keepNext/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22"/>
          <w:szCs w:val="22"/>
        </w:rPr>
        <w:t xml:space="preserve">S6  </w:t>
      </w: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正式提交与上线</w:t>
      </w:r>
    </w:p>
    <w:p>
      <w:pPr>
        <w:spacing w:after="8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83593"/>
          <w:sz w:val="18"/>
          <w:szCs w:val="18"/>
        </w:rPr>
        <w:t xml:space="preserve">第7-8周</w:t>
      </w:r>
    </w:p>
    <w:p>
      <w:pPr>
        <w:spacing w:after="40" w:before="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546E7A"/>
          <w:sz w:val="18"/>
          <w:szCs w:val="18"/>
        </w:rPr>
        <w:t xml:space="preserve">我们做什么</w:t>
      </w:r>
    </w:p>
    <w:p>
      <w:pPr>
        <w:pStyle w:val="ListParagraph"/>
        <w:numPr>
          <w:ilvl w:val="0"/>
          <w:numId w:val="10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执行上线前10项检查清单确认</w:t>
      </w:r>
    </w:p>
    <w:p>
      <w:pPr>
        <w:pStyle w:val="ListParagraph"/>
        <w:numPr>
          <w:ilvl w:val="0"/>
          <w:numId w:val="10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正式提交电池护照数据（使用eIDAS证书签名）</w:t>
      </w:r>
    </w:p>
    <w:p>
      <w:pPr>
        <w:pStyle w:val="ListParagraph"/>
        <w:numPr>
          <w:ilvl w:val="0"/>
          <w:numId w:val="10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跟进注册中心审核反馈</w:t>
      </w:r>
    </w:p>
    <w:p>
      <w:pPr>
        <w:pStyle w:val="ListParagraph"/>
        <w:numPr>
          <w:ilvl w:val="0"/>
          <w:numId w:val="10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处理可能的退回修正（如有），直至审核通过</w:t>
      </w:r>
    </w:p>
    <w:p>
      <w:pPr>
        <w:spacing w:after="4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输出物</w:t>
      </w:r>
    </w:p>
    <w:p>
      <w:pPr>
        <w:shd w:fill="F1F8E9" w:val="clear"/>
        <w:spacing w:after="12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E7D32"/>
          <w:sz w:val="20"/>
          <w:szCs w:val="20"/>
        </w:rPr>
        <w:t xml:space="preserve">电池护照上线确认（注册中心官方回执）</w:t>
      </w:r>
    </w:p>
    <w:p>
      <w:pPr>
        <w:shd w:fill="1A237E" w:val="clear"/>
        <w:spacing w:after="160" w:before="3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FFFFFF"/>
          <w:sz w:val="22"/>
          <w:szCs w:val="22"/>
        </w:rPr>
        <w:t xml:space="preserve">    Phase 3 · 验收阶段（第8-12周）    </w:t>
      </w:r>
    </w:p>
    <w:p>
      <w:pPr>
        <w:keepNext/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22"/>
          <w:szCs w:val="22"/>
        </w:rPr>
        <w:t xml:space="preserve">S7  </w:t>
      </w: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上线确认与验证</w:t>
      </w:r>
    </w:p>
    <w:p>
      <w:pPr>
        <w:spacing w:after="8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83593"/>
          <w:sz w:val="18"/>
          <w:szCs w:val="18"/>
        </w:rPr>
        <w:t xml:space="preserve">第8-10周</w:t>
      </w:r>
    </w:p>
    <w:p>
      <w:pPr>
        <w:spacing w:after="40" w:before="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546E7A"/>
          <w:sz w:val="18"/>
          <w:szCs w:val="18"/>
        </w:rPr>
        <w:t xml:space="preserve">我们做什么</w:t>
      </w:r>
    </w:p>
    <w:p>
      <w:pPr>
        <w:pStyle w:val="ListParagraph"/>
        <w:numPr>
          <w:ilvl w:val="0"/>
          <w:numId w:val="11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确认电池护照已在注册中心成功上线</w:t>
      </w:r>
    </w:p>
    <w:p>
      <w:pPr>
        <w:pStyle w:val="ListParagraph"/>
        <w:numPr>
          <w:ilvl w:val="0"/>
          <w:numId w:val="11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验证数据完整性（71个数据点是否全部正确显示）</w:t>
      </w:r>
    </w:p>
    <w:p>
      <w:pPr>
        <w:pStyle w:val="ListParagraph"/>
        <w:numPr>
          <w:ilvl w:val="0"/>
          <w:numId w:val="11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验证QR码扫描可达性</w:t>
      </w:r>
    </w:p>
    <w:p>
      <w:pPr>
        <w:pStyle w:val="ListParagraph"/>
        <w:numPr>
          <w:ilvl w:val="0"/>
          <w:numId w:val="11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验证动态数据更新机制可运行</w:t>
      </w:r>
    </w:p>
    <w:p>
      <w:pPr>
        <w:pStyle w:val="ListParagraph"/>
        <w:numPr>
          <w:ilvl w:val="0"/>
          <w:numId w:val="11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生成上线验证报告</w:t>
      </w:r>
    </w:p>
    <w:p>
      <w:pPr>
        <w:spacing w:after="4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输出物</w:t>
      </w:r>
    </w:p>
    <w:p>
      <w:pPr>
        <w:shd w:fill="F1F8E9" w:val="clear"/>
        <w:spacing w:after="12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E7D32"/>
          <w:sz w:val="20"/>
          <w:szCs w:val="20"/>
        </w:rPr>
        <w:t xml:space="preserve">上线验证报告（数据完整性验证+QR码测试+动态数据确认）</w:t>
      </w:r>
    </w:p>
    <w:p>
      <w:pPr>
        <w:keepNext/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22"/>
          <w:szCs w:val="22"/>
        </w:rPr>
        <w:t xml:space="preserve">S8  </w:t>
      </w: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交付与衔接</w:t>
      </w:r>
    </w:p>
    <w:p>
      <w:pPr>
        <w:spacing w:after="8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83593"/>
          <w:sz w:val="18"/>
          <w:szCs w:val="18"/>
        </w:rPr>
        <w:t xml:space="preserve">第10-12周</w:t>
      </w:r>
    </w:p>
    <w:p>
      <w:pPr>
        <w:spacing w:after="40" w:before="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546E7A"/>
          <w:sz w:val="18"/>
          <w:szCs w:val="18"/>
        </w:rPr>
        <w:t xml:space="preserve">我们做什么</w:t>
      </w:r>
    </w:p>
    <w:p>
      <w:pPr>
        <w:pStyle w:val="ListParagraph"/>
        <w:numPr>
          <w:ilvl w:val="0"/>
          <w:numId w:val="12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交付全部证书和确认文件（eIDAS证书、欧代协议、上线确认等）</w:t>
      </w:r>
    </w:p>
    <w:p>
      <w:pPr>
        <w:pStyle w:val="ListParagraph"/>
        <w:numPr>
          <w:ilvl w:val="0"/>
          <w:numId w:val="12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制定年度维护计划（证书续期提醒、数据更新节奏）</w:t>
      </w:r>
    </w:p>
    <w:p>
      <w:pPr>
        <w:pStyle w:val="ListParagraph"/>
        <w:numPr>
          <w:ilvl w:val="0"/>
          <w:numId w:val="12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衔接④年度托管服务，确保上线后合规持续有效</w:t>
      </w:r>
    </w:p>
    <w:p>
      <w:pPr>
        <w:pStyle w:val="ListParagraph"/>
        <w:numPr>
          <w:ilvl w:val="0"/>
          <w:numId w:val="12"/>
        </w:numPr>
        <w:spacing w:after="60" w:before="0" w:line="30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333333"/>
          <w:sz w:val="20"/>
          <w:szCs w:val="20"/>
        </w:rPr>
        <w:t xml:space="preserve">项目验收签字</w:t>
      </w:r>
    </w:p>
    <w:p>
      <w:pPr>
        <w:spacing w:after="4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输出物</w:t>
      </w:r>
    </w:p>
    <w:p>
      <w:pPr>
        <w:shd w:fill="F1F8E9" w:val="clear"/>
        <w:spacing w:after="12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E7D32"/>
          <w:sz w:val="20"/>
          <w:szCs w:val="20"/>
        </w:rPr>
        <w:t xml:space="preserve">全套交付文件、年度维护计划、④年度托管服务衔接方案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E65100" w:sz="2"/>
              <w:left w:val="single" w:color="E65100" w:sz="16"/>
              <w:bottom w:val="single" w:color="E65100" w:sz="2"/>
              <w:right w:val="single" w:color="E65100" w:sz="2"/>
            </w:tcBorders>
            <w:shd w:fill="FFF8E1" w:val="clear"/>
          </w:tcPr>
          <w:p>
            <w:pPr>
              <w:spacing w:after="60" w:before="8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U0001f4a1 并行优化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S2（eIDAS申请）和S3（欧代签署）可并行推进，通常在Phase 1期间同时完成。S4（数据格式转换）也可在等待证书期间提前启动。合理编排可将总周期压缩至12周。</w:t>
            </w:r>
          </w:p>
        </w:tc>
      </w:tr>
    </w:tbl>
    <w:p>
      <w:pPr>
        <w:pBdr>
          <w:bottom w:val="single" w:color="B0BEC5" w:sz="2" w:space="8"/>
        </w:pBdr>
        <w:spacing w:after="200" w:before="200"/>
      </w:pPr>
    </w:p>
    <w:p>
      <w:pPr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Part 05</w:t>
      </w:r>
    </w:p>
    <w:p>
      <w:pPr>
        <w:pStyle w:val="Heading1"/>
        <w:keepNext/>
        <w:keepLines/>
        <w:spacing w:after="8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36"/>
          <w:szCs w:val="36"/>
        </w:rPr>
        <w:t xml:space="preserve">您会收到什么</w:t>
      </w:r>
    </w:p>
    <w:p>
      <w:pPr>
        <w:keepNext w:val="false"/>
        <w:keepLines w:val="false"/>
        <w:spacing w:after="20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全部交付物清单——每一项都有对应的文件，确保您拿到完整的合规成果。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01. eIDAS合格证书</w:t>
      </w:r>
    </w:p>
    <w:p>
      <w:pPr>
        <w:spacing w:after="4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78909C"/>
          <w:sz w:val="18"/>
          <w:szCs w:val="18"/>
        </w:rPr>
        <w:t xml:space="preserve">原件（USB令牌/云证书）+ 电子版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欧盟QTSP签发的合格电子签名证书，含安装配置文档。证书有效期1-3年，到期前我方协助续期。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02. 欧盟授权代表协议</w:t>
      </w:r>
    </w:p>
    <w:p>
      <w:pPr>
        <w:spacing w:after="4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78909C"/>
          <w:sz w:val="18"/>
          <w:szCs w:val="18"/>
        </w:rPr>
        <w:t xml:space="preserve">签署生效版（双方用印）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与欧代机构签署的书面授权协议，明确职责范围、服务期限、终止条款和文件移交安排。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03. 电池护照上线确认</w:t>
      </w:r>
    </w:p>
    <w:p>
      <w:pPr>
        <w:spacing w:after="4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78909C"/>
          <w:sz w:val="18"/>
          <w:szCs w:val="18"/>
        </w:rPr>
        <w:t xml:space="preserve">注册中心官方确认文件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注册中心出具的上线确认回执，证明电池护照数据已成功提交并通过审核。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04. 数据格式转换报告</w:t>
      </w:r>
    </w:p>
    <w:p>
      <w:pPr>
        <w:spacing w:after="4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78909C"/>
          <w:sz w:val="18"/>
          <w:szCs w:val="18"/>
        </w:rPr>
        <w:t xml:space="preserve">PDF + Excel对照表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71个数据点从原始数据手册到注册中心提交格式的完整映射记录，便于后续维护和审计。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05. 技术对接测试报告</w:t>
      </w:r>
    </w:p>
    <w:p>
      <w:pPr>
        <w:spacing w:after="4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78909C"/>
          <w:sz w:val="18"/>
          <w:szCs w:val="18"/>
        </w:rPr>
        <w:t xml:space="preserve">PDF + 测试截图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API对接记录、测试提交结果、数据校验反馈、QR码测试记录——完整的技术验证证据链。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06. 上线验证报告</w:t>
      </w:r>
    </w:p>
    <w:p>
      <w:pPr>
        <w:spacing w:after="40" w:before="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78909C"/>
          <w:sz w:val="18"/>
          <w:szCs w:val="18"/>
        </w:rPr>
        <w:t xml:space="preserve">PDF报告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上线后的数据完整性验证、QR码扫描可达性测试、动态数据更新确认——证明护照运行正常。</w:t>
      </w:r>
    </w:p>
    <w:p>
      <w:pPr>
        <w:pBdr>
          <w:bottom w:val="single" w:color="B0BEC5" w:sz="2" w:space="8"/>
        </w:pBdr>
        <w:spacing w:after="200" w:before="200"/>
      </w:pPr>
    </w:p>
    <w:p>
      <w:pPr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Part 06</w:t>
      </w:r>
    </w:p>
    <w:p>
      <w:pPr>
        <w:pStyle w:val="Heading1"/>
        <w:keepNext/>
        <w:keepLines/>
        <w:spacing w:after="8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36"/>
          <w:szCs w:val="36"/>
        </w:rPr>
        <w:t xml:space="preserve">服务定价</w:t>
      </w:r>
    </w:p>
    <w:p>
      <w:pPr>
        <w:keepNext w:val="false"/>
        <w:keepLines w:val="false"/>
        <w:spacing w:after="20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费用分为两部分：我方服务费 + 第三方费用（实报实销）。透明清晰，无隐性收费。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我方服务费</w:t>
      </w:r>
    </w:p>
    <w:p>
      <w:pPr>
        <w:keepNext w:val="false"/>
        <w:keepLines w:val="false"/>
        <w:spacing w:after="16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根据SKU数量和复杂度分档：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1A237E" w:sz="12"/>
              <w:left w:val="single" w:color="B0BEC5" w:sz="4"/>
              <w:bottom w:val="single" w:color="B0BEC5" w:sz="4"/>
              <w:right w:val="single" w:color="B0BEC5" w:sz="4"/>
            </w:tcBorders>
            <w:shd w:fill="F5F6FA" w:val="clear"/>
          </w:tcPr>
          <w:p>
            <w:pPr>
              <w:spacing w:after="40" w:before="12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标准版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1A237E"/>
                <w:sz w:val="28"/>
                <w:szCs w:val="28"/>
              </w:rPr>
              <w:t xml:space="preserve">eIDAS + 欧代 + 注册上线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SKU ≤ 20，标准流程</w:t>
            </w:r>
          </w:p>
          <w:p>
            <w:pPr>
              <w:spacing w:after="120" w:before="6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1A237E"/>
                <w:sz w:val="36"/>
                <w:szCs w:val="36"/>
              </w:rPr>
              <w:t xml:space="preserve">¥300,000 – 450,000</w:t>
            </w:r>
          </w:p>
        </w:tc>
      </w:tr>
      <w:tr>
        <w:tc>
          <w:tcPr>
            <w:tcW w:type="dxa" w:w="9386"/>
            <w:tcBorders>
              <w:top w:val="none"/>
              <w:left w:val="single" w:color="B0BEC5" w:sz="4"/>
              <w:bottom w:val="single" w:color="E0E0E0" w:sz="1"/>
              <w:right w:val="single" w:color="B0BEC5" w:sz="4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eIDAS证书全程代办</w:t>
            </w:r>
          </w:p>
        </w:tc>
      </w:tr>
      <w:tr>
        <w:tc>
          <w:tcPr>
            <w:tcW w:type="dxa" w:w="9386"/>
            <w:tcBorders>
              <w:top w:val="none"/>
              <w:left w:val="single" w:color="B0BEC5" w:sz="4"/>
              <w:bottom w:val="single" w:color="E0E0E0" w:sz="1"/>
              <w:right w:val="single" w:color="B0BEC5" w:sz="4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欧盟授权代表筛选与签约协助</w:t>
            </w:r>
          </w:p>
        </w:tc>
      </w:tr>
      <w:tr>
        <w:tc>
          <w:tcPr>
            <w:tcW w:type="dxa" w:w="9386"/>
            <w:tcBorders>
              <w:top w:val="none"/>
              <w:left w:val="single" w:color="B0BEC5" w:sz="4"/>
              <w:bottom w:val="single" w:color="E0E0E0" w:sz="1"/>
              <w:right w:val="single" w:color="B0BEC5" w:sz="4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数据格式转换（71数据点映射）</w:t>
            </w:r>
          </w:p>
        </w:tc>
      </w:tr>
      <w:tr>
        <w:tc>
          <w:tcPr>
            <w:tcW w:type="dxa" w:w="9386"/>
            <w:tcBorders>
              <w:top w:val="none"/>
              <w:left w:val="single" w:color="B0BEC5" w:sz="4"/>
              <w:bottom w:val="single" w:color="E0E0E0" w:sz="1"/>
              <w:right w:val="single" w:color="B0BEC5" w:sz="4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注册中心API对接与测试</w:t>
            </w:r>
          </w:p>
        </w:tc>
      </w:tr>
      <w:tr>
        <w:tc>
          <w:tcPr>
            <w:tcW w:type="dxa" w:w="9386"/>
            <w:tcBorders>
              <w:top w:val="none"/>
              <w:left w:val="single" w:color="B0BEC5" w:sz="4"/>
              <w:bottom w:val="single" w:color="E0E0E0" w:sz="1"/>
              <w:right w:val="single" w:color="B0BEC5" w:sz="4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正式上线支持</w:t>
            </w:r>
          </w:p>
        </w:tc>
      </w:tr>
      <w:tr>
        <w:tc>
          <w:tcPr>
            <w:tcW w:type="dxa" w:w="9386"/>
            <w:tcBorders>
              <w:top w:val="none"/>
              <w:left w:val="single" w:color="B0BEC5" w:sz="4"/>
              <w:bottom w:val="single" w:color="E0E0E0" w:sz="1"/>
              <w:right w:val="single" w:color="B0BEC5" w:sz="4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6份交付文件</w:t>
            </w:r>
          </w:p>
        </w:tc>
      </w:tr>
      <w:tr>
        <w:tc>
          <w:tcPr>
            <w:tcW w:type="dxa" w:w="9386"/>
            <w:tcBorders>
              <w:top w:val="none"/>
              <w:left w:val="single" w:color="B0BEC5" w:sz="4"/>
              <w:bottom w:val="single" w:color="E0E0E0" w:sz="1"/>
              <w:right w:val="single" w:color="B0BEC5" w:sz="4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项目周期：12-16周</w:t>
            </w:r>
          </w:p>
        </w:tc>
      </w:tr>
    </w:tbl>
    <w:p>
      <w:pPr>
        <w:spacing w:after="120" w:before="12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2E7D32" w:sz="12"/>
              <w:left w:val="single" w:color="B0BEC5" w:sz="4"/>
              <w:bottom w:val="single" w:color="B0BEC5" w:sz="4"/>
              <w:right w:val="single" w:color="B0BEC5" w:sz="4"/>
            </w:tcBorders>
            <w:shd w:fill="F1F8E9" w:val="clear"/>
          </w:tcPr>
          <w:p>
            <w:pPr>
              <w:spacing w:after="40" w:before="12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旗舰版 ★ 推荐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1A237E"/>
                <w:sz w:val="28"/>
                <w:szCs w:val="28"/>
              </w:rPr>
              <w:t xml:space="preserve">全流程 + 优先排期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SKU &gt; 20，复杂技术对接，优先排期</w:t>
            </w:r>
          </w:p>
          <w:p>
            <w:pPr>
              <w:spacing w:after="120" w:before="6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1A237E"/>
                <w:sz w:val="36"/>
                <w:szCs w:val="36"/>
              </w:rPr>
              <w:t xml:space="preserve">¥450,000 – 600,000</w:t>
            </w:r>
          </w:p>
        </w:tc>
      </w:tr>
      <w:tr>
        <w:tc>
          <w:tcPr>
            <w:tcW w:type="dxa" w:w="9386"/>
            <w:tcBorders>
              <w:top w:val="none"/>
              <w:left w:val="single" w:color="B0BEC5" w:sz="4"/>
              <w:bottom w:val="single" w:color="E0E0E0" w:sz="1"/>
              <w:right w:val="single" w:color="B0BEC5" w:sz="4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标准版全部服务</w:t>
            </w:r>
          </w:p>
        </w:tc>
      </w:tr>
      <w:tr>
        <w:tc>
          <w:tcPr>
            <w:tcW w:type="dxa" w:w="9386"/>
            <w:tcBorders>
              <w:top w:val="none"/>
              <w:left w:val="single" w:color="B0BEC5" w:sz="4"/>
              <w:bottom w:val="single" w:color="E0E0E0" w:sz="1"/>
              <w:right w:val="single" w:color="B0BEC5" w:sz="4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多SKU批量处理与优化</w:t>
            </w:r>
          </w:p>
        </w:tc>
      </w:tr>
      <w:tr>
        <w:tc>
          <w:tcPr>
            <w:tcW w:type="dxa" w:w="9386"/>
            <w:tcBorders>
              <w:top w:val="none"/>
              <w:left w:val="single" w:color="B0BEC5" w:sz="4"/>
              <w:bottom w:val="single" w:color="E0E0E0" w:sz="1"/>
              <w:right w:val="single" w:color="B0BEC5" w:sz="4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复杂供应链数据格式适配</w:t>
            </w:r>
          </w:p>
        </w:tc>
      </w:tr>
      <w:tr>
        <w:tc>
          <w:tcPr>
            <w:tcW w:type="dxa" w:w="9386"/>
            <w:tcBorders>
              <w:top w:val="none"/>
              <w:left w:val="single" w:color="B0BEC5" w:sz="4"/>
              <w:bottom w:val="single" w:color="E0E0E0" w:sz="1"/>
              <w:right w:val="single" w:color="B0BEC5" w:sz="4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优先排期（缩短2-4周）</w:t>
            </w:r>
          </w:p>
        </w:tc>
      </w:tr>
      <w:tr>
        <w:tc>
          <w:tcPr>
            <w:tcW w:type="dxa" w:w="9386"/>
            <w:tcBorders>
              <w:top w:val="none"/>
              <w:left w:val="single" w:color="B0BEC5" w:sz="4"/>
              <w:bottom w:val="single" w:color="E0E0E0" w:sz="1"/>
              <w:right w:val="single" w:color="B0BEC5" w:sz="4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专属项目经理+技术团队</w:t>
            </w:r>
          </w:p>
        </w:tc>
      </w:tr>
      <w:tr>
        <w:tc>
          <w:tcPr>
            <w:tcW w:type="dxa" w:w="9386"/>
            <w:tcBorders>
              <w:top w:val="none"/>
              <w:left w:val="single" w:color="B0BEC5" w:sz="4"/>
              <w:bottom w:val="single" w:color="E0E0E0" w:sz="1"/>
              <w:right w:val="single" w:color="B0BEC5" w:sz="4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上线后3个月免费技术支持</w:t>
            </w:r>
          </w:p>
        </w:tc>
      </w:tr>
      <w:tr>
        <w:tc>
          <w:tcPr>
            <w:tcW w:type="dxa" w:w="9386"/>
            <w:tcBorders>
              <w:top w:val="none"/>
              <w:left w:val="single" w:color="B0BEC5" w:sz="4"/>
              <w:bottom w:val="single" w:color="E0E0E0" w:sz="1"/>
              <w:right w:val="single" w:color="B0BEC5" w:sz="4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衔接④年度托管服务优惠</w:t>
            </w:r>
          </w:p>
        </w:tc>
      </w:tr>
    </w:tbl>
    <w:p>
      <w:pPr>
        <w:spacing w:after="120" w:before="120"/>
      </w:pP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第三方费用（实报实销）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以下费用由第三方机构收取，我方代收代缴，提供原始发票：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5"/>
        <w:gridCol w:w="2346"/>
        <w:gridCol w:w="3755"/>
      </w:tblGrid>
      <w:tr>
        <w:trPr>
          <w:cantSplit/>
          <w:tblHeader/>
        </w:trPr>
        <w:tc>
          <w:tcPr>
            <w:tcW w:type="dxa" w:w="3285"/>
            <w:tcBorders>
              <w:top w:val="single" w:color="1A237E" w:sz="8"/>
              <w:left w:val="none"/>
              <w:bottom w:val="single" w:color="1A237E" w:sz="8"/>
              <w:right w:val="none"/>
            </w:tcBorders>
            <w:shd w:fill="1A237E" w:val="clear"/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费用项目</w:t>
            </w:r>
          </w:p>
        </w:tc>
        <w:tc>
          <w:tcPr>
            <w:tcW w:type="dxa" w:w="2346"/>
            <w:tcBorders>
              <w:top w:val="single" w:color="1A237E" w:sz="8"/>
              <w:left w:val="none"/>
              <w:bottom w:val="single" w:color="1A237E" w:sz="8"/>
              <w:right w:val="none"/>
            </w:tcBorders>
            <w:shd w:fill="1A237E" w:val="clear"/>
          </w:tcPr>
          <w:p>
            <w:pPr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费用范围</w:t>
            </w:r>
          </w:p>
        </w:tc>
        <w:tc>
          <w:tcPr>
            <w:tcW w:type="dxa" w:w="3755"/>
            <w:tcBorders>
              <w:top w:val="single" w:color="1A237E" w:sz="8"/>
              <w:left w:val="none"/>
              <w:bottom w:val="single" w:color="1A237E" w:sz="8"/>
              <w:right w:val="none"/>
            </w:tcBorders>
            <w:shd w:fill="1A237E" w:val="clear"/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285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eIDAS合格电子签名证书</w:t>
            </w:r>
          </w:p>
        </w:tc>
        <w:tc>
          <w:tcPr>
            <w:tcW w:type="dxa" w:w="2346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1A237E"/>
                <w:sz w:val="20"/>
                <w:szCs w:val="20"/>
              </w:rPr>
              <w:t xml:space="preserve">€2,000 – 5,000/年</w:t>
            </w:r>
          </w:p>
        </w:tc>
        <w:tc>
          <w:tcPr>
            <w:tcW w:type="dxa" w:w="3755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546E7A"/>
                <w:sz w:val="20"/>
                <w:szCs w:val="20"/>
              </w:rPr>
              <w:t xml:space="preserve">按签名数量/类型计价，云签名方案通常偏高端</w:t>
            </w:r>
          </w:p>
        </w:tc>
      </w:tr>
      <w:tr>
        <w:trPr>
          <w:cantSplit/>
        </w:trPr>
        <w:tc>
          <w:tcPr>
            <w:tcW w:type="dxa" w:w="3285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欧盟授权代表年费</w:t>
            </w:r>
          </w:p>
        </w:tc>
        <w:tc>
          <w:tcPr>
            <w:tcW w:type="dxa" w:w="2346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1A237E"/>
                <w:sz w:val="20"/>
                <w:szCs w:val="20"/>
              </w:rPr>
              <w:t xml:space="preserve">€3,000 – 10,000/年</w:t>
            </w:r>
          </w:p>
        </w:tc>
        <w:tc>
          <w:tcPr>
            <w:tcW w:type="dxa" w:w="3755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546E7A"/>
                <w:sz w:val="20"/>
                <w:szCs w:val="20"/>
              </w:rPr>
              <w:t xml:space="preserve">按产品线/SKU数量计价，含文件保存+监管沟通+风险通报</w:t>
            </w:r>
          </w:p>
        </w:tc>
      </w:tr>
      <w:tr>
        <w:trPr>
          <w:cantSplit/>
        </w:trPr>
        <w:tc>
          <w:tcPr>
            <w:tcW w:type="dxa" w:w="3285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注册中心接入费</w:t>
            </w:r>
          </w:p>
        </w:tc>
        <w:tc>
          <w:tcPr>
            <w:tcW w:type="dxa" w:w="2346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1A237E"/>
                <w:sz w:val="20"/>
                <w:szCs w:val="20"/>
              </w:rPr>
              <w:t xml:space="preserve">€1,500 – 6,000/年</w:t>
            </w:r>
          </w:p>
        </w:tc>
        <w:tc>
          <w:tcPr>
            <w:tcW w:type="dxa" w:w="3755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546E7A"/>
                <w:sz w:val="20"/>
                <w:szCs w:val="20"/>
              </w:rPr>
              <w:t xml:space="preserve">部分注册中心按交易量额外收费</w:t>
            </w:r>
          </w:p>
        </w:tc>
      </w:tr>
      <w:tr>
        <w:trPr>
          <w:cantSplit/>
        </w:trPr>
        <w:tc>
          <w:tcPr>
            <w:tcW w:type="dxa" w:w="3285"/>
            <w:tcBorders>
              <w:top w:val="none"/>
              <w:left w:val="none"/>
              <w:bottom w:val="single" w:color="B0BEC5" w:sz="4"/>
              <w:right w:val="none"/>
            </w:tcBorders>
            <w:shd w:fill="E8EAF6" w:val="clear"/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第三方费用合计</w:t>
            </w:r>
          </w:p>
        </w:tc>
        <w:tc>
          <w:tcPr>
            <w:tcW w:type="dxa" w:w="2346"/>
            <w:tcBorders>
              <w:top w:val="none"/>
              <w:left w:val="none"/>
              <w:bottom w:val="single" w:color="B0BEC5" w:sz="4"/>
              <w:right w:val="none"/>
            </w:tcBorders>
            <w:shd w:fill="E8EAF6" w:val="clear"/>
          </w:tcPr>
          <w:p>
            <w:pPr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€6,500 – 21,000</w:t>
            </w:r>
          </w:p>
        </w:tc>
        <w:tc>
          <w:tcPr>
            <w:tcW w:type="dxa" w:w="3755"/>
            <w:tcBorders>
              <w:top w:val="none"/>
              <w:left w:val="none"/>
              <w:bottom w:val="single" w:color="B0BEC5" w:sz="4"/>
              <w:right w:val="none"/>
            </w:tcBorders>
            <w:shd w:fill="E8EAF6" w:val="clear"/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首年估算，视企业规模和产品复杂度而定</w:t>
            </w:r>
          </w:p>
        </w:tc>
      </w:tr>
    </w:tbl>
    <w:p>
      <w:pPr>
        <w:spacing w:after="0" w:before="200"/>
      </w:pPr>
    </w:p>
    <w:p>
      <w:pPr>
        <w:pBdr>
          <w:bottom w:val="single" w:color="E0E0E0" w:sz="1" w:space="4"/>
        </w:pBdr>
        <w:spacing w:after="100" w:before="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0"/>
          <w:szCs w:val="20"/>
        </w:rPr>
        <w:t xml:space="preserve">支付节奏：</w:t>
      </w: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546E7A"/>
          <w:sz w:val="20"/>
          <w:szCs w:val="20"/>
        </w:rPr>
        <w:t xml:space="preserve">服务费分三期支付：签约30% + eIDAS证书获取40% + 上线确认30%。第三方费用按实际发生结算。</w:t>
      </w:r>
    </w:p>
    <w:p>
      <w:pPr>
        <w:pBdr>
          <w:bottom w:val="single" w:color="E0E0E0" w:sz="1" w:space="4"/>
        </w:pBdr>
        <w:spacing w:after="100" w:before="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0"/>
          <w:szCs w:val="20"/>
        </w:rPr>
        <w:t xml:space="preserve">发票说明：</w:t>
      </w: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546E7A"/>
          <w:sz w:val="20"/>
          <w:szCs w:val="20"/>
        </w:rPr>
        <w:t xml:space="preserve">我方服务费开具增值税发票；第三方费用提供原始发票复印件，实报实销。</w:t>
      </w:r>
    </w:p>
    <w:p>
      <w:pPr>
        <w:pBdr>
          <w:bottom w:val="single" w:color="E0E0E0" w:sz="1" w:space="4"/>
        </w:pBdr>
        <w:spacing w:after="100" w:before="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0"/>
          <w:szCs w:val="20"/>
        </w:rPr>
        <w:t xml:space="preserve">年度续期：</w:t>
      </w: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546E7A"/>
          <w:sz w:val="20"/>
          <w:szCs w:val="20"/>
        </w:rPr>
        <w:t xml:space="preserve">eIDAS证书和欧代为年费制，续期由④年度托管服务统一管理，也可自行续期。</w:t>
      </w:r>
    </w:p>
    <w:p>
      <w:pPr>
        <w:pBdr>
          <w:bottom w:val="single" w:color="B0BEC5" w:sz="2" w:space="8"/>
        </w:pBdr>
        <w:spacing w:after="200" w:before="200"/>
      </w:pPr>
    </w:p>
    <w:p>
      <w:pPr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Part 07</w:t>
      </w:r>
    </w:p>
    <w:p>
      <w:pPr>
        <w:pStyle w:val="Heading1"/>
        <w:keepNext/>
        <w:keepLines/>
        <w:spacing w:after="8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36"/>
          <w:szCs w:val="36"/>
        </w:rPr>
        <w:t xml:space="preserve">为什么选择我们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流程熟悉，经验丰富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已完成多个电池护照注册案例，熟悉eIDAS申请审核要点、欧代协议关键条款、注册中心技术规范和常见退件原因。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机构关系成熟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与主流QTSP和欧代服务商建立合作关系，了解各家审批速度、服务质量和价格水平，帮您选择最优方案。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技术能力一站式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数据格式转换 + API对接 + 测试验证，技术环节由我方团队完成。您不需要自己找IT服务商，也不需要投入开发人员。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一次通过率高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材料准备阶段即按审核标准把关，测试验证阶段充分覆盖边界情况。我们不追求“提交”，追求“一次通过”。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全链条无缝衔接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从①差距评估 → ②数据建设 → ③注册上线 → ④年度托管，全链条闭环服务。数据不重复采集，成果不重复交付。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风险兜底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材料被退回？我方免费修正重新提交。审核遇到障碍？我方协调解决。因我方原因导致的延误，按合同约定承担责任。</w:t>
      </w:r>
    </w:p>
    <w:p>
      <w:pPr>
        <w:pBdr>
          <w:bottom w:val="single" w:color="B0BEC5" w:sz="2" w:space="8"/>
        </w:pBdr>
        <w:spacing w:after="200" w:before="200"/>
      </w:pPr>
    </w:p>
    <w:p>
      <w:pPr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Part 08</w:t>
      </w:r>
    </w:p>
    <w:p>
      <w:pPr>
        <w:pStyle w:val="Heading1"/>
        <w:keepNext/>
        <w:keepLines/>
        <w:spacing w:after="8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36"/>
          <w:szCs w:val="36"/>
        </w:rPr>
        <w:t xml:space="preserve">常见问题</w:t>
      </w:r>
    </w:p>
    <w:p>
      <w:pPr>
        <w:keepNext/>
        <w:spacing w:after="8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Q1：什么是电池护照注册？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电池护照注册是将电池的数据信息（71个数据点）提交到欧盟电池护照注册中心（Battery Passport Registry）的过程。注册成功后，每块电池获得唯一的电池护照，通过QR码可供监管机构和消费者查阅。这是法规Art.77的强制要求，自2027年2月18日起执行。</w:t>
      </w:r>
    </w:p>
    <w:p>
      <w:pPr>
        <w:keepNext/>
        <w:spacing w:after="8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Q2：eIDAS证书是什么？必须的吗？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IDAS证书是欧盟认可的合格电子签名证书（QES级别），由经认证的QTSP签发。向注册中心提交数据时，必须使用eIDAS证书进行电子签章，确保数据的真实性和不可抵赖性。eIDAS证书在欧盟全境具有与手写签名同等的法律效力——这是强制要求，不可省略。</w:t>
      </w:r>
    </w:p>
    <w:p>
      <w:pPr>
        <w:keepNext/>
        <w:spacing w:after="8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Q3：欧盟授权代表是谁？为什么需要？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欧盟授权代表（欧代）是欧盟境内的法人实体，代表非欧盟制造商承担合规责任。法规Art.41要求非欧盟制造商必须指定欧代，Art.77要求欧代信息须在电池护照中披露。欧代的核心职责包括：保存合规文件、配合市场监管、通报安全风险。简单来说，欧代就是您在欧盟的“合规代理人”。</w:t>
      </w:r>
    </w:p>
    <w:p>
      <w:pPr>
        <w:keepNext/>
        <w:spacing w:after="8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Q4：注册中心是什么？怎么对接？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DPP注册中心是欧盟依据Art.77(6)建立的中央系统，2026年7月20日起上线运行。它接收、存储和分发电池护照数据。对接方式有三种：API接口（适合有IT团队的企业）、手动上传（适合小企业）、委托服务商代办（选择一站式服务的客户）。我们的服务包含全程代办对接，您无需投入IT资源。</w:t>
      </w:r>
    </w:p>
    <w:p>
      <w:pPr>
        <w:keepNext/>
        <w:spacing w:after="8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Q5：注册周期多长？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标准周期12-16周（约3-4个月）。其中eIDAS证书4-6周、欧代签约2-4周、注册中心对接4-8周，各步骤可并行推进。旗舰版可缩短2-4周。建议在2027年2月18日强制生效前至少6个月启动，确保充裕的办理和调试时间。</w:t>
      </w:r>
    </w:p>
    <w:p>
      <w:pPr>
        <w:keepNext/>
        <w:spacing w:after="8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Q6：如果审核不通过怎么办？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材料或数据被退回是常见情况（注册中心会对数据进行格式校验）。我们的做法是：① 在测试阶段充分验证，尽量在正式提交前解决所有问题；② 正式提交后如遇退回，我方免费修正并重新提交；③ 因我方原因导致的退回，按合同约定承担责任。历史上我们的首次通过率保持在较高水平。</w:t>
      </w:r>
    </w:p>
    <w:p>
      <w:pPr>
        <w:keepNext/>
        <w:spacing w:after="8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Q7：第三方费用包含在你们的服务费里吗？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不包含。我方服务费（¥30-60万）是代办服务费用；第三方费用（€6,500-21,000）是QTSP、欧代机构和注册中心收取的费用，实报实销。两部分分开计价、分开支付，我方提供第三方机构的原始发票，透明可追溯。</w:t>
      </w:r>
    </w:p>
    <w:p>
      <w:pPr>
        <w:keepNext/>
        <w:spacing w:after="8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Q8：注册后数据还能修改吗？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可以修改。DPP架构设计支持数据更新，经济运营商有义务保持数据的准确性和时效性（Art.77(2)）。静态数据（电池身份、材料组成等）变更较少，动态数据（SOCE、循环次数等）须定期更新。修改时须使用eIDAS证书重新签名提交。</w:t>
      </w:r>
    </w:p>
    <w:p>
      <w:pPr>
        <w:keepNext/>
        <w:spacing w:after="8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Q9：后续数据更新怎么办？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上线后的数据更新纳入④年度托管服务范围。我们负责：① 动态数据定期更新提醒与协助；② eIDAS证书到期续期（每1-3年）；③ 欧代关系维护和年度复核；④ 法规变更导致的数据格式调整。也可选择自行管理，但我们强烈建议使用年度托管服务，确保持续合规。</w:t>
      </w:r>
    </w:p>
    <w:p>
      <w:pPr>
        <w:keepNext/>
        <w:spacing w:after="8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4"/>
          <w:szCs w:val="24"/>
        </w:rPr>
        <w:t xml:space="preserve">Q10：你们的服务费怎么支付？</w:t>
      </w:r>
    </w:p>
    <w:p>
      <w:pPr>
        <w:keepNext w:val="false"/>
        <w:keepLines w:val="false"/>
        <w:spacing w:after="12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分三期支付：签约时30% → eIDAS证书获取时40% → 上线确认时30%。第三方费用按实际发生结算。支持银行转账，开具增值税发票。具体支付节点在合同中明确约定。</w:t>
      </w:r>
    </w:p>
    <w:p>
      <w:pPr>
        <w:pBdr>
          <w:bottom w:val="single" w:color="B0BEC5" w:sz="2" w:space="8"/>
        </w:pBdr>
        <w:spacing w:after="200" w:before="200"/>
      </w:pPr>
    </w:p>
    <w:p>
      <w:pPr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Part 09</w:t>
      </w:r>
    </w:p>
    <w:p>
      <w:pPr>
        <w:pStyle w:val="Heading1"/>
        <w:keepNext/>
        <w:keepLines/>
        <w:spacing w:after="8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36"/>
          <w:szCs w:val="36"/>
        </w:rPr>
        <w:t xml:space="preserve">立即开始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none"/>
              <w:left w:val="none"/>
              <w:bottom w:val="none"/>
              <w:right w:val="none"/>
            </w:tcBorders>
            <w:shd w:fill="1A237E" w:val="clear"/>
          </w:tcPr>
          <w:p>
            <w:pPr>
              <w:spacing w:after="120" w:before="240"/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让电池护照真正上线</w:t>
            </w:r>
          </w:p>
          <w:p>
            <w:pPr>
              <w:spacing w:after="200" w:before="0"/>
              <w:jc w:val="center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>距离2027年2月18日强制执行越来越近。越早启动，越主动。</w:t>
            </w:r>
          </w:p>
        </w:tc>
      </w:tr>
    </w:tbl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6"/>
        <w:gridCol w:w="2346"/>
        <w:gridCol w:w="2346"/>
        <w:gridCol w:w="2348"/>
      </w:tblGrid>
      <w:tr>
        <w:tc>
          <w:tcPr>
            <w:tcW w:type="dxa" w:w="2346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80"/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1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签署服务协议</w:t>
            </w:r>
          </w:p>
        </w:tc>
        <w:tc>
          <w:tcPr>
            <w:tcW w:type="dxa" w:w="2346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80"/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2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项目启动 &amp; 材料准备</w:t>
            </w:r>
          </w:p>
        </w:tc>
        <w:tc>
          <w:tcPr>
            <w:tcW w:type="dxa" w:w="2346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80"/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3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eIDAS申请 &amp; 欧代签约</w:t>
            </w:r>
          </w:p>
        </w:tc>
        <w:tc>
          <w:tcPr>
            <w:tcW w:type="dxa" w:w="2348"/>
            <w:tcBorders>
              <w:top w:val="single" w:color="B0BEC5" w:sz="4"/>
              <w:left w:val="none"/>
              <w:bottom w:val="single" w:color="B0BEC5" w:sz="4"/>
              <w:right w:val="none"/>
            </w:tcBorders>
          </w:tcPr>
          <w:p>
            <w:pPr>
              <w:spacing w:after="20" w:before="80"/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4</w:t>
            </w:r>
          </w:p>
          <w:p>
            <w:pPr>
              <w:spacing w:after="80" w:before="0"/>
              <w:jc w:val="center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注册中心对接上线</w:t>
            </w:r>
          </w:p>
        </w:tc>
      </w:tr>
    </w:tbl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1B5E20" w:sz="2"/>
              <w:left w:val="single" w:color="1B5E20" w:sz="16"/>
              <w:bottom w:val="single" w:color="1B5E20" w:sz="2"/>
              <w:right w:val="single" w:color="1B5E20" w:sz="2"/>
            </w:tcBorders>
            <w:shd w:fill="E8F5E9" w:val="clear"/>
          </w:tcPr>
          <w:p>
            <w:pPr>
              <w:spacing w:after="60" w:before="80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1B5E20"/>
                <w:sz w:val="21"/>
                <w:szCs w:val="21"/>
              </w:rPr>
              <w:t xml:space="preserve">☑ 启动前提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注册上线服务的前提是已完成数据建设（服务②数据手册已交付）。如果数据建设尚未完成，建议同时签约数据建设与注册上线，我们可以并行推进，缩短总周期。</w:t>
            </w:r>
          </w:p>
        </w:tc>
      </w:tr>
    </w:tbl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联系我们</w:t>
      </w:r>
    </w:p>
    <w:p>
      <w:pPr>
        <w:keepNext w:val="false"/>
        <w:keepLines w:val="false"/>
        <w:spacing w:after="6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财税 · DPP业务线</w:t>
      </w:r>
    </w:p>
    <w:p>
      <w:pPr>
        <w:keepNext w:val="false"/>
        <w:keepLines w:val="false"/>
        <w:spacing w:after="6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专注欧盟电池法规合规服务</w:t>
      </w:r>
    </w:p>
    <w:p>
      <w:pPr>
        <w:keepNext w:val="false"/>
        <w:keepLines w:val="false"/>
        <w:spacing w:after="6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从差距评估到护照上线到持续维护的一站式解决方案</w:t>
      </w:r>
    </w:p>
    <w:p>
      <w:pPr>
        <w:pBdr>
          <w:bottom w:val="single" w:color="B0BEC5" w:sz="2" w:space="8"/>
        </w:pBdr>
        <w:spacing w:after="200" w:before="200"/>
      </w:pPr>
    </w:p>
    <w:p>
      <w:pPr>
        <w:spacing w:after="60" w:before="20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E7D32"/>
          <w:sz w:val="18"/>
          <w:szCs w:val="18"/>
        </w:rPr>
        <w:t xml:space="preserve">Appendix</w:t>
      </w:r>
    </w:p>
    <w:p>
      <w:pPr>
        <w:pStyle w:val="Heading1"/>
        <w:keepNext/>
        <w:keepLines/>
        <w:spacing w:after="80" w:before="8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36"/>
          <w:szCs w:val="36"/>
        </w:rPr>
        <w:t xml:space="preserve">附录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关键日期速查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5"/>
        <w:gridCol w:w="6101"/>
      </w:tblGrid>
      <w:tr>
        <w:trPr>
          <w:cantSplit/>
          <w:tblHeader/>
        </w:trPr>
        <w:tc>
          <w:tcPr>
            <w:tcW w:type="dxa" w:w="3285"/>
            <w:tcBorders>
              <w:top w:val="single" w:color="1A237E" w:sz="8"/>
              <w:left w:val="none"/>
              <w:bottom w:val="single" w:color="1A237E" w:sz="8"/>
              <w:right w:val="none"/>
            </w:tcBorders>
            <w:shd w:fill="1A237E" w:val="clear"/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101"/>
            <w:tcBorders>
              <w:top w:val="single" w:color="1A237E" w:sz="8"/>
              <w:left w:val="none"/>
              <w:bottom w:val="single" w:color="1A237E" w:sz="8"/>
              <w:right w:val="none"/>
            </w:tcBorders>
            <w:shd w:fill="1A237E" w:val="clear"/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事项</w:t>
            </w:r>
          </w:p>
        </w:tc>
      </w:tr>
      <w:tr>
        <w:trPr>
          <w:cantSplit/>
        </w:trPr>
        <w:tc>
          <w:tcPr>
            <w:tcW w:type="dxa" w:w="3285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2026年7月20日</w:t>
            </w:r>
          </w:p>
        </w:tc>
        <w:tc>
          <w:tcPr>
            <w:tcW w:type="dxa" w:w="6101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DPP注册中心上线运行</w:t>
            </w:r>
          </w:p>
        </w:tc>
      </w:tr>
      <w:tr>
        <w:trPr>
          <w:cantSplit/>
        </w:trPr>
        <w:tc>
          <w:tcPr>
            <w:tcW w:type="dxa" w:w="3285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2027年2月18日</w:t>
            </w:r>
          </w:p>
        </w:tc>
        <w:tc>
          <w:tcPr>
            <w:tcW w:type="dxa" w:w="6101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电池护照强制执行（EV/LMT/工业&gt;2kWh）</w:t>
            </w:r>
          </w:p>
        </w:tc>
      </w:tr>
      <w:tr>
        <w:trPr>
          <w:cantSplit/>
        </w:trPr>
        <w:tc>
          <w:tcPr>
            <w:tcW w:type="dxa" w:w="3285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建议提前6个月</w:t>
            </w:r>
          </w:p>
        </w:tc>
        <w:tc>
          <w:tcPr>
            <w:tcW w:type="dxa" w:w="6101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启动注册上线服务</w:t>
            </w:r>
          </w:p>
        </w:tc>
      </w:tr>
      <w:tr>
        <w:trPr>
          <w:cantSplit/>
        </w:trPr>
        <w:tc>
          <w:tcPr>
            <w:tcW w:type="dxa" w:w="3285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eIDAS证书到期前60天</w:t>
            </w:r>
          </w:p>
        </w:tc>
        <w:tc>
          <w:tcPr>
            <w:tcW w:type="dxa" w:w="6101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启动续期流程</w:t>
            </w:r>
          </w:p>
        </w:tc>
      </w:tr>
    </w:tbl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QTSP选择指南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2"/>
        <w:gridCol w:w="4224"/>
      </w:tblGrid>
      <w:tr>
        <w:trPr>
          <w:cantSplit/>
          <w:tblHeader/>
        </w:trPr>
        <w:tc>
          <w:tcPr>
            <w:tcW w:type="dxa" w:w="5162"/>
            <w:tcBorders>
              <w:top w:val="single" w:color="1A237E" w:sz="8"/>
              <w:left w:val="none"/>
              <w:bottom w:val="single" w:color="1A237E" w:sz="8"/>
              <w:right w:val="none"/>
            </w:tcBorders>
            <w:shd w:fill="1A237E" w:val="clear"/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4224"/>
            <w:tcBorders>
              <w:top w:val="single" w:color="1A237E" w:sz="8"/>
              <w:left w:val="none"/>
              <w:bottom w:val="single" w:color="1A237E" w:sz="8"/>
              <w:right w:val="none"/>
            </w:tcBorders>
            <w:shd w:fill="1A237E" w:val="clear"/>
          </w:tcPr>
          <w:p>
            <w:pPr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5162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已列入EU Trusted List</w:t>
            </w:r>
          </w:p>
        </w:tc>
        <w:tc>
          <w:tcPr>
            <w:tcW w:type="dxa" w:w="4224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必须</w:t>
            </w:r>
          </w:p>
        </w:tc>
      </w:tr>
      <w:tr>
        <w:trPr>
          <w:cantSplit/>
        </w:trPr>
        <w:tc>
          <w:tcPr>
            <w:tcW w:type="dxa" w:w="5162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支持远程视频身份验证</w:t>
            </w:r>
          </w:p>
        </w:tc>
        <w:tc>
          <w:tcPr>
            <w:tcW w:type="dxa" w:w="4224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5162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签发速度（4周内）</w:t>
            </w:r>
          </w:p>
        </w:tc>
        <w:tc>
          <w:tcPr>
            <w:tcW w:type="dxa" w:w="4224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5162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支持英文/中文服务</w:t>
            </w:r>
          </w:p>
        </w:tc>
        <w:tc>
          <w:tcPr>
            <w:tcW w:type="dxa" w:w="4224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5162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云签名支持（推荐）</w:t>
            </w:r>
          </w:p>
        </w:tc>
        <w:tc>
          <w:tcPr>
            <w:tcW w:type="dxa" w:w="4224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5162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left"/>
            </w:pPr>
            <w:r>
              <w:rPr>
                <w:rFonts w:ascii="Times New Roman" w:cs="Times New Roman" w:eastAsia="微软雅黑" w:hAnsi="Times New Roman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DPP场景经验</w:t>
            </w:r>
          </w:p>
        </w:tc>
        <w:tc>
          <w:tcPr>
            <w:tcW w:type="dxa" w:w="4224"/>
            <w:tcBorders>
              <w:top w:val="none"/>
              <w:left w:val="none"/>
              <w:bottom w:val="single" w:color="B0BEC5" w:sz="4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微软雅黑" w:hAnsi="Times New Roman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加分</w:t>
            </w:r>
          </w:p>
        </w:tc>
      </w:tr>
    </w:tbl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术语简表</w:t>
      </w:r>
    </w:p>
    <w:p>
      <w:pPr>
        <w:spacing w:after="20" w:before="12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1"/>
          <w:szCs w:val="21"/>
        </w:rPr>
        <w:t xml:space="preserve">eIDAS</w:t>
      </w:r>
    </w:p>
    <w:p>
      <w:pPr>
        <w:spacing w:after="80" w:before="0"/>
        <w:ind w:left="36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546E7A"/>
          <w:sz w:val="20"/>
          <w:szCs w:val="20"/>
        </w:rPr>
        <w:t xml:space="preserve">欧盟电子身份认证和信任服务法规（EU 910/2014）</w:t>
      </w:r>
    </w:p>
    <w:p>
      <w:pPr>
        <w:spacing w:after="20" w:before="12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1"/>
          <w:szCs w:val="21"/>
        </w:rPr>
        <w:t xml:space="preserve">QES</w:t>
      </w:r>
    </w:p>
    <w:p>
      <w:pPr>
        <w:spacing w:after="80" w:before="0"/>
        <w:ind w:left="36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546E7A"/>
          <w:sz w:val="20"/>
          <w:szCs w:val="20"/>
        </w:rPr>
        <w:t xml:space="preserve">Qualified Electronic Signature，合格电子签名，eIDAS最高级别</w:t>
      </w:r>
    </w:p>
    <w:p>
      <w:pPr>
        <w:spacing w:after="20" w:before="12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1"/>
          <w:szCs w:val="21"/>
        </w:rPr>
        <w:t xml:space="preserve">QTSP</w:t>
      </w:r>
    </w:p>
    <w:p>
      <w:pPr>
        <w:spacing w:after="80" w:before="0"/>
        <w:ind w:left="36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546E7A"/>
          <w:sz w:val="20"/>
          <w:szCs w:val="20"/>
        </w:rPr>
        <w:t xml:space="preserve">Qualified Trust Service Provider，合格信任服务提供商</w:t>
      </w:r>
    </w:p>
    <w:p>
      <w:pPr>
        <w:spacing w:after="20" w:before="12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1"/>
          <w:szCs w:val="21"/>
        </w:rPr>
        <w:t xml:space="preserve">欧代 / AR</w:t>
      </w:r>
    </w:p>
    <w:p>
      <w:pPr>
        <w:spacing w:after="80" w:before="0"/>
        <w:ind w:left="36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546E7A"/>
          <w:sz w:val="20"/>
          <w:szCs w:val="20"/>
        </w:rPr>
        <w:t xml:space="preserve">Authorised Representative，欧盟授权代表</w:t>
      </w:r>
    </w:p>
    <w:p>
      <w:pPr>
        <w:spacing w:after="20" w:before="12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1"/>
          <w:szCs w:val="21"/>
        </w:rPr>
        <w:t xml:space="preserve">DPP Registry</w:t>
      </w:r>
    </w:p>
    <w:p>
      <w:pPr>
        <w:spacing w:after="80" w:before="0"/>
        <w:ind w:left="36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546E7A"/>
          <w:sz w:val="20"/>
          <w:szCs w:val="20"/>
        </w:rPr>
        <w:t xml:space="preserve">电池护照注册中心，依据Art.77(6)建立的中央系统</w:t>
      </w:r>
    </w:p>
    <w:p>
      <w:pPr>
        <w:spacing w:after="20" w:before="12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1"/>
          <w:szCs w:val="21"/>
        </w:rPr>
        <w:t xml:space="preserve">SOCE</w:t>
      </w:r>
    </w:p>
    <w:p>
      <w:pPr>
        <w:spacing w:after="80" w:before="0"/>
        <w:ind w:left="36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546E7A"/>
          <w:sz w:val="20"/>
          <w:szCs w:val="20"/>
        </w:rPr>
        <w:t xml:space="preserve">State of Charge Expectancy，预期充电状态</w:t>
      </w:r>
    </w:p>
    <w:p>
      <w:pPr>
        <w:spacing w:after="20" w:before="12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21"/>
          <w:szCs w:val="21"/>
        </w:rPr>
        <w:t xml:space="preserve">GS1 Digital Link</w:t>
      </w:r>
    </w:p>
    <w:p>
      <w:pPr>
        <w:spacing w:after="80" w:before="0"/>
        <w:ind w:left="360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546E7A"/>
          <w:sz w:val="20"/>
          <w:szCs w:val="20"/>
        </w:rPr>
        <w:t xml:space="preserve">QR码编码格式，扫描后指向电池护照数据页面</w:t>
      </w:r>
    </w:p>
    <w:p>
      <w:pPr>
        <w:pStyle w:val="Heading2"/>
        <w:keepNext/>
        <w:keepLines/>
        <w:spacing w:after="120" w:before="240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283593"/>
          <w:sz w:val="28"/>
          <w:szCs w:val="28"/>
        </w:rPr>
        <w:t xml:space="preserve">关于我们</w:t>
      </w:r>
    </w:p>
    <w:p>
      <w:pPr>
        <w:keepNext w:val="false"/>
        <w:keepLines w:val="false"/>
        <w:spacing w:after="8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财税是中国领先的财税合规服务商，专注于帮助中国企业解决跨境合规问题。</w:t>
      </w:r>
    </w:p>
    <w:p>
      <w:pPr>
        <w:keepNext w:val="false"/>
        <w:keepLines w:val="false"/>
        <w:spacing w:after="8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DPP业务线是我们针对欧盟电池法规(EU) 2023/1542设立的专项服务团队，提供从差距评估→数据建设→注册上线→年度托管的全链条合规服务。</w:t>
      </w:r>
    </w:p>
    <w:p>
      <w:pPr>
        <w:keepNext w:val="false"/>
        <w:keepLines w:val="false"/>
        <w:spacing w:after="80" w:before="0" w:line="320"/>
        <w:jc w:val="both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服务理念：让复杂的事情变简单，让中国电池企业无忧进入欧盟市场。</w:t>
      </w:r>
    </w:p>
    <w:p>
      <w:pPr>
        <w:pBdr>
          <w:top w:val="single" w:color="1A237E" w:sz="4" w:space="8"/>
        </w:pBdr>
        <w:spacing w:after="60" w:before="400"/>
        <w:jc w:val="center"/>
      </w:pPr>
      <w:r>
        <w:rPr>
          <w:rFonts w:ascii="Times New Roman" w:cs="Times New Roman" w:eastAsia="微软雅黑" w:hAnsi="Times New Roman"/>
          <w:b/>
          <w:bCs/>
          <w:i w:val="false"/>
          <w:iCs w:val="false"/>
          <w:color w:val="1A237E"/>
          <w:sz w:val="18"/>
          <w:szCs w:val="18"/>
        </w:rPr>
        <w:t xml:space="preserve">财税 · DPP业务线 — DPP注册上线服务产品手册</w:t>
      </w:r>
    </w:p>
    <w:p>
      <w:pPr>
        <w:spacing w:after="40" w:before="0"/>
        <w:jc w:val="center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78909C"/>
          <w:sz w:val="16"/>
          <w:szCs w:val="16"/>
        </w:rPr>
        <w:t xml:space="preserve">版本：v1.0 | 编制日期：2026年9月 | 适用法规：(EU) 2023/1542 | EU 910/2014</w:t>
      </w:r>
    </w:p>
    <w:p>
      <w:pPr>
        <w:spacing w:after="200" w:before="0"/>
        <w:jc w:val="center"/>
      </w:pPr>
      <w:r>
        <w:rPr>
          <w:rFonts w:ascii="Times New Roman" w:cs="Times New Roman" w:eastAsia="微软雅黑" w:hAnsi="Times New Roman"/>
          <w:b w:val="false"/>
          <w:bCs w:val="false"/>
          <w:i w:val="false"/>
          <w:iCs w:val="false"/>
          <w:color w:val="78909C"/>
          <w:sz w:val="16"/>
          <w:szCs w:val="16"/>
        </w:rPr>
        <w:t xml:space="preserve">本手册不构成法律意见。具体合规要求以法规原文及最新授权法案/实施条例为准。</w:t>
      </w:r>
    </w:p>
    <w:sectPr>
      <w:headerReference w:type="default" r:id="rId11"/>
      <w:footerReference w:type="default" r:id="rId12"/>
      <w:pgSz w:w="11906" w:h="16838" w:orient="portrait"/>
      <w:pgMar w:top="1440" w:right="1260" w:bottom="1440" w:left="126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2" w:space="4"/>
      </w:pBdr>
      <w:jc w:val="center"/>
    </w:pPr>
    <w:r>
      <w:rPr>
        <w:rFonts w:ascii="Times New Roman" w:cs="Times New Roman" w:eastAsia="微软雅黑" w:hAnsi="Times New Roman"/>
        <w:b w:val="false"/>
        <w:bCs w:val="false"/>
        <w:i w:val="false"/>
        <w:iCs w:val="false"/>
        <w:color w:val="78909C"/>
        <w:sz w:val="16"/>
        <w:szCs w:val="16"/>
      </w:rPr>
      <w:t xml:space="preserve">第 </w:t>
    </w:r>
    <w:r>
      <w:rPr>
        <w:rFonts w:ascii="Times New Roman" w:cs="Times New Roman" w:eastAsia="微软雅黑" w:hAnsi="Times New Roman"/>
        <w:b/>
        <w:bCs/>
        <w:color w:val="1A23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微软雅黑" w:hAnsi="Times New Roman"/>
        <w:b w:val="false"/>
        <w:bCs w:val="false"/>
        <w:i w:val="false"/>
        <w:iCs w:val="false"/>
        <w:color w:val="78909C"/>
        <w:sz w:val="16"/>
        <w:szCs w:val="16"/>
      </w:rPr>
      <w:t xml:space="preserve"> 页，共 </w:t>
    </w:r>
    <w:r>
      <w:rPr>
        <w:rFonts w:ascii="Times New Roman" w:cs="Times New Roman" w:eastAsia="微软雅黑" w:hAnsi="Times New Roman"/>
        <w:b/>
        <w:bCs/>
        <w:color w:val="1A237E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微软雅黑" w:hAnsi="Times New Roman"/>
        <w:b w:val="false"/>
        <w:bCs w:val="false"/>
        <w:i w:val="false"/>
        <w:iCs w:val="false"/>
        <w:color w:val="78909C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 w:space="4"/>
      </w:pBdr>
      <w:spacing w:after="0"/>
      <w:jc w:val="right"/>
    </w:pPr>
    <w:r>
      <w:rPr>
        <w:rFonts w:ascii="Times New Roman" w:cs="Times New Roman" w:eastAsia="微软雅黑" w:hAnsi="Times New Roman"/>
        <w:b/>
        <w:bCs/>
        <w:i w:val="false"/>
        <w:iCs w:val="false"/>
        <w:color w:val="1A237E"/>
        <w:sz w:val="18"/>
        <w:szCs w:val="18"/>
      </w:rPr>
      <w:t xml:space="preserve">DPP注册上线服务</w:t>
    </w:r>
    <w:r>
      <w:rPr>
        <w:rFonts w:ascii="Times New Roman" w:cs="Times New Roman" w:eastAsia="微软雅黑" w:hAnsi="Times New Roman"/>
        <w:b w:val="false"/>
        <w:bCs w:val="false"/>
        <w:i w:val="false"/>
        <w:iCs w:val="false"/>
        <w:color w:val="78909C"/>
        <w:sz w:val="18"/>
        <w:szCs w:val="18"/>
      </w:rPr>
      <w:t xml:space="preserve"> · </w:t>
    </w:r>
    <w:r>
      <w:rPr>
        <w:rFonts w:ascii="Times New Roman" w:cs="Times New Roman" w:eastAsia="微软雅黑" w:hAnsi="Times New Roman"/>
        <w:b w:val="false"/>
        <w:bCs w:val="false"/>
        <w:i w:val="false"/>
        <w:iCs w:val="false"/>
        <w:color w:val="1A237E"/>
        <w:sz w:val="18"/>
        <w:szCs w:val="18"/>
      </w:rPr>
      <w:t xml:space="preserve">财税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微软雅黑" w:hAnsi="Times New Roman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120"/>
      <w:jc w:val="center"/>
    </w:pPr>
    <w:rPr>
      <w:rFonts w:ascii="Times New Roman" w:cs="Times New Roman" w:eastAsia="微软雅黑" w:hAnsi="Times New Roman"/>
      <w:b/>
      <w:bCs/>
      <w:color w:val="1A237E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240"/>
      <w:outlineLvl w:val="0"/>
    </w:pPr>
    <w:rPr>
      <w:rFonts w:ascii="Times New Roman" w:cs="Times New Roman" w:eastAsia="微软雅黑" w:hAnsi="Times New Roman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00"/>
      <w:outlineLvl w:val="1"/>
    </w:pPr>
    <w:rPr>
      <w:rFonts w:ascii="Times New Roman" w:cs="Times New Roman" w:eastAsia="微软雅黑" w:hAnsi="Times New Roman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微软雅黑" w:hAnsi="Times New Roman"/>
      <w:b/>
      <w:bCs/>
      <w:color w:val="1A23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2026-09-28T03:36:00.245Z</dcterms:created>
  <dcterms:modified xsi:type="dcterms:W3CDTF">2026-09-28T03:36:00.245Z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