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</w:pPr>
      <w:r>
        <w:rPr>
          <w:sz w:val="24"/>
          <w:szCs w:val="24"/>
        </w:rPr>
        <w:t xml:space="preserve"/>
      </w:r>
    </w:p>
    <w:p>
      <w:pPr>
        <w:spacing w:after="200" w:before="0"/>
        <w:jc w:val="center"/>
      </w:pPr>
      <w:r>
        <w:rPr>
          <w:rFonts w:ascii="Times New Roman" w:cs="Times New Roman" w:eastAsia="宋体" w:hAnsi="Times New Roman"/>
          <w:b/>
          <w:bCs/>
          <w:color w:val="1A237E"/>
          <w:sz w:val="22"/>
          <w:szCs w:val="22"/>
        </w:rPr>
        <w:t xml:space="preserve">◆ 欧盟电池法规 (EU) 2023/1542 ◆</w:t>
      </w:r>
    </w:p>
    <w:p>
      <w:pPr>
        <w:spacing w:after="200" w:before="0"/>
      </w:pPr>
      <w:r>
        <w:rPr>
          <w:sz w:val="24"/>
          <w:szCs w:val="24"/>
        </w:rPr>
        <w:t xml:space="preserve"/>
      </w:r>
    </w:p>
    <w:p>
      <w:pPr>
        <w:spacing w:after="240" w:before="200"/>
        <w:jc w:val="center"/>
      </w:pPr>
      <w:r>
        <w:rPr>
          <w:rFonts w:ascii="Times New Roman" w:cs="Times New Roman" w:eastAsia="宋体" w:hAnsi="Times New Roman"/>
          <w:b/>
          <w:bCs/>
          <w:color w:val="1A237E"/>
          <w:sz w:val="52"/>
          <w:szCs w:val="52"/>
        </w:rPr>
        <w:t xml:space="preserve">DPP差距评估现状访谈提纲</w:t>
      </w:r>
    </w:p>
    <w:p>
      <w:pPr>
        <w:pBdr>
          <w:bottom w:val="single" w:color="2E7D32" w:sz="18" w:space="10"/>
        </w:pBdr>
        <w:spacing w:after="400" w:before="0"/>
        <w:jc w:val="center"/>
      </w:pPr>
      <w:r>
        <w:rPr>
          <w:sz w:val="2"/>
          <w:szCs w:val="2"/>
        </w:rPr>
        <w:t xml:space="preserve"/>
      </w:r>
    </w:p>
    <w:p>
      <w:pPr>
        <w:spacing w:after="300" w:before="100"/>
        <w:jc w:val="center"/>
      </w:pPr>
      <w:r>
        <w:rPr>
          <w:rFonts w:ascii="Times New Roman" w:cs="Times New Roman" w:eastAsia="宋体" w:hAnsi="Times New Roman"/>
          <w:color w:val="424242"/>
          <w:sz w:val="26"/>
          <w:szCs w:val="26"/>
        </w:rPr>
        <w:t xml:space="preserve">S4 现状核查 · 六维度结构化访谈</w:t>
      </w:r>
    </w:p>
    <w:p>
      <w:pPr>
        <w:spacing w:after="600" w:before="200"/>
        <w:jc w:val="center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文件审阅 + 人员访谈 + 系统演示 + 证据采集</w:t>
      </w:r>
    </w:p>
    <w:p>
      <w:pPr>
        <w:spacing w:after="500" w:before="0"/>
      </w:pPr>
      <w:r>
        <w:rPr>
          <w:sz w:val="24"/>
          <w:szCs w:val="24"/>
        </w:rPr>
        <w:t xml:space="preserve"/>
      </w:r>
    </w:p>
    <w:p>
      <w:pPr>
        <w:spacing w:after="200" w:before="0"/>
        <w:jc w:val="center"/>
      </w:pPr>
      <w:r>
        <w:rPr>
          <w:rFonts w:ascii="Times New Roman" w:cs="Times New Roman" w:eastAsia="宋体" w:hAnsi="Times New Roman"/>
          <w:b/>
          <w:bCs/>
          <w:color w:val="283593"/>
          <w:sz w:val="24"/>
          <w:szCs w:val="24"/>
        </w:rPr>
        <w:t xml:space="preserve">守信财税 · DPP业务线</w:t>
      </w:r>
    </w:p>
    <w:p>
      <w:pPr>
        <w:spacing w:after="200" w:before="0"/>
        <w:jc w:val="center"/>
      </w:pPr>
      <w:r>
        <w:rPr>
          <w:rFonts w:ascii="Times New Roman" w:cs="Times New Roman" w:eastAsia="宋体" w:hAnsi="Times New Roman"/>
          <w:color w:val="616161"/>
          <w:sz w:val="22"/>
          <w:szCs w:val="22"/>
        </w:rPr>
        <w:t xml:space="preserve">2026年9月</w:t>
      </w:r>
    </w:p>
    <w:p>
      <w:pPr>
        <w:pStyle w:val="Heading1"/>
        <w:keepNext/>
        <w:keepLines/>
        <w:pageBreakBefore/>
        <w:pBdr>
          <w:bottom w:val="single" w:color="1A237E" w:sz="12" w:space="6"/>
        </w:pBdr>
        <w:spacing w:after="140" w:before="0" w:line="300"/>
      </w:pPr>
      <w:r>
        <w:rPr>
          <w:rFonts w:ascii="Times New Roman" w:cs="Times New Roman" w:eastAsia="宋体" w:hAnsi="Times New Roman"/>
          <w:b/>
          <w:bCs/>
          <w:color w:val="1A237E"/>
          <w:sz w:val="30"/>
          <w:szCs w:val="30"/>
        </w:rPr>
        <w:t xml:space="preserve">使用说明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访谈对象：按六个维度分别安排对应部门负责人及业务骨干，访谈一建议有管理层参加；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访谈时长：每场约45-60分钟，内容较多时可分场次进行，具体日程由双方项目经理提前确认；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记录要求：由乙方顾问现场记录并在会后整理访谈纪要；关键数据与结论请受访人确认，纪要经甲方项目经理核对后归入核查底稿；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证据原则：访谈陈述须与书面证据交叉验证，无证据支持的口头表态不直接作为达标判定依据；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资料提交：请受访人提前梳理相关文件，所有资料通过加密安全通道提交并登记证据索引。</w:t>
      </w:r>
    </w:p>
    <w:p>
      <w:pPr>
        <w:pStyle w:val="Heading1"/>
        <w:keepNext/>
        <w:keepLines/>
        <w:pageBreakBefore/>
        <w:pBdr>
          <w:bottom w:val="single" w:color="1A237E" w:sz="12" w:space="6"/>
        </w:pBdr>
        <w:spacing w:after="80" w:before="0" w:line="300"/>
      </w:pPr>
      <w:r>
        <w:rPr>
          <w:rFonts w:ascii="Times New Roman" w:cs="Times New Roman" w:eastAsia="宋体" w:hAnsi="Times New Roman"/>
          <w:b/>
          <w:bCs/>
          <w:color w:val="1A237E"/>
          <w:sz w:val="30"/>
          <w:szCs w:val="30"/>
        </w:rPr>
        <w:t xml:space="preserve">访谈一：基本合规与出口业务</w:t>
      </w:r>
    </w:p>
    <w:p>
      <w:pPr>
        <w:keepNext/>
        <w:keepLines/>
        <w:spacing w:after="120" w:before="0" w:line="300"/>
      </w:pPr>
      <w:r>
        <w:rPr>
          <w:rFonts w:ascii="Times New Roman" w:cs="Times New Roman" w:eastAsia="宋体" w:hAnsi="Times New Roman"/>
          <w:i/>
          <w:iCs/>
          <w:color w:val="616161"/>
          <w:sz w:val="20"/>
          <w:szCs w:val="20"/>
        </w:rPr>
        <w:t xml:space="preserve">建议访谈对象：出口/关务部门负责人、公司管理层；时长约45-60分钟。</w:t>
      </w:r>
    </w:p>
    <w:p>
      <w:pPr>
        <w:keepNext/>
        <w:keepLines/>
        <w:spacing w:after="40" w:before="120" w:line="320"/>
        <w:ind w:left="0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Q1　</w:t>
      </w: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公司近三年对欧盟出口的主要目的国有哪些？各国出口额及占比大致如何？</w:t>
      </w:r>
    </w:p>
    <w:p>
      <w:pPr>
        <w:spacing w:after="40" w:before="40" w:line="300"/>
        <w:ind w:left="300"/>
      </w:pPr>
      <w:r>
        <w:rPr>
          <w:rFonts w:ascii="Times New Roman" w:cs="Times New Roman" w:eastAsia="宋体" w:hAnsi="Times New Roman"/>
          <w:b/>
          <w:bCs/>
          <w:color w:val="616161"/>
          <w:sz w:val="20"/>
          <w:szCs w:val="20"/>
        </w:rPr>
        <w:t xml:space="preserve">访谈记录：</w:t>
      </w:r>
      <w:r>
        <w:rPr>
          <w:rFonts w:ascii="Times New Roman" w:cs="Times New Roman" w:eastAsia="宋体" w:hAnsi="Times New Roman"/>
          <w:color w:val="9E9E9E"/>
          <w:sz w:val="20"/>
          <w:szCs w:val="20"/>
          <w:u w:val="single" w:color="9E9E9E"/>
        </w:rPr>
        <w:t xml:space="preserve">                                                                       </w:t>
      </w:r>
    </w:p>
    <w:p>
      <w:pPr>
        <w:pBdr>
          <w:bottom w:val="single" w:color="BDBDBD" w:sz="4" w:space="4"/>
        </w:pBdr>
        <w:spacing w:after="0" w:before="0" w:line="420"/>
        <w:ind w:left="30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keepNext/>
        <w:keepLines/>
        <w:spacing w:after="40" w:before="120" w:line="320"/>
        <w:ind w:left="0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Q2　</w:t>
      </w: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产品以何种方式投放欧盟市场（直接出口、通过欧盟进口商、品牌商贴牌/OEM）？</w:t>
      </w:r>
    </w:p>
    <w:p>
      <w:pPr>
        <w:spacing w:after="40" w:before="40" w:line="300"/>
        <w:ind w:left="300"/>
      </w:pPr>
      <w:r>
        <w:rPr>
          <w:rFonts w:ascii="Times New Roman" w:cs="Times New Roman" w:eastAsia="宋体" w:hAnsi="Times New Roman"/>
          <w:b/>
          <w:bCs/>
          <w:color w:val="616161"/>
          <w:sz w:val="20"/>
          <w:szCs w:val="20"/>
        </w:rPr>
        <w:t xml:space="preserve">访谈记录：</w:t>
      </w:r>
      <w:r>
        <w:rPr>
          <w:rFonts w:ascii="Times New Roman" w:cs="Times New Roman" w:eastAsia="宋体" w:hAnsi="Times New Roman"/>
          <w:color w:val="9E9E9E"/>
          <w:sz w:val="20"/>
          <w:szCs w:val="20"/>
          <w:u w:val="single" w:color="9E9E9E"/>
        </w:rPr>
        <w:t xml:space="preserve">                                                                       </w:t>
      </w:r>
    </w:p>
    <w:p>
      <w:pPr>
        <w:pBdr>
          <w:bottom w:val="single" w:color="BDBDBD" w:sz="4" w:space="4"/>
        </w:pBdr>
        <w:spacing w:after="0" w:before="0" w:line="420"/>
        <w:ind w:left="30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keepNext/>
        <w:keepLines/>
        <w:spacing w:after="40" w:before="120" w:line="320"/>
        <w:ind w:left="0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Q3　</w:t>
      </w: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主要欧盟进口商或客户有哪些？合作合同中是否包含DPP等合规配合条款？</w:t>
      </w:r>
    </w:p>
    <w:p>
      <w:pPr>
        <w:spacing w:after="40" w:before="40" w:line="300"/>
        <w:ind w:left="300"/>
      </w:pPr>
      <w:r>
        <w:rPr>
          <w:rFonts w:ascii="Times New Roman" w:cs="Times New Roman" w:eastAsia="宋体" w:hAnsi="Times New Roman"/>
          <w:b/>
          <w:bCs/>
          <w:color w:val="616161"/>
          <w:sz w:val="20"/>
          <w:szCs w:val="20"/>
        </w:rPr>
        <w:t xml:space="preserve">访谈记录：</w:t>
      </w:r>
      <w:r>
        <w:rPr>
          <w:rFonts w:ascii="Times New Roman" w:cs="Times New Roman" w:eastAsia="宋体" w:hAnsi="Times New Roman"/>
          <w:color w:val="9E9E9E"/>
          <w:sz w:val="20"/>
          <w:szCs w:val="20"/>
          <w:u w:val="single" w:color="9E9E9E"/>
        </w:rPr>
        <w:t xml:space="preserve">                                                                       </w:t>
      </w:r>
    </w:p>
    <w:p>
      <w:pPr>
        <w:pBdr>
          <w:bottom w:val="single" w:color="BDBDBD" w:sz="4" w:space="4"/>
        </w:pBdr>
        <w:spacing w:after="0" w:before="0" w:line="420"/>
        <w:ind w:left="30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keepNext/>
        <w:keepLines/>
        <w:spacing w:after="40" w:before="120" w:line="320"/>
        <w:ind w:left="0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Q4　</w:t>
      </w: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公司是否已指定欧盟授权代表？若已指定，机构名称、授权范围和合同期限是什么？</w:t>
      </w:r>
    </w:p>
    <w:p>
      <w:pPr>
        <w:spacing w:after="40" w:before="40" w:line="300"/>
        <w:ind w:left="300"/>
      </w:pPr>
      <w:r>
        <w:rPr>
          <w:rFonts w:ascii="Times New Roman" w:cs="Times New Roman" w:eastAsia="宋体" w:hAnsi="Times New Roman"/>
          <w:b/>
          <w:bCs/>
          <w:color w:val="616161"/>
          <w:sz w:val="20"/>
          <w:szCs w:val="20"/>
        </w:rPr>
        <w:t xml:space="preserve">访谈记录：</w:t>
      </w:r>
      <w:r>
        <w:rPr>
          <w:rFonts w:ascii="Times New Roman" w:cs="Times New Roman" w:eastAsia="宋体" w:hAnsi="Times New Roman"/>
          <w:color w:val="9E9E9E"/>
          <w:sz w:val="20"/>
          <w:szCs w:val="20"/>
          <w:u w:val="single" w:color="9E9E9E"/>
        </w:rPr>
        <w:t xml:space="preserve">                                                                       </w:t>
      </w:r>
    </w:p>
    <w:p>
      <w:pPr>
        <w:pBdr>
          <w:bottom w:val="single" w:color="BDBDBD" w:sz="4" w:space="4"/>
        </w:pBdr>
        <w:spacing w:after="0" w:before="0" w:line="420"/>
        <w:ind w:left="30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keepNext/>
        <w:keepLines/>
        <w:spacing w:after="40" w:before="120" w:line="320"/>
        <w:ind w:left="0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Q5　</w:t>
      </w: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是否已在欧盟成员国完成生产者（EPR）注册？注册国家、编号及有效期如何？</w:t>
      </w:r>
    </w:p>
    <w:p>
      <w:pPr>
        <w:spacing w:after="40" w:before="40" w:line="300"/>
        <w:ind w:left="300"/>
      </w:pPr>
      <w:r>
        <w:rPr>
          <w:rFonts w:ascii="Times New Roman" w:cs="Times New Roman" w:eastAsia="宋体" w:hAnsi="Times New Roman"/>
          <w:b/>
          <w:bCs/>
          <w:color w:val="616161"/>
          <w:sz w:val="20"/>
          <w:szCs w:val="20"/>
        </w:rPr>
        <w:t xml:space="preserve">访谈记录：</w:t>
      </w:r>
      <w:r>
        <w:rPr>
          <w:rFonts w:ascii="Times New Roman" w:cs="Times New Roman" w:eastAsia="宋体" w:hAnsi="Times New Roman"/>
          <w:color w:val="9E9E9E"/>
          <w:sz w:val="20"/>
          <w:szCs w:val="20"/>
          <w:u w:val="single" w:color="9E9E9E"/>
        </w:rPr>
        <w:t xml:space="preserve">                                                                       </w:t>
      </w:r>
    </w:p>
    <w:p>
      <w:pPr>
        <w:pBdr>
          <w:bottom w:val="single" w:color="BDBDBD" w:sz="4" w:space="4"/>
        </w:pBdr>
        <w:spacing w:after="0" w:before="0" w:line="420"/>
        <w:ind w:left="30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keepNext/>
        <w:keepLines/>
        <w:spacing w:after="40" w:before="120" w:line="320"/>
        <w:ind w:left="0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Q6　</w:t>
      </w: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公司内部由哪个部门牵头欧盟合规事务？是否设置专职合规岗位或跨部门小组？</w:t>
      </w:r>
    </w:p>
    <w:p>
      <w:pPr>
        <w:spacing w:after="40" w:before="40" w:line="300"/>
        <w:ind w:left="300"/>
      </w:pPr>
      <w:r>
        <w:rPr>
          <w:rFonts w:ascii="Times New Roman" w:cs="Times New Roman" w:eastAsia="宋体" w:hAnsi="Times New Roman"/>
          <w:b/>
          <w:bCs/>
          <w:color w:val="616161"/>
          <w:sz w:val="20"/>
          <w:szCs w:val="20"/>
        </w:rPr>
        <w:t xml:space="preserve">访谈记录：</w:t>
      </w:r>
      <w:r>
        <w:rPr>
          <w:rFonts w:ascii="Times New Roman" w:cs="Times New Roman" w:eastAsia="宋体" w:hAnsi="Times New Roman"/>
          <w:color w:val="9E9E9E"/>
          <w:sz w:val="20"/>
          <w:szCs w:val="20"/>
          <w:u w:val="single" w:color="9E9E9E"/>
        </w:rPr>
        <w:t xml:space="preserve">                                                                       </w:t>
      </w:r>
    </w:p>
    <w:p>
      <w:pPr>
        <w:pBdr>
          <w:bottom w:val="single" w:color="BDBDBD" w:sz="4" w:space="4"/>
        </w:pBdr>
        <w:spacing w:after="0" w:before="0" w:line="420"/>
        <w:ind w:left="30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keepNext/>
        <w:keepLines/>
        <w:spacing w:after="40" w:before="120" w:line="320"/>
        <w:ind w:left="0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Q7　</w:t>
      </w: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目前出口产品持有哪些认证（如CE、UN38.3等）？由哪个部门归口管理？</w:t>
      </w:r>
    </w:p>
    <w:p>
      <w:pPr>
        <w:spacing w:after="40" w:before="40" w:line="300"/>
        <w:ind w:left="300"/>
      </w:pPr>
      <w:r>
        <w:rPr>
          <w:rFonts w:ascii="Times New Roman" w:cs="Times New Roman" w:eastAsia="宋体" w:hAnsi="Times New Roman"/>
          <w:b/>
          <w:bCs/>
          <w:color w:val="616161"/>
          <w:sz w:val="20"/>
          <w:szCs w:val="20"/>
        </w:rPr>
        <w:t xml:space="preserve">访谈记录：</w:t>
      </w:r>
      <w:r>
        <w:rPr>
          <w:rFonts w:ascii="Times New Roman" w:cs="Times New Roman" w:eastAsia="宋体" w:hAnsi="Times New Roman"/>
          <w:color w:val="9E9E9E"/>
          <w:sz w:val="20"/>
          <w:szCs w:val="20"/>
          <w:u w:val="single" w:color="9E9E9E"/>
        </w:rPr>
        <w:t xml:space="preserve">                                                                       </w:t>
      </w:r>
    </w:p>
    <w:p>
      <w:pPr>
        <w:pBdr>
          <w:bottom w:val="single" w:color="BDBDBD" w:sz="4" w:space="4"/>
        </w:pBdr>
        <w:spacing w:after="0" w:before="0" w:line="420"/>
        <w:ind w:left="30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keepNext/>
        <w:keepLines/>
        <w:spacing w:after="40" w:before="120" w:line="320"/>
        <w:ind w:left="0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Q8　</w:t>
      </w: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对2027年2月18日电池护照强制生效的时间要求，管理层是否知悉并列入经营计划？</w:t>
      </w:r>
    </w:p>
    <w:p>
      <w:pPr>
        <w:spacing w:after="40" w:before="40" w:line="300"/>
        <w:ind w:left="300"/>
      </w:pPr>
      <w:r>
        <w:rPr>
          <w:rFonts w:ascii="Times New Roman" w:cs="Times New Roman" w:eastAsia="宋体" w:hAnsi="Times New Roman"/>
          <w:b/>
          <w:bCs/>
          <w:color w:val="616161"/>
          <w:sz w:val="20"/>
          <w:szCs w:val="20"/>
        </w:rPr>
        <w:t xml:space="preserve">访谈记录：</w:t>
      </w:r>
      <w:r>
        <w:rPr>
          <w:rFonts w:ascii="Times New Roman" w:cs="Times New Roman" w:eastAsia="宋体" w:hAnsi="Times New Roman"/>
          <w:color w:val="9E9E9E"/>
          <w:sz w:val="20"/>
          <w:szCs w:val="20"/>
          <w:u w:val="single" w:color="9E9E9E"/>
        </w:rPr>
        <w:t xml:space="preserve">                                                                       </w:t>
      </w:r>
    </w:p>
    <w:p>
      <w:pPr>
        <w:pBdr>
          <w:bottom w:val="single" w:color="BDBDBD" w:sz="4" w:space="4"/>
        </w:pBdr>
        <w:spacing w:after="0" w:before="0" w:line="420"/>
        <w:ind w:left="30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keepNext/>
        <w:keepLines/>
        <w:spacing w:after="40" w:before="120" w:line="320"/>
        <w:ind w:left="0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Q9　</w:t>
      </w: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公司是否已就DPP或类似数据合规项目安排专项预算和人力？</w:t>
      </w:r>
    </w:p>
    <w:p>
      <w:pPr>
        <w:spacing w:after="40" w:before="40" w:line="300"/>
        <w:ind w:left="300"/>
      </w:pPr>
      <w:r>
        <w:rPr>
          <w:rFonts w:ascii="Times New Roman" w:cs="Times New Roman" w:eastAsia="宋体" w:hAnsi="Times New Roman"/>
          <w:b/>
          <w:bCs/>
          <w:color w:val="616161"/>
          <w:sz w:val="20"/>
          <w:szCs w:val="20"/>
        </w:rPr>
        <w:t xml:space="preserve">访谈记录：</w:t>
      </w:r>
      <w:r>
        <w:rPr>
          <w:rFonts w:ascii="Times New Roman" w:cs="Times New Roman" w:eastAsia="宋体" w:hAnsi="Times New Roman"/>
          <w:color w:val="9E9E9E"/>
          <w:sz w:val="20"/>
          <w:szCs w:val="20"/>
          <w:u w:val="single" w:color="9E9E9E"/>
        </w:rPr>
        <w:t xml:space="preserve">                                                                       </w:t>
      </w:r>
    </w:p>
    <w:p>
      <w:pPr>
        <w:pBdr>
          <w:bottom w:val="single" w:color="BDBDBD" w:sz="4" w:space="4"/>
        </w:pBdr>
        <w:spacing w:after="0" w:before="0" w:line="420"/>
        <w:ind w:left="30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keepNext/>
        <w:keepLines/>
        <w:spacing w:after="40" w:before="120" w:line="320"/>
        <w:ind w:left="0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Q10　</w:t>
      </w: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除欧盟外，公司是否有英国、美国、东南亚等其他海外市场的出口或布局计划？</w:t>
      </w:r>
    </w:p>
    <w:p>
      <w:pPr>
        <w:spacing w:after="40" w:before="40" w:line="300"/>
        <w:ind w:left="300"/>
      </w:pPr>
      <w:r>
        <w:rPr>
          <w:rFonts w:ascii="Times New Roman" w:cs="Times New Roman" w:eastAsia="宋体" w:hAnsi="Times New Roman"/>
          <w:b/>
          <w:bCs/>
          <w:color w:val="616161"/>
          <w:sz w:val="20"/>
          <w:szCs w:val="20"/>
        </w:rPr>
        <w:t xml:space="preserve">访谈记录：</w:t>
      </w:r>
      <w:r>
        <w:rPr>
          <w:rFonts w:ascii="Times New Roman" w:cs="Times New Roman" w:eastAsia="宋体" w:hAnsi="Times New Roman"/>
          <w:color w:val="9E9E9E"/>
          <w:sz w:val="20"/>
          <w:szCs w:val="20"/>
          <w:u w:val="single" w:color="9E9E9E"/>
        </w:rPr>
        <w:t xml:space="preserve">                                                                       </w:t>
      </w:r>
    </w:p>
    <w:p>
      <w:pPr>
        <w:pBdr>
          <w:bottom w:val="single" w:color="BDBDBD" w:sz="4" w:space="4"/>
        </w:pBdr>
        <w:spacing w:after="0" w:before="0" w:line="420"/>
        <w:ind w:left="30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pStyle w:val="Heading1"/>
        <w:keepNext/>
        <w:keepLines/>
        <w:pageBreakBefore/>
        <w:pBdr>
          <w:bottom w:val="single" w:color="1A237E" w:sz="12" w:space="6"/>
        </w:pBdr>
        <w:spacing w:after="80" w:before="0" w:line="300"/>
      </w:pPr>
      <w:r>
        <w:rPr>
          <w:rFonts w:ascii="Times New Roman" w:cs="Times New Roman" w:eastAsia="宋体" w:hAnsi="Times New Roman"/>
          <w:b/>
          <w:bCs/>
          <w:color w:val="1A237E"/>
          <w:sz w:val="30"/>
          <w:szCs w:val="30"/>
        </w:rPr>
        <w:t xml:space="preserve">访谈二：质量与认证体系</w:t>
      </w:r>
    </w:p>
    <w:p>
      <w:pPr>
        <w:keepNext/>
        <w:keepLines/>
        <w:spacing w:after="120" w:before="0" w:line="300"/>
      </w:pPr>
      <w:r>
        <w:rPr>
          <w:rFonts w:ascii="Times New Roman" w:cs="Times New Roman" w:eastAsia="宋体" w:hAnsi="Times New Roman"/>
          <w:i/>
          <w:iCs/>
          <w:color w:val="616161"/>
          <w:sz w:val="20"/>
          <w:szCs w:val="20"/>
        </w:rPr>
        <w:t xml:space="preserve">建议访谈对象：质量/认证部门负责人及认证工程师；时长约45-60分钟。</w:t>
      </w:r>
    </w:p>
    <w:p>
      <w:pPr>
        <w:keepNext/>
        <w:keepLines/>
        <w:spacing w:after="40" w:before="120" w:line="320"/>
        <w:ind w:left="0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Q1　</w:t>
      </w: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公司投放欧盟市场的产品是否均已取得CE认证？认证覆盖哪些型号和工厂？</w:t>
      </w:r>
    </w:p>
    <w:p>
      <w:pPr>
        <w:spacing w:after="40" w:before="40" w:line="300"/>
        <w:ind w:left="300"/>
      </w:pPr>
      <w:r>
        <w:rPr>
          <w:rFonts w:ascii="Times New Roman" w:cs="Times New Roman" w:eastAsia="宋体" w:hAnsi="Times New Roman"/>
          <w:b/>
          <w:bCs/>
          <w:color w:val="616161"/>
          <w:sz w:val="20"/>
          <w:szCs w:val="20"/>
        </w:rPr>
        <w:t xml:space="preserve">访谈记录：</w:t>
      </w:r>
      <w:r>
        <w:rPr>
          <w:rFonts w:ascii="Times New Roman" w:cs="Times New Roman" w:eastAsia="宋体" w:hAnsi="Times New Roman"/>
          <w:color w:val="9E9E9E"/>
          <w:sz w:val="20"/>
          <w:szCs w:val="20"/>
          <w:u w:val="single" w:color="9E9E9E"/>
        </w:rPr>
        <w:t xml:space="preserve">                                                                       </w:t>
      </w:r>
    </w:p>
    <w:p>
      <w:pPr>
        <w:pBdr>
          <w:bottom w:val="single" w:color="BDBDBD" w:sz="4" w:space="4"/>
        </w:pBdr>
        <w:spacing w:after="0" w:before="0" w:line="420"/>
        <w:ind w:left="30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keepNext/>
        <w:keepLines/>
        <w:spacing w:after="40" w:before="120" w:line="320"/>
        <w:ind w:left="0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Q2　</w:t>
      </w: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EU符合性声明（DoC）由谁签发、依据哪些法规和标准？版本如何管理？</w:t>
      </w:r>
    </w:p>
    <w:p>
      <w:pPr>
        <w:spacing w:after="40" w:before="40" w:line="300"/>
        <w:ind w:left="300"/>
      </w:pPr>
      <w:r>
        <w:rPr>
          <w:rFonts w:ascii="Times New Roman" w:cs="Times New Roman" w:eastAsia="宋体" w:hAnsi="Times New Roman"/>
          <w:b/>
          <w:bCs/>
          <w:color w:val="616161"/>
          <w:sz w:val="20"/>
          <w:szCs w:val="20"/>
        </w:rPr>
        <w:t xml:space="preserve">访谈记录：</w:t>
      </w:r>
      <w:r>
        <w:rPr>
          <w:rFonts w:ascii="Times New Roman" w:cs="Times New Roman" w:eastAsia="宋体" w:hAnsi="Times New Roman"/>
          <w:color w:val="9E9E9E"/>
          <w:sz w:val="20"/>
          <w:szCs w:val="20"/>
          <w:u w:val="single" w:color="9E9E9E"/>
        </w:rPr>
        <w:t xml:space="preserve">                                                                       </w:t>
      </w:r>
    </w:p>
    <w:p>
      <w:pPr>
        <w:pBdr>
          <w:bottom w:val="single" w:color="BDBDBD" w:sz="4" w:space="4"/>
        </w:pBdr>
        <w:spacing w:after="0" w:before="0" w:line="420"/>
        <w:ind w:left="30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keepNext/>
        <w:keepLines/>
        <w:spacing w:after="40" w:before="120" w:line="320"/>
        <w:ind w:left="0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Q3　</w:t>
      </w: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支撑DoC的技术文件（Technical Documentation）如何归档？保存期限多长？能否随时调取？</w:t>
      </w:r>
    </w:p>
    <w:p>
      <w:pPr>
        <w:spacing w:after="40" w:before="40" w:line="300"/>
        <w:ind w:left="300"/>
      </w:pPr>
      <w:r>
        <w:rPr>
          <w:rFonts w:ascii="Times New Roman" w:cs="Times New Roman" w:eastAsia="宋体" w:hAnsi="Times New Roman"/>
          <w:b/>
          <w:bCs/>
          <w:color w:val="616161"/>
          <w:sz w:val="20"/>
          <w:szCs w:val="20"/>
        </w:rPr>
        <w:t xml:space="preserve">访谈记录：</w:t>
      </w:r>
      <w:r>
        <w:rPr>
          <w:rFonts w:ascii="Times New Roman" w:cs="Times New Roman" w:eastAsia="宋体" w:hAnsi="Times New Roman"/>
          <w:color w:val="9E9E9E"/>
          <w:sz w:val="20"/>
          <w:szCs w:val="20"/>
          <w:u w:val="single" w:color="9E9E9E"/>
        </w:rPr>
        <w:t xml:space="preserve">                                                                       </w:t>
      </w:r>
    </w:p>
    <w:p>
      <w:pPr>
        <w:pBdr>
          <w:bottom w:val="single" w:color="BDBDBD" w:sz="4" w:space="4"/>
        </w:pBdr>
        <w:spacing w:after="0" w:before="0" w:line="420"/>
        <w:ind w:left="30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keepNext/>
        <w:keepLines/>
        <w:spacing w:after="40" w:before="120" w:line="320"/>
        <w:ind w:left="0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Q4　</w:t>
      </w: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现有认证清单（CE、UL、UN38.3、IEC等）对应的证书编号、公告机构（NB）名称是什么？</w:t>
      </w:r>
    </w:p>
    <w:p>
      <w:pPr>
        <w:spacing w:after="40" w:before="40" w:line="300"/>
        <w:ind w:left="300"/>
      </w:pPr>
      <w:r>
        <w:rPr>
          <w:rFonts w:ascii="Times New Roman" w:cs="Times New Roman" w:eastAsia="宋体" w:hAnsi="Times New Roman"/>
          <w:b/>
          <w:bCs/>
          <w:color w:val="616161"/>
          <w:sz w:val="20"/>
          <w:szCs w:val="20"/>
        </w:rPr>
        <w:t xml:space="preserve">访谈记录：</w:t>
      </w:r>
      <w:r>
        <w:rPr>
          <w:rFonts w:ascii="Times New Roman" w:cs="Times New Roman" w:eastAsia="宋体" w:hAnsi="Times New Roman"/>
          <w:color w:val="9E9E9E"/>
          <w:sz w:val="20"/>
          <w:szCs w:val="20"/>
          <w:u w:val="single" w:color="9E9E9E"/>
        </w:rPr>
        <w:t xml:space="preserve">                                                                       </w:t>
      </w:r>
    </w:p>
    <w:p>
      <w:pPr>
        <w:pBdr>
          <w:bottom w:val="single" w:color="BDBDBD" w:sz="4" w:space="4"/>
        </w:pBdr>
        <w:spacing w:after="0" w:before="0" w:line="420"/>
        <w:ind w:left="30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keepNext/>
        <w:keepLines/>
        <w:spacing w:after="40" w:before="120" w:line="320"/>
        <w:ind w:left="0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Q5　</w:t>
      </w: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认证证书覆盖范围与实际出口SKU是否一一对应？是否存在未取得认证即出口的型号？</w:t>
      </w:r>
    </w:p>
    <w:p>
      <w:pPr>
        <w:spacing w:after="40" w:before="40" w:line="300"/>
        <w:ind w:left="300"/>
      </w:pPr>
      <w:r>
        <w:rPr>
          <w:rFonts w:ascii="Times New Roman" w:cs="Times New Roman" w:eastAsia="宋体" w:hAnsi="Times New Roman"/>
          <w:b/>
          <w:bCs/>
          <w:color w:val="616161"/>
          <w:sz w:val="20"/>
          <w:szCs w:val="20"/>
        </w:rPr>
        <w:t xml:space="preserve">访谈记录：</w:t>
      </w:r>
      <w:r>
        <w:rPr>
          <w:rFonts w:ascii="Times New Roman" w:cs="Times New Roman" w:eastAsia="宋体" w:hAnsi="Times New Roman"/>
          <w:color w:val="9E9E9E"/>
          <w:sz w:val="20"/>
          <w:szCs w:val="20"/>
          <w:u w:val="single" w:color="9E9E9E"/>
        </w:rPr>
        <w:t xml:space="preserve">                                                                       </w:t>
      </w:r>
    </w:p>
    <w:p>
      <w:pPr>
        <w:pBdr>
          <w:bottom w:val="single" w:color="BDBDBD" w:sz="4" w:space="4"/>
        </w:pBdr>
        <w:spacing w:after="0" w:before="0" w:line="420"/>
        <w:ind w:left="30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keepNext/>
        <w:keepLines/>
        <w:spacing w:after="40" w:before="120" w:line="320"/>
        <w:ind w:left="0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Q6　</w:t>
      </w: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产品标签和铭牌包含哪些信息？是否按法规附录VI标示容量、化学体系、收集符号及镉/铅符号？</w:t>
      </w:r>
    </w:p>
    <w:p>
      <w:pPr>
        <w:spacing w:after="40" w:before="40" w:line="300"/>
        <w:ind w:left="300"/>
      </w:pPr>
      <w:r>
        <w:rPr>
          <w:rFonts w:ascii="Times New Roman" w:cs="Times New Roman" w:eastAsia="宋体" w:hAnsi="Times New Roman"/>
          <w:b/>
          <w:bCs/>
          <w:color w:val="616161"/>
          <w:sz w:val="20"/>
          <w:szCs w:val="20"/>
        </w:rPr>
        <w:t xml:space="preserve">访谈记录：</w:t>
      </w:r>
      <w:r>
        <w:rPr>
          <w:rFonts w:ascii="Times New Roman" w:cs="Times New Roman" w:eastAsia="宋体" w:hAnsi="Times New Roman"/>
          <w:color w:val="9E9E9E"/>
          <w:sz w:val="20"/>
          <w:szCs w:val="20"/>
          <w:u w:val="single" w:color="9E9E9E"/>
        </w:rPr>
        <w:t xml:space="preserve">                                                                       </w:t>
      </w:r>
    </w:p>
    <w:p>
      <w:pPr>
        <w:pBdr>
          <w:bottom w:val="single" w:color="BDBDBD" w:sz="4" w:space="4"/>
        </w:pBdr>
        <w:spacing w:after="0" w:before="0" w:line="420"/>
        <w:ind w:left="30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keepNext/>
        <w:keepLines/>
        <w:spacing w:after="40" w:before="120" w:line="320"/>
        <w:ind w:left="0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Q7　</w:t>
      </w: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型式试验等检测报告由哪些实验室出具？实验室具备何种资质（如CNAS、NB授权）？</w:t>
      </w:r>
    </w:p>
    <w:p>
      <w:pPr>
        <w:spacing w:after="40" w:before="40" w:line="300"/>
        <w:ind w:left="300"/>
      </w:pPr>
      <w:r>
        <w:rPr>
          <w:rFonts w:ascii="Times New Roman" w:cs="Times New Roman" w:eastAsia="宋体" w:hAnsi="Times New Roman"/>
          <w:b/>
          <w:bCs/>
          <w:color w:val="616161"/>
          <w:sz w:val="20"/>
          <w:szCs w:val="20"/>
        </w:rPr>
        <w:t xml:space="preserve">访谈记录：</w:t>
      </w:r>
      <w:r>
        <w:rPr>
          <w:rFonts w:ascii="Times New Roman" w:cs="Times New Roman" w:eastAsia="宋体" w:hAnsi="Times New Roman"/>
          <w:color w:val="9E9E9E"/>
          <w:sz w:val="20"/>
          <w:szCs w:val="20"/>
          <w:u w:val="single" w:color="9E9E9E"/>
        </w:rPr>
        <w:t xml:space="preserve">                                                                       </w:t>
      </w:r>
    </w:p>
    <w:p>
      <w:pPr>
        <w:pBdr>
          <w:bottom w:val="single" w:color="BDBDBD" w:sz="4" w:space="4"/>
        </w:pBdr>
        <w:spacing w:after="0" w:before="0" w:line="420"/>
        <w:ind w:left="30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keepNext/>
        <w:keepLines/>
        <w:spacing w:after="40" w:before="120" w:line="320"/>
        <w:ind w:left="0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Q8　</w:t>
      </w: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产品设计、配方或工艺发生变更后，认证证书与技术文件通过什么流程同步更新？</w:t>
      </w:r>
    </w:p>
    <w:p>
      <w:pPr>
        <w:spacing w:after="40" w:before="40" w:line="300"/>
        <w:ind w:left="300"/>
      </w:pPr>
      <w:r>
        <w:rPr>
          <w:rFonts w:ascii="Times New Roman" w:cs="Times New Roman" w:eastAsia="宋体" w:hAnsi="Times New Roman"/>
          <w:b/>
          <w:bCs/>
          <w:color w:val="616161"/>
          <w:sz w:val="20"/>
          <w:szCs w:val="20"/>
        </w:rPr>
        <w:t xml:space="preserve">访谈记录：</w:t>
      </w:r>
      <w:r>
        <w:rPr>
          <w:rFonts w:ascii="Times New Roman" w:cs="Times New Roman" w:eastAsia="宋体" w:hAnsi="Times New Roman"/>
          <w:color w:val="9E9E9E"/>
          <w:sz w:val="20"/>
          <w:szCs w:val="20"/>
          <w:u w:val="single" w:color="9E9E9E"/>
        </w:rPr>
        <w:t xml:space="preserve">                                                                       </w:t>
      </w:r>
    </w:p>
    <w:p>
      <w:pPr>
        <w:pBdr>
          <w:bottom w:val="single" w:color="BDBDBD" w:sz="4" w:space="4"/>
        </w:pBdr>
        <w:spacing w:after="0" w:before="0" w:line="420"/>
        <w:ind w:left="30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keepNext/>
        <w:keepLines/>
        <w:spacing w:after="40" w:before="120" w:line="320"/>
        <w:ind w:left="0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Q9　</w:t>
      </w: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不合格品控制、召回和预警流程如何运作？在欧盟市场是否发生过相关案例？</w:t>
      </w:r>
    </w:p>
    <w:p>
      <w:pPr>
        <w:spacing w:after="40" w:before="40" w:line="300"/>
        <w:ind w:left="300"/>
      </w:pPr>
      <w:r>
        <w:rPr>
          <w:rFonts w:ascii="Times New Roman" w:cs="Times New Roman" w:eastAsia="宋体" w:hAnsi="Times New Roman"/>
          <w:b/>
          <w:bCs/>
          <w:color w:val="616161"/>
          <w:sz w:val="20"/>
          <w:szCs w:val="20"/>
        </w:rPr>
        <w:t xml:space="preserve">访谈记录：</w:t>
      </w:r>
      <w:r>
        <w:rPr>
          <w:rFonts w:ascii="Times New Roman" w:cs="Times New Roman" w:eastAsia="宋体" w:hAnsi="Times New Roman"/>
          <w:color w:val="9E9E9E"/>
          <w:sz w:val="20"/>
          <w:szCs w:val="20"/>
          <w:u w:val="single" w:color="9E9E9E"/>
        </w:rPr>
        <w:t xml:space="preserve">                                                                       </w:t>
      </w:r>
    </w:p>
    <w:p>
      <w:pPr>
        <w:pBdr>
          <w:bottom w:val="single" w:color="BDBDBD" w:sz="4" w:space="4"/>
        </w:pBdr>
        <w:spacing w:after="0" w:before="0" w:line="420"/>
        <w:ind w:left="30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keepNext/>
        <w:keepLines/>
        <w:spacing w:after="40" w:before="120" w:line="320"/>
        <w:ind w:left="0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Q10　</w:t>
      </w: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公司是否通过ISO 9001等管理体系认证？内审和管理评审如何覆盖欧盟合规事项？</w:t>
      </w:r>
    </w:p>
    <w:p>
      <w:pPr>
        <w:spacing w:after="40" w:before="40" w:line="300"/>
        <w:ind w:left="300"/>
      </w:pPr>
      <w:r>
        <w:rPr>
          <w:rFonts w:ascii="Times New Roman" w:cs="Times New Roman" w:eastAsia="宋体" w:hAnsi="Times New Roman"/>
          <w:b/>
          <w:bCs/>
          <w:color w:val="616161"/>
          <w:sz w:val="20"/>
          <w:szCs w:val="20"/>
        </w:rPr>
        <w:t xml:space="preserve">访谈记录：</w:t>
      </w:r>
      <w:r>
        <w:rPr>
          <w:rFonts w:ascii="Times New Roman" w:cs="Times New Roman" w:eastAsia="宋体" w:hAnsi="Times New Roman"/>
          <w:color w:val="9E9E9E"/>
          <w:sz w:val="20"/>
          <w:szCs w:val="20"/>
          <w:u w:val="single" w:color="9E9E9E"/>
        </w:rPr>
        <w:t xml:space="preserve">                                                                       </w:t>
      </w:r>
    </w:p>
    <w:p>
      <w:pPr>
        <w:pBdr>
          <w:bottom w:val="single" w:color="BDBDBD" w:sz="4" w:space="4"/>
        </w:pBdr>
        <w:spacing w:after="0" w:before="0" w:line="420"/>
        <w:ind w:left="30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pStyle w:val="Heading1"/>
        <w:keepNext/>
        <w:keepLines/>
        <w:pageBreakBefore/>
        <w:pBdr>
          <w:bottom w:val="single" w:color="1A237E" w:sz="12" w:space="6"/>
        </w:pBdr>
        <w:spacing w:after="80" w:before="0" w:line="300"/>
      </w:pPr>
      <w:r>
        <w:rPr>
          <w:rFonts w:ascii="Times New Roman" w:cs="Times New Roman" w:eastAsia="宋体" w:hAnsi="Times New Roman"/>
          <w:b/>
          <w:bCs/>
          <w:color w:val="1A237E"/>
          <w:sz w:val="30"/>
          <w:szCs w:val="30"/>
        </w:rPr>
        <w:t xml:space="preserve">访谈三：产品与技术</w:t>
      </w:r>
    </w:p>
    <w:p>
      <w:pPr>
        <w:keepNext/>
        <w:keepLines/>
        <w:spacing w:after="120" w:before="0" w:line="300"/>
      </w:pPr>
      <w:r>
        <w:rPr>
          <w:rFonts w:ascii="Times New Roman" w:cs="Times New Roman" w:eastAsia="宋体" w:hAnsi="Times New Roman"/>
          <w:i/>
          <w:iCs/>
          <w:color w:val="616161"/>
          <w:sz w:val="20"/>
          <w:szCs w:val="20"/>
        </w:rPr>
        <w:t xml:space="preserve">建议访谈对象：研发/技术部门负责人、BMS工程师、测试工程师；时长约60分钟。</w:t>
      </w:r>
    </w:p>
    <w:p>
      <w:pPr>
        <w:keepNext/>
        <w:keepLines/>
        <w:spacing w:after="40" w:before="120" w:line="320"/>
        <w:ind w:left="0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Q1　</w:t>
      </w: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公司主营电池产品的化学体系（如NCM、LFP）和电芯/模组/PACK技术路线是什么？</w:t>
      </w:r>
    </w:p>
    <w:p>
      <w:pPr>
        <w:spacing w:after="40" w:before="40" w:line="300"/>
        <w:ind w:left="300"/>
      </w:pPr>
      <w:r>
        <w:rPr>
          <w:rFonts w:ascii="Times New Roman" w:cs="Times New Roman" w:eastAsia="宋体" w:hAnsi="Times New Roman"/>
          <w:b/>
          <w:bCs/>
          <w:color w:val="616161"/>
          <w:sz w:val="20"/>
          <w:szCs w:val="20"/>
        </w:rPr>
        <w:t xml:space="preserve">访谈记录：</w:t>
      </w:r>
      <w:r>
        <w:rPr>
          <w:rFonts w:ascii="Times New Roman" w:cs="Times New Roman" w:eastAsia="宋体" w:hAnsi="Times New Roman"/>
          <w:color w:val="9E9E9E"/>
          <w:sz w:val="20"/>
          <w:szCs w:val="20"/>
          <w:u w:val="single" w:color="9E9E9E"/>
        </w:rPr>
        <w:t xml:space="preserve">                                                                       </w:t>
      </w:r>
    </w:p>
    <w:p>
      <w:pPr>
        <w:pBdr>
          <w:bottom w:val="single" w:color="BDBDBD" w:sz="4" w:space="4"/>
        </w:pBdr>
        <w:spacing w:after="0" w:before="0" w:line="420"/>
        <w:ind w:left="30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keepNext/>
        <w:keepLines/>
        <w:spacing w:after="40" w:before="120" w:line="320"/>
        <w:ind w:left="0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Q2　</w:t>
      </w: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各型号关键技术参数（额定容量、标称电压、重量、额定能量/功率、能量密度）如何管理？</w:t>
      </w:r>
    </w:p>
    <w:p>
      <w:pPr>
        <w:spacing w:after="40" w:before="40" w:line="300"/>
        <w:ind w:left="300"/>
      </w:pPr>
      <w:r>
        <w:rPr>
          <w:rFonts w:ascii="Times New Roman" w:cs="Times New Roman" w:eastAsia="宋体" w:hAnsi="Times New Roman"/>
          <w:b/>
          <w:bCs/>
          <w:color w:val="616161"/>
          <w:sz w:val="20"/>
          <w:szCs w:val="20"/>
        </w:rPr>
        <w:t xml:space="preserve">访谈记录：</w:t>
      </w:r>
      <w:r>
        <w:rPr>
          <w:rFonts w:ascii="Times New Roman" w:cs="Times New Roman" w:eastAsia="宋体" w:hAnsi="Times New Roman"/>
          <w:color w:val="9E9E9E"/>
          <w:sz w:val="20"/>
          <w:szCs w:val="20"/>
          <w:u w:val="single" w:color="9E9E9E"/>
        </w:rPr>
        <w:t xml:space="preserve">                                                                       </w:t>
      </w:r>
    </w:p>
    <w:p>
      <w:pPr>
        <w:pBdr>
          <w:bottom w:val="single" w:color="BDBDBD" w:sz="4" w:space="4"/>
        </w:pBdr>
        <w:spacing w:after="0" w:before="0" w:line="420"/>
        <w:ind w:left="30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keepNext/>
        <w:keepLines/>
        <w:spacing w:after="40" w:before="120" w:line="320"/>
        <w:ind w:left="0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Q3　</w:t>
      </w: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BMS是自主研发还是外购？目前可读取和输出哪些数据字段？</w:t>
      </w:r>
    </w:p>
    <w:p>
      <w:pPr>
        <w:spacing w:after="40" w:before="40" w:line="300"/>
        <w:ind w:left="300"/>
      </w:pPr>
      <w:r>
        <w:rPr>
          <w:rFonts w:ascii="Times New Roman" w:cs="Times New Roman" w:eastAsia="宋体" w:hAnsi="Times New Roman"/>
          <w:b/>
          <w:bCs/>
          <w:color w:val="616161"/>
          <w:sz w:val="20"/>
          <w:szCs w:val="20"/>
        </w:rPr>
        <w:t xml:space="preserve">访谈记录：</w:t>
      </w:r>
      <w:r>
        <w:rPr>
          <w:rFonts w:ascii="Times New Roman" w:cs="Times New Roman" w:eastAsia="宋体" w:hAnsi="Times New Roman"/>
          <w:color w:val="9E9E9E"/>
          <w:sz w:val="20"/>
          <w:szCs w:val="20"/>
          <w:u w:val="single" w:color="9E9E9E"/>
        </w:rPr>
        <w:t xml:space="preserve">                                                                       </w:t>
      </w:r>
    </w:p>
    <w:p>
      <w:pPr>
        <w:pBdr>
          <w:bottom w:val="single" w:color="BDBDBD" w:sz="4" w:space="4"/>
        </w:pBdr>
        <w:spacing w:after="0" w:before="0" w:line="420"/>
        <w:ind w:left="30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keepNext/>
        <w:keepLines/>
        <w:spacing w:after="40" w:before="120" w:line="320"/>
        <w:ind w:left="0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Q4　</w:t>
      </w: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BMS是否能够输出SoH各分项数据（剩余容量、剩余功率、内阻增加、自放电演变等）？</w:t>
      </w:r>
    </w:p>
    <w:p>
      <w:pPr>
        <w:spacing w:after="40" w:before="40" w:line="300"/>
        <w:ind w:left="300"/>
      </w:pPr>
      <w:r>
        <w:rPr>
          <w:rFonts w:ascii="Times New Roman" w:cs="Times New Roman" w:eastAsia="宋体" w:hAnsi="Times New Roman"/>
          <w:b/>
          <w:bCs/>
          <w:color w:val="616161"/>
          <w:sz w:val="20"/>
          <w:szCs w:val="20"/>
        </w:rPr>
        <w:t xml:space="preserve">访谈记录：</w:t>
      </w:r>
      <w:r>
        <w:rPr>
          <w:rFonts w:ascii="Times New Roman" w:cs="Times New Roman" w:eastAsia="宋体" w:hAnsi="Times New Roman"/>
          <w:color w:val="9E9E9E"/>
          <w:sz w:val="20"/>
          <w:szCs w:val="20"/>
          <w:u w:val="single" w:color="9E9E9E"/>
        </w:rPr>
        <w:t xml:space="preserve">                                                                       </w:t>
      </w:r>
    </w:p>
    <w:p>
      <w:pPr>
        <w:pBdr>
          <w:bottom w:val="single" w:color="BDBDBD" w:sz="4" w:space="4"/>
        </w:pBdr>
        <w:spacing w:after="0" w:before="0" w:line="420"/>
        <w:ind w:left="30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keepNext/>
        <w:keepLines/>
        <w:spacing w:after="40" w:before="120" w:line="320"/>
        <w:ind w:left="0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Q5　</w:t>
      </w: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动态数据（容量衰减、循环次数、SOC、运行温度、负面事件等）目前如何采集、存储和更新？</w:t>
      </w:r>
    </w:p>
    <w:p>
      <w:pPr>
        <w:spacing w:after="40" w:before="40" w:line="300"/>
        <w:ind w:left="300"/>
      </w:pPr>
      <w:r>
        <w:rPr>
          <w:rFonts w:ascii="Times New Roman" w:cs="Times New Roman" w:eastAsia="宋体" w:hAnsi="Times New Roman"/>
          <w:b/>
          <w:bCs/>
          <w:color w:val="616161"/>
          <w:sz w:val="20"/>
          <w:szCs w:val="20"/>
        </w:rPr>
        <w:t xml:space="preserve">访谈记录：</w:t>
      </w:r>
      <w:r>
        <w:rPr>
          <w:rFonts w:ascii="Times New Roman" w:cs="Times New Roman" w:eastAsia="宋体" w:hAnsi="Times New Roman"/>
          <w:color w:val="9E9E9E"/>
          <w:sz w:val="20"/>
          <w:szCs w:val="20"/>
          <w:u w:val="single" w:color="9E9E9E"/>
        </w:rPr>
        <w:t xml:space="preserve">                                                                       </w:t>
      </w:r>
    </w:p>
    <w:p>
      <w:pPr>
        <w:pBdr>
          <w:bottom w:val="single" w:color="BDBDBD" w:sz="4" w:space="4"/>
        </w:pBdr>
        <w:spacing w:after="0" w:before="0" w:line="420"/>
        <w:ind w:left="30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keepNext/>
        <w:keepLines/>
        <w:spacing w:after="40" w:before="120" w:line="320"/>
        <w:ind w:left="0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Q6　</w:t>
      </w: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循环寿命、内阻、功率能力、能量效率等性能参数的内部测试能力和设备情况如何？</w:t>
      </w:r>
    </w:p>
    <w:p>
      <w:pPr>
        <w:spacing w:after="40" w:before="40" w:line="300"/>
        <w:ind w:left="300"/>
      </w:pPr>
      <w:r>
        <w:rPr>
          <w:rFonts w:ascii="Times New Roman" w:cs="Times New Roman" w:eastAsia="宋体" w:hAnsi="Times New Roman"/>
          <w:b/>
          <w:bCs/>
          <w:color w:val="616161"/>
          <w:sz w:val="20"/>
          <w:szCs w:val="20"/>
        </w:rPr>
        <w:t xml:space="preserve">访谈记录：</w:t>
      </w:r>
      <w:r>
        <w:rPr>
          <w:rFonts w:ascii="Times New Roman" w:cs="Times New Roman" w:eastAsia="宋体" w:hAnsi="Times New Roman"/>
          <w:color w:val="9E9E9E"/>
          <w:sz w:val="20"/>
          <w:szCs w:val="20"/>
          <w:u w:val="single" w:color="9E9E9E"/>
        </w:rPr>
        <w:t xml:space="preserve">                                                                       </w:t>
      </w:r>
    </w:p>
    <w:p>
      <w:pPr>
        <w:pBdr>
          <w:bottom w:val="single" w:color="BDBDBD" w:sz="4" w:space="4"/>
        </w:pBdr>
        <w:spacing w:after="0" w:before="0" w:line="420"/>
        <w:ind w:left="30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keepNext/>
        <w:keepLines/>
        <w:spacing w:after="40" w:before="120" w:line="320"/>
        <w:ind w:left="0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Q7　</w:t>
      </w: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法规要求的测试项目中哪些由内部实验室完成、哪些委外检测？检测周期一般多长？</w:t>
      </w:r>
    </w:p>
    <w:p>
      <w:pPr>
        <w:spacing w:after="40" w:before="40" w:line="300"/>
        <w:ind w:left="300"/>
      </w:pPr>
      <w:r>
        <w:rPr>
          <w:rFonts w:ascii="Times New Roman" w:cs="Times New Roman" w:eastAsia="宋体" w:hAnsi="Times New Roman"/>
          <w:b/>
          <w:bCs/>
          <w:color w:val="616161"/>
          <w:sz w:val="20"/>
          <w:szCs w:val="20"/>
        </w:rPr>
        <w:t xml:space="preserve">访谈记录：</w:t>
      </w:r>
      <w:r>
        <w:rPr>
          <w:rFonts w:ascii="Times New Roman" w:cs="Times New Roman" w:eastAsia="宋体" w:hAnsi="Times New Roman"/>
          <w:color w:val="9E9E9E"/>
          <w:sz w:val="20"/>
          <w:szCs w:val="20"/>
          <w:u w:val="single" w:color="9E9E9E"/>
        </w:rPr>
        <w:t xml:space="preserve">                                                                       </w:t>
      </w:r>
    </w:p>
    <w:p>
      <w:pPr>
        <w:pBdr>
          <w:bottom w:val="single" w:color="BDBDBD" w:sz="4" w:space="4"/>
        </w:pBdr>
        <w:spacing w:after="0" w:before="0" w:line="420"/>
        <w:ind w:left="30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keepNext/>
        <w:keepLines/>
        <w:spacing w:after="40" w:before="120" w:line="320"/>
        <w:ind w:left="0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Q8　</w:t>
      </w: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产品型号、批号和序列号的编码规则是什么？数据能否追溯到单块电池（item级）？</w:t>
      </w:r>
    </w:p>
    <w:p>
      <w:pPr>
        <w:spacing w:after="40" w:before="40" w:line="300"/>
        <w:ind w:left="300"/>
      </w:pPr>
      <w:r>
        <w:rPr>
          <w:rFonts w:ascii="Times New Roman" w:cs="Times New Roman" w:eastAsia="宋体" w:hAnsi="Times New Roman"/>
          <w:b/>
          <w:bCs/>
          <w:color w:val="616161"/>
          <w:sz w:val="20"/>
          <w:szCs w:val="20"/>
        </w:rPr>
        <w:t xml:space="preserve">访谈记录：</w:t>
      </w:r>
      <w:r>
        <w:rPr>
          <w:rFonts w:ascii="Times New Roman" w:cs="Times New Roman" w:eastAsia="宋体" w:hAnsi="Times New Roman"/>
          <w:color w:val="9E9E9E"/>
          <w:sz w:val="20"/>
          <w:szCs w:val="20"/>
          <w:u w:val="single" w:color="9E9E9E"/>
        </w:rPr>
        <w:t xml:space="preserve">                                                                       </w:t>
      </w:r>
    </w:p>
    <w:p>
      <w:pPr>
        <w:pBdr>
          <w:bottom w:val="single" w:color="BDBDBD" w:sz="4" w:space="4"/>
        </w:pBdr>
        <w:spacing w:after="0" w:before="0" w:line="420"/>
        <w:ind w:left="30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keepNext/>
        <w:keepLines/>
        <w:spacing w:after="40" w:before="120" w:line="320"/>
        <w:ind w:left="0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Q9　</w:t>
      </w: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产品BOM及零部件零件号如何管理？关键原材料浓度&gt;0.1%的信息能否识别？</w:t>
      </w:r>
    </w:p>
    <w:p>
      <w:pPr>
        <w:spacing w:after="40" w:before="40" w:line="300"/>
        <w:ind w:left="300"/>
      </w:pPr>
      <w:r>
        <w:rPr>
          <w:rFonts w:ascii="Times New Roman" w:cs="Times New Roman" w:eastAsia="宋体" w:hAnsi="Times New Roman"/>
          <w:b/>
          <w:bCs/>
          <w:color w:val="616161"/>
          <w:sz w:val="20"/>
          <w:szCs w:val="20"/>
        </w:rPr>
        <w:t xml:space="preserve">访谈记录：</w:t>
      </w:r>
      <w:r>
        <w:rPr>
          <w:rFonts w:ascii="Times New Roman" w:cs="Times New Roman" w:eastAsia="宋体" w:hAnsi="Times New Roman"/>
          <w:color w:val="9E9E9E"/>
          <w:sz w:val="20"/>
          <w:szCs w:val="20"/>
          <w:u w:val="single" w:color="9E9E9E"/>
        </w:rPr>
        <w:t xml:space="preserve">                                                                       </w:t>
      </w:r>
    </w:p>
    <w:p>
      <w:pPr>
        <w:pBdr>
          <w:bottom w:val="single" w:color="BDBDBD" w:sz="4" w:space="4"/>
        </w:pBdr>
        <w:spacing w:after="0" w:before="0" w:line="420"/>
        <w:ind w:left="30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keepNext/>
        <w:keepLines/>
        <w:spacing w:after="40" w:before="120" w:line="320"/>
        <w:ind w:left="0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Q10　</w:t>
      </w: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电池拆解/移除/更换说明及安全运行条件、防护措施等工程文档是否齐全？</w:t>
      </w:r>
    </w:p>
    <w:p>
      <w:pPr>
        <w:spacing w:after="40" w:before="40" w:line="300"/>
        <w:ind w:left="300"/>
      </w:pPr>
      <w:r>
        <w:rPr>
          <w:rFonts w:ascii="Times New Roman" w:cs="Times New Roman" w:eastAsia="宋体" w:hAnsi="Times New Roman"/>
          <w:b/>
          <w:bCs/>
          <w:color w:val="616161"/>
          <w:sz w:val="20"/>
          <w:szCs w:val="20"/>
        </w:rPr>
        <w:t xml:space="preserve">访谈记录：</w:t>
      </w:r>
      <w:r>
        <w:rPr>
          <w:rFonts w:ascii="Times New Roman" w:cs="Times New Roman" w:eastAsia="宋体" w:hAnsi="Times New Roman"/>
          <w:color w:val="9E9E9E"/>
          <w:sz w:val="20"/>
          <w:szCs w:val="20"/>
          <w:u w:val="single" w:color="9E9E9E"/>
        </w:rPr>
        <w:t xml:space="preserve">                                                                       </w:t>
      </w:r>
    </w:p>
    <w:p>
      <w:pPr>
        <w:pBdr>
          <w:bottom w:val="single" w:color="BDBDBD" w:sz="4" w:space="4"/>
        </w:pBdr>
        <w:spacing w:after="0" w:before="0" w:line="420"/>
        <w:ind w:left="30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pStyle w:val="Heading1"/>
        <w:keepNext/>
        <w:keepLines/>
        <w:pageBreakBefore/>
        <w:pBdr>
          <w:bottom w:val="single" w:color="1A237E" w:sz="12" w:space="6"/>
        </w:pBdr>
        <w:spacing w:after="80" w:before="0" w:line="300"/>
      </w:pPr>
      <w:r>
        <w:rPr>
          <w:rFonts w:ascii="Times New Roman" w:cs="Times New Roman" w:eastAsia="宋体" w:hAnsi="Times New Roman"/>
          <w:b/>
          <w:bCs/>
          <w:color w:val="1A237E"/>
          <w:sz w:val="30"/>
          <w:szCs w:val="30"/>
        </w:rPr>
        <w:t xml:space="preserve">访谈四：采购与供应链</w:t>
      </w:r>
    </w:p>
    <w:p>
      <w:pPr>
        <w:keepNext/>
        <w:keepLines/>
        <w:spacing w:after="120" w:before="0" w:line="300"/>
      </w:pPr>
      <w:r>
        <w:rPr>
          <w:rFonts w:ascii="Times New Roman" w:cs="Times New Roman" w:eastAsia="宋体" w:hAnsi="Times New Roman"/>
          <w:i/>
          <w:iCs/>
          <w:color w:val="616161"/>
          <w:sz w:val="20"/>
          <w:szCs w:val="20"/>
        </w:rPr>
        <w:t xml:space="preserve">建议访谈对象：采购/供应链管理部门负责人；时长约45-60分钟。</w:t>
      </w:r>
    </w:p>
    <w:p>
      <w:pPr>
        <w:keepNext/>
        <w:keepLines/>
        <w:spacing w:after="40" w:before="120" w:line="320"/>
        <w:ind w:left="0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Q1　</w:t>
      </w: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正极、负极、电解液、隔膜等关键原材料的一级供应商数量和结构如何？</w:t>
      </w:r>
    </w:p>
    <w:p>
      <w:pPr>
        <w:spacing w:after="40" w:before="40" w:line="300"/>
        <w:ind w:left="300"/>
      </w:pPr>
      <w:r>
        <w:rPr>
          <w:rFonts w:ascii="Times New Roman" w:cs="Times New Roman" w:eastAsia="宋体" w:hAnsi="Times New Roman"/>
          <w:b/>
          <w:bCs/>
          <w:color w:val="616161"/>
          <w:sz w:val="20"/>
          <w:szCs w:val="20"/>
        </w:rPr>
        <w:t xml:space="preserve">访谈记录：</w:t>
      </w:r>
      <w:r>
        <w:rPr>
          <w:rFonts w:ascii="Times New Roman" w:cs="Times New Roman" w:eastAsia="宋体" w:hAnsi="Times New Roman"/>
          <w:color w:val="9E9E9E"/>
          <w:sz w:val="20"/>
          <w:szCs w:val="20"/>
          <w:u w:val="single" w:color="9E9E9E"/>
        </w:rPr>
        <w:t xml:space="preserve">                                                                       </w:t>
      </w:r>
    </w:p>
    <w:p>
      <w:pPr>
        <w:pBdr>
          <w:bottom w:val="single" w:color="BDBDBD" w:sz="4" w:space="4"/>
        </w:pBdr>
        <w:spacing w:after="0" w:before="0" w:line="420"/>
        <w:ind w:left="30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keepNext/>
        <w:keepLines/>
        <w:spacing w:after="40" w:before="120" w:line="320"/>
        <w:ind w:left="0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Q2　</w:t>
      </w: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供应商是否有境外企业？主要集中在哪些国家和地区？</w:t>
      </w:r>
    </w:p>
    <w:p>
      <w:pPr>
        <w:spacing w:after="40" w:before="40" w:line="300"/>
        <w:ind w:left="300"/>
      </w:pPr>
      <w:r>
        <w:rPr>
          <w:rFonts w:ascii="Times New Roman" w:cs="Times New Roman" w:eastAsia="宋体" w:hAnsi="Times New Roman"/>
          <w:b/>
          <w:bCs/>
          <w:color w:val="616161"/>
          <w:sz w:val="20"/>
          <w:szCs w:val="20"/>
        </w:rPr>
        <w:t xml:space="preserve">访谈记录：</w:t>
      </w:r>
      <w:r>
        <w:rPr>
          <w:rFonts w:ascii="Times New Roman" w:cs="Times New Roman" w:eastAsia="宋体" w:hAnsi="Times New Roman"/>
          <w:color w:val="9E9E9E"/>
          <w:sz w:val="20"/>
          <w:szCs w:val="20"/>
          <w:u w:val="single" w:color="9E9E9E"/>
        </w:rPr>
        <w:t xml:space="preserve">                                                                       </w:t>
      </w:r>
    </w:p>
    <w:p>
      <w:pPr>
        <w:pBdr>
          <w:bottom w:val="single" w:color="BDBDBD" w:sz="4" w:space="4"/>
        </w:pBdr>
        <w:spacing w:after="0" w:before="0" w:line="420"/>
        <w:ind w:left="30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keepNext/>
        <w:keepLines/>
        <w:spacing w:after="40" w:before="120" w:line="320"/>
        <w:ind w:left="0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Q3　</w:t>
      </w: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是否已向供应商收集钴、锂、镍、铅的再生材料含量数据？覆盖哪些材料和供应商？</w:t>
      </w:r>
    </w:p>
    <w:p>
      <w:pPr>
        <w:spacing w:after="40" w:before="40" w:line="300"/>
        <w:ind w:left="300"/>
      </w:pPr>
      <w:r>
        <w:rPr>
          <w:rFonts w:ascii="Times New Roman" w:cs="Times New Roman" w:eastAsia="宋体" w:hAnsi="Times New Roman"/>
          <w:b/>
          <w:bCs/>
          <w:color w:val="616161"/>
          <w:sz w:val="20"/>
          <w:szCs w:val="20"/>
        </w:rPr>
        <w:t xml:space="preserve">访谈记录：</w:t>
      </w:r>
      <w:r>
        <w:rPr>
          <w:rFonts w:ascii="Times New Roman" w:cs="Times New Roman" w:eastAsia="宋体" w:hAnsi="Times New Roman"/>
          <w:color w:val="9E9E9E"/>
          <w:sz w:val="20"/>
          <w:szCs w:val="20"/>
          <w:u w:val="single" w:color="9E9E9E"/>
        </w:rPr>
        <w:t xml:space="preserve">                                                                       </w:t>
      </w:r>
    </w:p>
    <w:p>
      <w:pPr>
        <w:pBdr>
          <w:bottom w:val="single" w:color="BDBDBD" w:sz="4" w:space="4"/>
        </w:pBdr>
        <w:spacing w:after="0" w:before="0" w:line="420"/>
        <w:ind w:left="30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keepNext/>
        <w:keepLines/>
        <w:spacing w:after="40" w:before="120" w:line="320"/>
        <w:ind w:left="0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Q4　</w:t>
      </w: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供应商问卷的发放范围、回收数量和回复率如何？数据质量由谁核验？</w:t>
      </w:r>
    </w:p>
    <w:p>
      <w:pPr>
        <w:spacing w:after="40" w:before="40" w:line="300"/>
        <w:ind w:left="300"/>
      </w:pPr>
      <w:r>
        <w:rPr>
          <w:rFonts w:ascii="Times New Roman" w:cs="Times New Roman" w:eastAsia="宋体" w:hAnsi="Times New Roman"/>
          <w:b/>
          <w:bCs/>
          <w:color w:val="616161"/>
          <w:sz w:val="20"/>
          <w:szCs w:val="20"/>
        </w:rPr>
        <w:t xml:space="preserve">访谈记录：</w:t>
      </w:r>
      <w:r>
        <w:rPr>
          <w:rFonts w:ascii="Times New Roman" w:cs="Times New Roman" w:eastAsia="宋体" w:hAnsi="Times New Roman"/>
          <w:color w:val="9E9E9E"/>
          <w:sz w:val="20"/>
          <w:szCs w:val="20"/>
          <w:u w:val="single" w:color="9E9E9E"/>
        </w:rPr>
        <w:t xml:space="preserve">                                                                       </w:t>
      </w:r>
    </w:p>
    <w:p>
      <w:pPr>
        <w:pBdr>
          <w:bottom w:val="single" w:color="BDBDBD" w:sz="4" w:space="4"/>
        </w:pBdr>
        <w:spacing w:after="0" w:before="0" w:line="420"/>
        <w:ind w:left="30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keepNext/>
        <w:keepLines/>
        <w:spacing w:after="40" w:before="120" w:line="320"/>
        <w:ind w:left="0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Q5　</w:t>
      </w: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关键原材料能否进一步追溯到冶炼厂/精炼厂名称及其原产国？</w:t>
      </w:r>
    </w:p>
    <w:p>
      <w:pPr>
        <w:spacing w:after="40" w:before="40" w:line="300"/>
        <w:ind w:left="300"/>
      </w:pPr>
      <w:r>
        <w:rPr>
          <w:rFonts w:ascii="Times New Roman" w:cs="Times New Roman" w:eastAsia="宋体" w:hAnsi="Times New Roman"/>
          <w:b/>
          <w:bCs/>
          <w:color w:val="616161"/>
          <w:sz w:val="20"/>
          <w:szCs w:val="20"/>
        </w:rPr>
        <w:t xml:space="preserve">访谈记录：</w:t>
      </w:r>
      <w:r>
        <w:rPr>
          <w:rFonts w:ascii="Times New Roman" w:cs="Times New Roman" w:eastAsia="宋体" w:hAnsi="Times New Roman"/>
          <w:color w:val="9E9E9E"/>
          <w:sz w:val="20"/>
          <w:szCs w:val="20"/>
          <w:u w:val="single" w:color="9E9E9E"/>
        </w:rPr>
        <w:t xml:space="preserve">                                                                       </w:t>
      </w:r>
    </w:p>
    <w:p>
      <w:pPr>
        <w:pBdr>
          <w:bottom w:val="single" w:color="BDBDBD" w:sz="4" w:space="4"/>
        </w:pBdr>
        <w:spacing w:after="0" w:before="0" w:line="420"/>
        <w:ind w:left="30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keepNext/>
        <w:keepLines/>
        <w:spacing w:after="40" w:before="120" w:line="320"/>
        <w:ind w:left="0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Q6　</w:t>
      </w: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采购合同或质量协议中是否已加入数据提供、合规配合及审核权条款？</w:t>
      </w:r>
    </w:p>
    <w:p>
      <w:pPr>
        <w:spacing w:after="40" w:before="40" w:line="300"/>
        <w:ind w:left="300"/>
      </w:pPr>
      <w:r>
        <w:rPr>
          <w:rFonts w:ascii="Times New Roman" w:cs="Times New Roman" w:eastAsia="宋体" w:hAnsi="Times New Roman"/>
          <w:b/>
          <w:bCs/>
          <w:color w:val="616161"/>
          <w:sz w:val="20"/>
          <w:szCs w:val="20"/>
        </w:rPr>
        <w:t xml:space="preserve">访谈记录：</w:t>
      </w:r>
      <w:r>
        <w:rPr>
          <w:rFonts w:ascii="Times New Roman" w:cs="Times New Roman" w:eastAsia="宋体" w:hAnsi="Times New Roman"/>
          <w:color w:val="9E9E9E"/>
          <w:sz w:val="20"/>
          <w:szCs w:val="20"/>
          <w:u w:val="single" w:color="9E9E9E"/>
        </w:rPr>
        <w:t xml:space="preserve">                                                                       </w:t>
      </w:r>
    </w:p>
    <w:p>
      <w:pPr>
        <w:pBdr>
          <w:bottom w:val="single" w:color="BDBDBD" w:sz="4" w:space="4"/>
        </w:pBdr>
        <w:spacing w:after="0" w:before="0" w:line="420"/>
        <w:ind w:left="30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keepNext/>
        <w:keepLines/>
        <w:spacing w:after="40" w:before="120" w:line="320"/>
        <w:ind w:left="0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Q7　</w:t>
      </w: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对拒绝提供数据或自身不具备数据能力的供应商，公司有何应对或替代方案？</w:t>
      </w:r>
    </w:p>
    <w:p>
      <w:pPr>
        <w:spacing w:after="40" w:before="40" w:line="300"/>
        <w:ind w:left="300"/>
      </w:pPr>
      <w:r>
        <w:rPr>
          <w:rFonts w:ascii="Times New Roman" w:cs="Times New Roman" w:eastAsia="宋体" w:hAnsi="Times New Roman"/>
          <w:b/>
          <w:bCs/>
          <w:color w:val="616161"/>
          <w:sz w:val="20"/>
          <w:szCs w:val="20"/>
        </w:rPr>
        <w:t xml:space="preserve">访谈记录：</w:t>
      </w:r>
      <w:r>
        <w:rPr>
          <w:rFonts w:ascii="Times New Roman" w:cs="Times New Roman" w:eastAsia="宋体" w:hAnsi="Times New Roman"/>
          <w:color w:val="9E9E9E"/>
          <w:sz w:val="20"/>
          <w:szCs w:val="20"/>
          <w:u w:val="single" w:color="9E9E9E"/>
        </w:rPr>
        <w:t xml:space="preserve">                                                                       </w:t>
      </w:r>
    </w:p>
    <w:p>
      <w:pPr>
        <w:pBdr>
          <w:bottom w:val="single" w:color="BDBDBD" w:sz="4" w:space="4"/>
        </w:pBdr>
        <w:spacing w:after="0" w:before="0" w:line="420"/>
        <w:ind w:left="30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keepNext/>
        <w:keepLines/>
        <w:spacing w:after="40" w:before="120" w:line="320"/>
        <w:ind w:left="0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Q8　</w:t>
      </w: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是否掌握供应商的质量平衡/物料平衡计算表及再生含量计算口径说明？</w:t>
      </w:r>
    </w:p>
    <w:p>
      <w:pPr>
        <w:spacing w:after="40" w:before="40" w:line="300"/>
        <w:ind w:left="300"/>
      </w:pPr>
      <w:r>
        <w:rPr>
          <w:rFonts w:ascii="Times New Roman" w:cs="Times New Roman" w:eastAsia="宋体" w:hAnsi="Times New Roman"/>
          <w:b/>
          <w:bCs/>
          <w:color w:val="616161"/>
          <w:sz w:val="20"/>
          <w:szCs w:val="20"/>
        </w:rPr>
        <w:t xml:space="preserve">访谈记录：</w:t>
      </w:r>
      <w:r>
        <w:rPr>
          <w:rFonts w:ascii="Times New Roman" w:cs="Times New Roman" w:eastAsia="宋体" w:hAnsi="Times New Roman"/>
          <w:color w:val="9E9E9E"/>
          <w:sz w:val="20"/>
          <w:szCs w:val="20"/>
          <w:u w:val="single" w:color="9E9E9E"/>
        </w:rPr>
        <w:t xml:space="preserve">                                                                       </w:t>
      </w:r>
    </w:p>
    <w:p>
      <w:pPr>
        <w:pBdr>
          <w:bottom w:val="single" w:color="BDBDBD" w:sz="4" w:space="4"/>
        </w:pBdr>
        <w:spacing w:after="0" w:before="0" w:line="420"/>
        <w:ind w:left="30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keepNext/>
        <w:keepLines/>
        <w:spacing w:after="40" w:before="120" w:line="320"/>
        <w:ind w:left="0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Q9　</w:t>
      </w: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公司是否已建立供应链尽职调查政策？覆盖哪些原材料（钴/锂/镍/天然石墨等）？</w:t>
      </w:r>
    </w:p>
    <w:p>
      <w:pPr>
        <w:spacing w:after="40" w:before="40" w:line="300"/>
        <w:ind w:left="300"/>
      </w:pPr>
      <w:r>
        <w:rPr>
          <w:rFonts w:ascii="Times New Roman" w:cs="Times New Roman" w:eastAsia="宋体" w:hAnsi="Times New Roman"/>
          <w:b/>
          <w:bCs/>
          <w:color w:val="616161"/>
          <w:sz w:val="20"/>
          <w:szCs w:val="20"/>
        </w:rPr>
        <w:t xml:space="preserve">访谈记录：</w:t>
      </w:r>
      <w:r>
        <w:rPr>
          <w:rFonts w:ascii="Times New Roman" w:cs="Times New Roman" w:eastAsia="宋体" w:hAnsi="Times New Roman"/>
          <w:color w:val="9E9E9E"/>
          <w:sz w:val="20"/>
          <w:szCs w:val="20"/>
          <w:u w:val="single" w:color="9E9E9E"/>
        </w:rPr>
        <w:t xml:space="preserve">                                                                       </w:t>
      </w:r>
    </w:p>
    <w:p>
      <w:pPr>
        <w:pBdr>
          <w:bottom w:val="single" w:color="BDBDBD" w:sz="4" w:space="4"/>
        </w:pBdr>
        <w:spacing w:after="0" w:before="0" w:line="420"/>
        <w:ind w:left="30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keepNext/>
        <w:keepLines/>
        <w:spacing w:after="40" w:before="120" w:line="320"/>
        <w:ind w:left="0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Q10　</w:t>
      </w: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供应链信息中涉及商业机密的内容如何分级？对外披露的审批流程是什么？</w:t>
      </w:r>
    </w:p>
    <w:p>
      <w:pPr>
        <w:spacing w:after="40" w:before="40" w:line="300"/>
        <w:ind w:left="300"/>
      </w:pPr>
      <w:r>
        <w:rPr>
          <w:rFonts w:ascii="Times New Roman" w:cs="Times New Roman" w:eastAsia="宋体" w:hAnsi="Times New Roman"/>
          <w:b/>
          <w:bCs/>
          <w:color w:val="616161"/>
          <w:sz w:val="20"/>
          <w:szCs w:val="20"/>
        </w:rPr>
        <w:t xml:space="preserve">访谈记录：</w:t>
      </w:r>
      <w:r>
        <w:rPr>
          <w:rFonts w:ascii="Times New Roman" w:cs="Times New Roman" w:eastAsia="宋体" w:hAnsi="Times New Roman"/>
          <w:color w:val="9E9E9E"/>
          <w:sz w:val="20"/>
          <w:szCs w:val="20"/>
          <w:u w:val="single" w:color="9E9E9E"/>
        </w:rPr>
        <w:t xml:space="preserve">                                                                       </w:t>
      </w:r>
    </w:p>
    <w:p>
      <w:pPr>
        <w:pBdr>
          <w:bottom w:val="single" w:color="BDBDBD" w:sz="4" w:space="4"/>
        </w:pBdr>
        <w:spacing w:after="0" w:before="0" w:line="420"/>
        <w:ind w:left="30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pStyle w:val="Heading1"/>
        <w:keepNext/>
        <w:keepLines/>
        <w:pageBreakBefore/>
        <w:pBdr>
          <w:bottom w:val="single" w:color="1A237E" w:sz="12" w:space="6"/>
        </w:pBdr>
        <w:spacing w:after="80" w:before="0" w:line="300"/>
      </w:pPr>
      <w:r>
        <w:rPr>
          <w:rFonts w:ascii="Times New Roman" w:cs="Times New Roman" w:eastAsia="宋体" w:hAnsi="Times New Roman"/>
          <w:b/>
          <w:bCs/>
          <w:color w:val="1A237E"/>
          <w:sz w:val="30"/>
          <w:szCs w:val="30"/>
        </w:rPr>
        <w:t xml:space="preserve">访谈五：环境与碳管理</w:t>
      </w:r>
    </w:p>
    <w:p>
      <w:pPr>
        <w:keepNext/>
        <w:keepLines/>
        <w:spacing w:after="120" w:before="0" w:line="300"/>
      </w:pPr>
      <w:r>
        <w:rPr>
          <w:rFonts w:ascii="Times New Roman" w:cs="Times New Roman" w:eastAsia="宋体" w:hAnsi="Times New Roman"/>
          <w:i/>
          <w:iCs/>
          <w:color w:val="616161"/>
          <w:sz w:val="20"/>
          <w:szCs w:val="20"/>
        </w:rPr>
        <w:t xml:space="preserve">建议访谈对象：EHS/体系管理部门负责人、碳管理专员；时长约45-60分钟。</w:t>
      </w:r>
    </w:p>
    <w:p>
      <w:pPr>
        <w:keepNext/>
        <w:keepLines/>
        <w:spacing w:after="40" w:before="120" w:line="320"/>
        <w:ind w:left="0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Q1　</w:t>
      </w: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公司是否开展过产品碳足迹（LCA）研究？已覆盖哪些电池型号？</w:t>
      </w:r>
    </w:p>
    <w:p>
      <w:pPr>
        <w:spacing w:after="40" w:before="40" w:line="300"/>
        <w:ind w:left="300"/>
      </w:pPr>
      <w:r>
        <w:rPr>
          <w:rFonts w:ascii="Times New Roman" w:cs="Times New Roman" w:eastAsia="宋体" w:hAnsi="Times New Roman"/>
          <w:b/>
          <w:bCs/>
          <w:color w:val="616161"/>
          <w:sz w:val="20"/>
          <w:szCs w:val="20"/>
        </w:rPr>
        <w:t xml:space="preserve">访谈记录：</w:t>
      </w:r>
      <w:r>
        <w:rPr>
          <w:rFonts w:ascii="Times New Roman" w:cs="Times New Roman" w:eastAsia="宋体" w:hAnsi="Times New Roman"/>
          <w:color w:val="9E9E9E"/>
          <w:sz w:val="20"/>
          <w:szCs w:val="20"/>
          <w:u w:val="single" w:color="9E9E9E"/>
        </w:rPr>
        <w:t xml:space="preserve">                                                                       </w:t>
      </w:r>
    </w:p>
    <w:p>
      <w:pPr>
        <w:pBdr>
          <w:bottom w:val="single" w:color="BDBDBD" w:sz="4" w:space="4"/>
        </w:pBdr>
        <w:spacing w:after="0" w:before="0" w:line="420"/>
        <w:ind w:left="30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keepNext/>
        <w:keepLines/>
        <w:spacing w:after="40" w:before="120" w:line="320"/>
        <w:ind w:left="0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Q2　</w:t>
      </w: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碳足迹核算是否采用PEF方法？功能单位、系统边界和分配规则如何设定？</w:t>
      </w:r>
    </w:p>
    <w:p>
      <w:pPr>
        <w:spacing w:after="40" w:before="40" w:line="300"/>
        <w:ind w:left="300"/>
      </w:pPr>
      <w:r>
        <w:rPr>
          <w:rFonts w:ascii="Times New Roman" w:cs="Times New Roman" w:eastAsia="宋体" w:hAnsi="Times New Roman"/>
          <w:b/>
          <w:bCs/>
          <w:color w:val="616161"/>
          <w:sz w:val="20"/>
          <w:szCs w:val="20"/>
        </w:rPr>
        <w:t xml:space="preserve">访谈记录：</w:t>
      </w:r>
      <w:r>
        <w:rPr>
          <w:rFonts w:ascii="Times New Roman" w:cs="Times New Roman" w:eastAsia="宋体" w:hAnsi="Times New Roman"/>
          <w:color w:val="9E9E9E"/>
          <w:sz w:val="20"/>
          <w:szCs w:val="20"/>
          <w:u w:val="single" w:color="9E9E9E"/>
        </w:rPr>
        <w:t xml:space="preserve">                                                                       </w:t>
      </w:r>
    </w:p>
    <w:p>
      <w:pPr>
        <w:pBdr>
          <w:bottom w:val="single" w:color="BDBDBD" w:sz="4" w:space="4"/>
        </w:pBdr>
        <w:spacing w:after="0" w:before="0" w:line="420"/>
        <w:ind w:left="30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keepNext/>
        <w:keepLines/>
        <w:spacing w:after="40" w:before="120" w:line="320"/>
        <w:ind w:left="0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Q3　</w:t>
      </w: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生产现场一级数据（能耗、物料等）采集情况如何？哪些环节仍在使用次级数据？</w:t>
      </w:r>
    </w:p>
    <w:p>
      <w:pPr>
        <w:spacing w:after="40" w:before="40" w:line="300"/>
        <w:ind w:left="300"/>
      </w:pPr>
      <w:r>
        <w:rPr>
          <w:rFonts w:ascii="Times New Roman" w:cs="Times New Roman" w:eastAsia="宋体" w:hAnsi="Times New Roman"/>
          <w:b/>
          <w:bCs/>
          <w:color w:val="616161"/>
          <w:sz w:val="20"/>
          <w:szCs w:val="20"/>
        </w:rPr>
        <w:t xml:space="preserve">访谈记录：</w:t>
      </w:r>
      <w:r>
        <w:rPr>
          <w:rFonts w:ascii="Times New Roman" w:cs="Times New Roman" w:eastAsia="宋体" w:hAnsi="Times New Roman"/>
          <w:color w:val="9E9E9E"/>
          <w:sz w:val="20"/>
          <w:szCs w:val="20"/>
          <w:u w:val="single" w:color="9E9E9E"/>
        </w:rPr>
        <w:t xml:space="preserve">                                                                       </w:t>
      </w:r>
    </w:p>
    <w:p>
      <w:pPr>
        <w:pBdr>
          <w:bottom w:val="single" w:color="BDBDBD" w:sz="4" w:space="4"/>
        </w:pBdr>
        <w:spacing w:after="0" w:before="0" w:line="420"/>
        <w:ind w:left="30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keepNext/>
        <w:keepLines/>
        <w:spacing w:after="40" w:before="120" w:line="320"/>
        <w:ind w:left="0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Q4　</w:t>
      </w: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是否已委托第三方机构开展碳足迹核验或出具核验意见？</w:t>
      </w:r>
    </w:p>
    <w:p>
      <w:pPr>
        <w:spacing w:after="40" w:before="40" w:line="300"/>
        <w:ind w:left="300"/>
      </w:pPr>
      <w:r>
        <w:rPr>
          <w:rFonts w:ascii="Times New Roman" w:cs="Times New Roman" w:eastAsia="宋体" w:hAnsi="Times New Roman"/>
          <w:b/>
          <w:bCs/>
          <w:color w:val="616161"/>
          <w:sz w:val="20"/>
          <w:szCs w:val="20"/>
        </w:rPr>
        <w:t xml:space="preserve">访谈记录：</w:t>
      </w:r>
      <w:r>
        <w:rPr>
          <w:rFonts w:ascii="Times New Roman" w:cs="Times New Roman" w:eastAsia="宋体" w:hAnsi="Times New Roman"/>
          <w:color w:val="9E9E9E"/>
          <w:sz w:val="20"/>
          <w:szCs w:val="20"/>
          <w:u w:val="single" w:color="9E9E9E"/>
        </w:rPr>
        <w:t xml:space="preserve">                                                                       </w:t>
      </w:r>
    </w:p>
    <w:p>
      <w:pPr>
        <w:pBdr>
          <w:bottom w:val="single" w:color="BDBDBD" w:sz="4" w:space="4"/>
        </w:pBdr>
        <w:spacing w:after="0" w:before="0" w:line="420"/>
        <w:ind w:left="30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keepNext/>
        <w:keepLines/>
        <w:spacing w:after="40" w:before="120" w:line="320"/>
        <w:ind w:left="0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Q5　</w:t>
      </w: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碳足迹声明值（kgCO₂e/kWh）及碳足迹性能等级是否已形成可用结果？</w:t>
      </w:r>
    </w:p>
    <w:p>
      <w:pPr>
        <w:spacing w:after="40" w:before="40" w:line="300"/>
        <w:ind w:left="300"/>
      </w:pPr>
      <w:r>
        <w:rPr>
          <w:rFonts w:ascii="Times New Roman" w:cs="Times New Roman" w:eastAsia="宋体" w:hAnsi="Times New Roman"/>
          <w:b/>
          <w:bCs/>
          <w:color w:val="616161"/>
          <w:sz w:val="20"/>
          <w:szCs w:val="20"/>
        </w:rPr>
        <w:t xml:space="preserve">访谈记录：</w:t>
      </w:r>
      <w:r>
        <w:rPr>
          <w:rFonts w:ascii="Times New Roman" w:cs="Times New Roman" w:eastAsia="宋体" w:hAnsi="Times New Roman"/>
          <w:color w:val="9E9E9E"/>
          <w:sz w:val="20"/>
          <w:szCs w:val="20"/>
          <w:u w:val="single" w:color="9E9E9E"/>
        </w:rPr>
        <w:t xml:space="preserve">                                                                       </w:t>
      </w:r>
    </w:p>
    <w:p>
      <w:pPr>
        <w:pBdr>
          <w:bottom w:val="single" w:color="BDBDBD" w:sz="4" w:space="4"/>
        </w:pBdr>
        <w:spacing w:after="0" w:before="0" w:line="420"/>
        <w:ind w:left="30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keepNext/>
        <w:keepLines/>
        <w:spacing w:after="40" w:before="120" w:line="320"/>
        <w:ind w:left="0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Q6　</w:t>
      </w: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再生材料含量数据如何从供应商处获取、核算并留痕？</w:t>
      </w:r>
    </w:p>
    <w:p>
      <w:pPr>
        <w:spacing w:after="40" w:before="40" w:line="300"/>
        <w:ind w:left="300"/>
      </w:pPr>
      <w:r>
        <w:rPr>
          <w:rFonts w:ascii="Times New Roman" w:cs="Times New Roman" w:eastAsia="宋体" w:hAnsi="Times New Roman"/>
          <w:b/>
          <w:bCs/>
          <w:color w:val="616161"/>
          <w:sz w:val="20"/>
          <w:szCs w:val="20"/>
        </w:rPr>
        <w:t xml:space="preserve">访谈记录：</w:t>
      </w:r>
      <w:r>
        <w:rPr>
          <w:rFonts w:ascii="Times New Roman" w:cs="Times New Roman" w:eastAsia="宋体" w:hAnsi="Times New Roman"/>
          <w:color w:val="9E9E9E"/>
          <w:sz w:val="20"/>
          <w:szCs w:val="20"/>
          <w:u w:val="single" w:color="9E9E9E"/>
        </w:rPr>
        <w:t xml:space="preserve">                                                                       </w:t>
      </w:r>
    </w:p>
    <w:p>
      <w:pPr>
        <w:pBdr>
          <w:bottom w:val="single" w:color="BDBDBD" w:sz="4" w:space="4"/>
        </w:pBdr>
        <w:spacing w:after="0" w:before="0" w:line="420"/>
        <w:ind w:left="30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keepNext/>
        <w:keepLines/>
        <w:spacing w:after="40" w:before="120" w:line="320"/>
        <w:ind w:left="0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Q7　</w:t>
      </w: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法规Art.47-51要求的供应链尽职调查报告是否已编制或委托第三方开展？</w:t>
      </w:r>
    </w:p>
    <w:p>
      <w:pPr>
        <w:spacing w:after="40" w:before="40" w:line="300"/>
        <w:ind w:left="300"/>
      </w:pPr>
      <w:r>
        <w:rPr>
          <w:rFonts w:ascii="Times New Roman" w:cs="Times New Roman" w:eastAsia="宋体" w:hAnsi="Times New Roman"/>
          <w:b/>
          <w:bCs/>
          <w:color w:val="616161"/>
          <w:sz w:val="20"/>
          <w:szCs w:val="20"/>
        </w:rPr>
        <w:t xml:space="preserve">访谈记录：</w:t>
      </w:r>
      <w:r>
        <w:rPr>
          <w:rFonts w:ascii="Times New Roman" w:cs="Times New Roman" w:eastAsia="宋体" w:hAnsi="Times New Roman"/>
          <w:color w:val="9E9E9E"/>
          <w:sz w:val="20"/>
          <w:szCs w:val="20"/>
          <w:u w:val="single" w:color="9E9E9E"/>
        </w:rPr>
        <w:t xml:space="preserve">                                                                       </w:t>
      </w:r>
    </w:p>
    <w:p>
      <w:pPr>
        <w:pBdr>
          <w:bottom w:val="single" w:color="BDBDBD" w:sz="4" w:space="4"/>
        </w:pBdr>
        <w:spacing w:after="0" w:before="0" w:line="420"/>
        <w:ind w:left="30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keepNext/>
        <w:keepLines/>
        <w:spacing w:after="40" w:before="120" w:line="320"/>
        <w:ind w:left="0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Q8　</w:t>
      </w: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公司是否通过ISO 14001等环境管理体系认证？运行情况如何？</w:t>
      </w:r>
    </w:p>
    <w:p>
      <w:pPr>
        <w:spacing w:after="40" w:before="40" w:line="300"/>
        <w:ind w:left="300"/>
      </w:pPr>
      <w:r>
        <w:rPr>
          <w:rFonts w:ascii="Times New Roman" w:cs="Times New Roman" w:eastAsia="宋体" w:hAnsi="Times New Roman"/>
          <w:b/>
          <w:bCs/>
          <w:color w:val="616161"/>
          <w:sz w:val="20"/>
          <w:szCs w:val="20"/>
        </w:rPr>
        <w:t xml:space="preserve">访谈记录：</w:t>
      </w:r>
      <w:r>
        <w:rPr>
          <w:rFonts w:ascii="Times New Roman" w:cs="Times New Roman" w:eastAsia="宋体" w:hAnsi="Times New Roman"/>
          <w:color w:val="9E9E9E"/>
          <w:sz w:val="20"/>
          <w:szCs w:val="20"/>
          <w:u w:val="single" w:color="9E9E9E"/>
        </w:rPr>
        <w:t xml:space="preserve">                                                                       </w:t>
      </w:r>
    </w:p>
    <w:p>
      <w:pPr>
        <w:pBdr>
          <w:bottom w:val="single" w:color="BDBDBD" w:sz="4" w:space="4"/>
        </w:pBdr>
        <w:spacing w:after="0" w:before="0" w:line="420"/>
        <w:ind w:left="30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keepNext/>
        <w:keepLines/>
        <w:spacing w:after="40" w:before="120" w:line="320"/>
        <w:ind w:left="0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Q9　</w:t>
      </w: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公司组织层面温室气体排放（范围1/2/3）及能源消耗是否完成盘查？</w:t>
      </w:r>
    </w:p>
    <w:p>
      <w:pPr>
        <w:spacing w:after="40" w:before="40" w:line="300"/>
        <w:ind w:left="300"/>
      </w:pPr>
      <w:r>
        <w:rPr>
          <w:rFonts w:ascii="Times New Roman" w:cs="Times New Roman" w:eastAsia="宋体" w:hAnsi="Times New Roman"/>
          <w:b/>
          <w:bCs/>
          <w:color w:val="616161"/>
          <w:sz w:val="20"/>
          <w:szCs w:val="20"/>
        </w:rPr>
        <w:t xml:space="preserve">访谈记录：</w:t>
      </w:r>
      <w:r>
        <w:rPr>
          <w:rFonts w:ascii="Times New Roman" w:cs="Times New Roman" w:eastAsia="宋体" w:hAnsi="Times New Roman"/>
          <w:color w:val="9E9E9E"/>
          <w:sz w:val="20"/>
          <w:szCs w:val="20"/>
          <w:u w:val="single" w:color="9E9E9E"/>
        </w:rPr>
        <w:t xml:space="preserve">                                                                       </w:t>
      </w:r>
    </w:p>
    <w:p>
      <w:pPr>
        <w:pBdr>
          <w:bottom w:val="single" w:color="BDBDBD" w:sz="4" w:space="4"/>
        </w:pBdr>
        <w:spacing w:after="0" w:before="0" w:line="420"/>
        <w:ind w:left="30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keepNext/>
        <w:keepLines/>
        <w:spacing w:after="40" w:before="120" w:line="320"/>
        <w:ind w:left="0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Q10　</w:t>
      </w: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针对碳足迹分阶段声明、分级标签及未来最大阈值要求，公司有何准备计划？</w:t>
      </w:r>
    </w:p>
    <w:p>
      <w:pPr>
        <w:spacing w:after="40" w:before="40" w:line="300"/>
        <w:ind w:left="300"/>
      </w:pPr>
      <w:r>
        <w:rPr>
          <w:rFonts w:ascii="Times New Roman" w:cs="Times New Roman" w:eastAsia="宋体" w:hAnsi="Times New Roman"/>
          <w:b/>
          <w:bCs/>
          <w:color w:val="616161"/>
          <w:sz w:val="20"/>
          <w:szCs w:val="20"/>
        </w:rPr>
        <w:t xml:space="preserve">访谈记录：</w:t>
      </w:r>
      <w:r>
        <w:rPr>
          <w:rFonts w:ascii="Times New Roman" w:cs="Times New Roman" w:eastAsia="宋体" w:hAnsi="Times New Roman"/>
          <w:color w:val="9E9E9E"/>
          <w:sz w:val="20"/>
          <w:szCs w:val="20"/>
          <w:u w:val="single" w:color="9E9E9E"/>
        </w:rPr>
        <w:t xml:space="preserve">                                                                       </w:t>
      </w:r>
    </w:p>
    <w:p>
      <w:pPr>
        <w:pBdr>
          <w:bottom w:val="single" w:color="BDBDBD" w:sz="4" w:space="4"/>
        </w:pBdr>
        <w:spacing w:after="0" w:before="0" w:line="420"/>
        <w:ind w:left="30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pStyle w:val="Heading1"/>
        <w:keepNext/>
        <w:keepLines/>
        <w:pageBreakBefore/>
        <w:pBdr>
          <w:bottom w:val="single" w:color="1A237E" w:sz="12" w:space="6"/>
        </w:pBdr>
        <w:spacing w:after="80" w:before="0" w:line="300"/>
      </w:pPr>
      <w:r>
        <w:rPr>
          <w:rFonts w:ascii="Times New Roman" w:cs="Times New Roman" w:eastAsia="宋体" w:hAnsi="Times New Roman"/>
          <w:b/>
          <w:bCs/>
          <w:color w:val="1A237E"/>
          <w:sz w:val="30"/>
          <w:szCs w:val="30"/>
        </w:rPr>
        <w:t xml:space="preserve">访谈六：IT与数据管理</w:t>
      </w:r>
    </w:p>
    <w:p>
      <w:pPr>
        <w:keepNext/>
        <w:keepLines/>
        <w:spacing w:after="120" w:before="0" w:line="300"/>
      </w:pPr>
      <w:r>
        <w:rPr>
          <w:rFonts w:ascii="Times New Roman" w:cs="Times New Roman" w:eastAsia="宋体" w:hAnsi="Times New Roman"/>
          <w:i/>
          <w:iCs/>
          <w:color w:val="616161"/>
          <w:sz w:val="20"/>
          <w:szCs w:val="20"/>
        </w:rPr>
        <w:t xml:space="preserve">建议访谈对象：IT部门负责人、信息安全/数据治理负责人；时长约45-60分钟。</w:t>
      </w:r>
    </w:p>
    <w:p>
      <w:pPr>
        <w:keepNext/>
        <w:keepLines/>
        <w:spacing w:after="40" w:before="120" w:line="320"/>
        <w:ind w:left="0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Q1　</w:t>
      </w: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公司目前运行哪些核心信息系统（ERP、MES、PLM、WMS等）？分别承载哪些业务数据？</w:t>
      </w:r>
    </w:p>
    <w:p>
      <w:pPr>
        <w:spacing w:after="40" w:before="40" w:line="300"/>
        <w:ind w:left="300"/>
      </w:pPr>
      <w:r>
        <w:rPr>
          <w:rFonts w:ascii="Times New Roman" w:cs="Times New Roman" w:eastAsia="宋体" w:hAnsi="Times New Roman"/>
          <w:b/>
          <w:bCs/>
          <w:color w:val="616161"/>
          <w:sz w:val="20"/>
          <w:szCs w:val="20"/>
        </w:rPr>
        <w:t xml:space="preserve">访谈记录：</w:t>
      </w:r>
      <w:r>
        <w:rPr>
          <w:rFonts w:ascii="Times New Roman" w:cs="Times New Roman" w:eastAsia="宋体" w:hAnsi="Times New Roman"/>
          <w:color w:val="9E9E9E"/>
          <w:sz w:val="20"/>
          <w:szCs w:val="20"/>
          <w:u w:val="single" w:color="9E9E9E"/>
        </w:rPr>
        <w:t xml:space="preserve">                                                                       </w:t>
      </w:r>
    </w:p>
    <w:p>
      <w:pPr>
        <w:pBdr>
          <w:bottom w:val="single" w:color="BDBDBD" w:sz="4" w:space="4"/>
        </w:pBdr>
        <w:spacing w:after="0" w:before="0" w:line="420"/>
        <w:ind w:left="30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keepNext/>
        <w:keepLines/>
        <w:spacing w:after="40" w:before="120" w:line="320"/>
        <w:ind w:left="0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Q2　</w:t>
      </w: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BMS数据与后台IT系统如何对接？数据采集、上传的频率和链路是什么？</w:t>
      </w:r>
    </w:p>
    <w:p>
      <w:pPr>
        <w:spacing w:after="40" w:before="40" w:line="300"/>
        <w:ind w:left="300"/>
      </w:pPr>
      <w:r>
        <w:rPr>
          <w:rFonts w:ascii="Times New Roman" w:cs="Times New Roman" w:eastAsia="宋体" w:hAnsi="Times New Roman"/>
          <w:b/>
          <w:bCs/>
          <w:color w:val="616161"/>
          <w:sz w:val="20"/>
          <w:szCs w:val="20"/>
        </w:rPr>
        <w:t xml:space="preserve">访谈记录：</w:t>
      </w:r>
      <w:r>
        <w:rPr>
          <w:rFonts w:ascii="Times New Roman" w:cs="Times New Roman" w:eastAsia="宋体" w:hAnsi="Times New Roman"/>
          <w:color w:val="9E9E9E"/>
          <w:sz w:val="20"/>
          <w:szCs w:val="20"/>
          <w:u w:val="single" w:color="9E9E9E"/>
        </w:rPr>
        <w:t xml:space="preserve">                                                                       </w:t>
      </w:r>
    </w:p>
    <w:p>
      <w:pPr>
        <w:pBdr>
          <w:bottom w:val="single" w:color="BDBDBD" w:sz="4" w:space="4"/>
        </w:pBdr>
        <w:spacing w:after="0" w:before="0" w:line="420"/>
        <w:ind w:left="30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keepNext/>
        <w:keepLines/>
        <w:spacing w:after="40" w:before="120" w:line="320"/>
        <w:ind w:left="0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Q3　</w:t>
      </w: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QR码的生成、印刷和粘贴方案是否已规划？是否采用GS1 Digital Link等标准格式？</w:t>
      </w:r>
    </w:p>
    <w:p>
      <w:pPr>
        <w:spacing w:after="40" w:before="40" w:line="300"/>
        <w:ind w:left="300"/>
      </w:pPr>
      <w:r>
        <w:rPr>
          <w:rFonts w:ascii="Times New Roman" w:cs="Times New Roman" w:eastAsia="宋体" w:hAnsi="Times New Roman"/>
          <w:b/>
          <w:bCs/>
          <w:color w:val="616161"/>
          <w:sz w:val="20"/>
          <w:szCs w:val="20"/>
        </w:rPr>
        <w:t xml:space="preserve">访谈记录：</w:t>
      </w:r>
      <w:r>
        <w:rPr>
          <w:rFonts w:ascii="Times New Roman" w:cs="Times New Roman" w:eastAsia="宋体" w:hAnsi="Times New Roman"/>
          <w:color w:val="9E9E9E"/>
          <w:sz w:val="20"/>
          <w:szCs w:val="20"/>
          <w:u w:val="single" w:color="9E9E9E"/>
        </w:rPr>
        <w:t xml:space="preserve">                                                                       </w:t>
      </w:r>
    </w:p>
    <w:p>
      <w:pPr>
        <w:pBdr>
          <w:bottom w:val="single" w:color="BDBDBD" w:sz="4" w:space="4"/>
        </w:pBdr>
        <w:spacing w:after="0" w:before="0" w:line="420"/>
        <w:ind w:left="30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keepNext/>
        <w:keepLines/>
        <w:spacing w:after="40" w:before="120" w:line="320"/>
        <w:ind w:left="0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Q4　</w:t>
      </w: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公司是否具备与欧盟电池护照系统进行接口对接和联调的开发能力？</w:t>
      </w:r>
    </w:p>
    <w:p>
      <w:pPr>
        <w:spacing w:after="40" w:before="40" w:line="300"/>
        <w:ind w:left="300"/>
      </w:pPr>
      <w:r>
        <w:rPr>
          <w:rFonts w:ascii="Times New Roman" w:cs="Times New Roman" w:eastAsia="宋体" w:hAnsi="Times New Roman"/>
          <w:b/>
          <w:bCs/>
          <w:color w:val="616161"/>
          <w:sz w:val="20"/>
          <w:szCs w:val="20"/>
        </w:rPr>
        <w:t xml:space="preserve">访谈记录：</w:t>
      </w:r>
      <w:r>
        <w:rPr>
          <w:rFonts w:ascii="Times New Roman" w:cs="Times New Roman" w:eastAsia="宋体" w:hAnsi="Times New Roman"/>
          <w:color w:val="9E9E9E"/>
          <w:sz w:val="20"/>
          <w:szCs w:val="20"/>
          <w:u w:val="single" w:color="9E9E9E"/>
        </w:rPr>
        <w:t xml:space="preserve">                                                                       </w:t>
      </w:r>
    </w:p>
    <w:p>
      <w:pPr>
        <w:pBdr>
          <w:bottom w:val="single" w:color="BDBDBD" w:sz="4" w:space="4"/>
        </w:pBdr>
        <w:spacing w:after="0" w:before="0" w:line="420"/>
        <w:ind w:left="30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keepNext/>
        <w:keepLines/>
        <w:spacing w:after="40" w:before="120" w:line="320"/>
        <w:ind w:left="0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Q5　</w:t>
      </w: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护照71个数据字段计划分别由哪些系统作为数据源？字段责任人如何对应？</w:t>
      </w:r>
    </w:p>
    <w:p>
      <w:pPr>
        <w:spacing w:after="40" w:before="40" w:line="300"/>
        <w:ind w:left="300"/>
      </w:pPr>
      <w:r>
        <w:rPr>
          <w:rFonts w:ascii="Times New Roman" w:cs="Times New Roman" w:eastAsia="宋体" w:hAnsi="Times New Roman"/>
          <w:b/>
          <w:bCs/>
          <w:color w:val="616161"/>
          <w:sz w:val="20"/>
          <w:szCs w:val="20"/>
        </w:rPr>
        <w:t xml:space="preserve">访谈记录：</w:t>
      </w:r>
      <w:r>
        <w:rPr>
          <w:rFonts w:ascii="Times New Roman" w:cs="Times New Roman" w:eastAsia="宋体" w:hAnsi="Times New Roman"/>
          <w:color w:val="9E9E9E"/>
          <w:sz w:val="20"/>
          <w:szCs w:val="20"/>
          <w:u w:val="single" w:color="9E9E9E"/>
        </w:rPr>
        <w:t xml:space="preserve">                                                                       </w:t>
      </w:r>
    </w:p>
    <w:p>
      <w:pPr>
        <w:pBdr>
          <w:bottom w:val="single" w:color="BDBDBD" w:sz="4" w:space="4"/>
        </w:pBdr>
        <w:spacing w:after="0" w:before="0" w:line="420"/>
        <w:ind w:left="30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keepNext/>
        <w:keepLines/>
        <w:spacing w:after="40" w:before="120" w:line="320"/>
        <w:ind w:left="0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Q6　</w:t>
      </w: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动态数据的持续更新机制、更新频率和责任人如何安排？</w:t>
      </w:r>
    </w:p>
    <w:p>
      <w:pPr>
        <w:spacing w:after="40" w:before="40" w:line="300"/>
        <w:ind w:left="300"/>
      </w:pPr>
      <w:r>
        <w:rPr>
          <w:rFonts w:ascii="Times New Roman" w:cs="Times New Roman" w:eastAsia="宋体" w:hAnsi="Times New Roman"/>
          <w:b/>
          <w:bCs/>
          <w:color w:val="616161"/>
          <w:sz w:val="20"/>
          <w:szCs w:val="20"/>
        </w:rPr>
        <w:t xml:space="preserve">访谈记录：</w:t>
      </w:r>
      <w:r>
        <w:rPr>
          <w:rFonts w:ascii="Times New Roman" w:cs="Times New Roman" w:eastAsia="宋体" w:hAnsi="Times New Roman"/>
          <w:color w:val="9E9E9E"/>
          <w:sz w:val="20"/>
          <w:szCs w:val="20"/>
          <w:u w:val="single" w:color="9E9E9E"/>
        </w:rPr>
        <w:t xml:space="preserve">                                                                       </w:t>
      </w:r>
    </w:p>
    <w:p>
      <w:pPr>
        <w:pBdr>
          <w:bottom w:val="single" w:color="BDBDBD" w:sz="4" w:space="4"/>
        </w:pBdr>
        <w:spacing w:after="0" w:before="0" w:line="420"/>
        <w:ind w:left="30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keepNext/>
        <w:keepLines/>
        <w:spacing w:after="40" w:before="120" w:line="320"/>
        <w:ind w:left="0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Q7　</w:t>
      </w: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数据访问权限如何管理？公开级、受限访问级和监管级数据如何区分控制？</w:t>
      </w:r>
    </w:p>
    <w:p>
      <w:pPr>
        <w:spacing w:after="40" w:before="40" w:line="300"/>
        <w:ind w:left="300"/>
      </w:pPr>
      <w:r>
        <w:rPr>
          <w:rFonts w:ascii="Times New Roman" w:cs="Times New Roman" w:eastAsia="宋体" w:hAnsi="Times New Roman"/>
          <w:b/>
          <w:bCs/>
          <w:color w:val="616161"/>
          <w:sz w:val="20"/>
          <w:szCs w:val="20"/>
        </w:rPr>
        <w:t xml:space="preserve">访谈记录：</w:t>
      </w:r>
      <w:r>
        <w:rPr>
          <w:rFonts w:ascii="Times New Roman" w:cs="Times New Roman" w:eastAsia="宋体" w:hAnsi="Times New Roman"/>
          <w:color w:val="9E9E9E"/>
          <w:sz w:val="20"/>
          <w:szCs w:val="20"/>
          <w:u w:val="single" w:color="9E9E9E"/>
        </w:rPr>
        <w:t xml:space="preserve">                                                                       </w:t>
      </w:r>
    </w:p>
    <w:p>
      <w:pPr>
        <w:pBdr>
          <w:bottom w:val="single" w:color="BDBDBD" w:sz="4" w:space="4"/>
        </w:pBdr>
        <w:spacing w:after="0" w:before="0" w:line="420"/>
        <w:ind w:left="30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keepNext/>
        <w:keepLines/>
        <w:spacing w:after="40" w:before="120" w:line="320"/>
        <w:ind w:left="0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Q8　</w:t>
      </w: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数据防泄露、防篡改、备份恢复和日志审计等安全措施有哪些？</w:t>
      </w:r>
    </w:p>
    <w:p>
      <w:pPr>
        <w:spacing w:after="40" w:before="40" w:line="300"/>
        <w:ind w:left="300"/>
      </w:pPr>
      <w:r>
        <w:rPr>
          <w:rFonts w:ascii="Times New Roman" w:cs="Times New Roman" w:eastAsia="宋体" w:hAnsi="Times New Roman"/>
          <w:b/>
          <w:bCs/>
          <w:color w:val="616161"/>
          <w:sz w:val="20"/>
          <w:szCs w:val="20"/>
        </w:rPr>
        <w:t xml:space="preserve">访谈记录：</w:t>
      </w:r>
      <w:r>
        <w:rPr>
          <w:rFonts w:ascii="Times New Roman" w:cs="Times New Roman" w:eastAsia="宋体" w:hAnsi="Times New Roman"/>
          <w:color w:val="9E9E9E"/>
          <w:sz w:val="20"/>
          <w:szCs w:val="20"/>
          <w:u w:val="single" w:color="9E9E9E"/>
        </w:rPr>
        <w:t xml:space="preserve">                                                                       </w:t>
      </w:r>
    </w:p>
    <w:p>
      <w:pPr>
        <w:pBdr>
          <w:bottom w:val="single" w:color="BDBDBD" w:sz="4" w:space="4"/>
        </w:pBdr>
        <w:spacing w:after="0" w:before="0" w:line="420"/>
        <w:ind w:left="30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keepNext/>
        <w:keepLines/>
        <w:spacing w:after="40" w:before="120" w:line="320"/>
        <w:ind w:left="0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Q9　</w:t>
      </w: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公司是否建立数据治理制度、数据字典和数据质量考核机制？</w:t>
      </w:r>
    </w:p>
    <w:p>
      <w:pPr>
        <w:spacing w:after="40" w:before="40" w:line="300"/>
        <w:ind w:left="300"/>
      </w:pPr>
      <w:r>
        <w:rPr>
          <w:rFonts w:ascii="Times New Roman" w:cs="Times New Roman" w:eastAsia="宋体" w:hAnsi="Times New Roman"/>
          <w:b/>
          <w:bCs/>
          <w:color w:val="616161"/>
          <w:sz w:val="20"/>
          <w:szCs w:val="20"/>
        </w:rPr>
        <w:t xml:space="preserve">访谈记录：</w:t>
      </w:r>
      <w:r>
        <w:rPr>
          <w:rFonts w:ascii="Times New Roman" w:cs="Times New Roman" w:eastAsia="宋体" w:hAnsi="Times New Roman"/>
          <w:color w:val="9E9E9E"/>
          <w:sz w:val="20"/>
          <w:szCs w:val="20"/>
          <w:u w:val="single" w:color="9E9E9E"/>
        </w:rPr>
        <w:t xml:space="preserve">                                                                       </w:t>
      </w:r>
    </w:p>
    <w:p>
      <w:pPr>
        <w:pBdr>
          <w:bottom w:val="single" w:color="BDBDBD" w:sz="4" w:space="4"/>
        </w:pBdr>
        <w:spacing w:after="0" w:before="0" w:line="420"/>
        <w:ind w:left="30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keepNext/>
        <w:keepLines/>
        <w:spacing w:after="40" w:before="120" w:line="320"/>
        <w:ind w:left="0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Q10　</w:t>
      </w: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历史数据与档案的保存期限、归档方式及销毁流程如何规定？</w:t>
      </w:r>
    </w:p>
    <w:p>
      <w:pPr>
        <w:spacing w:after="40" w:before="40" w:line="300"/>
        <w:ind w:left="300"/>
      </w:pPr>
      <w:r>
        <w:rPr>
          <w:rFonts w:ascii="Times New Roman" w:cs="Times New Roman" w:eastAsia="宋体" w:hAnsi="Times New Roman"/>
          <w:b/>
          <w:bCs/>
          <w:color w:val="616161"/>
          <w:sz w:val="20"/>
          <w:szCs w:val="20"/>
        </w:rPr>
        <w:t xml:space="preserve">访谈记录：</w:t>
      </w:r>
      <w:r>
        <w:rPr>
          <w:rFonts w:ascii="Times New Roman" w:cs="Times New Roman" w:eastAsia="宋体" w:hAnsi="Times New Roman"/>
          <w:color w:val="9E9E9E"/>
          <w:sz w:val="20"/>
          <w:szCs w:val="20"/>
          <w:u w:val="single" w:color="9E9E9E"/>
        </w:rPr>
        <w:t xml:space="preserve">                                                                       </w:t>
      </w:r>
    </w:p>
    <w:p>
      <w:pPr>
        <w:pBdr>
          <w:bottom w:val="single" w:color="BDBDBD" w:sz="4" w:space="4"/>
        </w:pBdr>
        <w:spacing w:after="0" w:before="0" w:line="420"/>
        <w:ind w:left="30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pStyle w:val="Heading1"/>
        <w:keepNext/>
        <w:keepLines/>
        <w:pBdr>
          <w:bottom w:val="single" w:color="1A237E" w:sz="12" w:space="6"/>
        </w:pBdr>
        <w:spacing w:after="140" w:before="280" w:line="300"/>
      </w:pPr>
      <w:r>
        <w:rPr>
          <w:rFonts w:ascii="Times New Roman" w:cs="Times New Roman" w:eastAsia="宋体" w:hAnsi="Times New Roman"/>
          <w:b/>
          <w:bCs/>
          <w:color w:val="1A237E"/>
          <w:sz w:val="30"/>
          <w:szCs w:val="30"/>
        </w:rPr>
        <w:t xml:space="preserve">访谈结论</w:t>
      </w:r>
    </w:p>
    <w:p>
      <w:pPr>
        <w:spacing w:after="100" w:before="0" w:line="320"/>
        <w:ind w:firstLine="48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（综合六场访谈，记录总体判断：主要阻塞项、数据缺口集中环节、供应商配合度评估）</w:t>
      </w:r>
    </w:p>
    <w:p>
      <w:pPr>
        <w:pBdr>
          <w:bottom w:val="single" w:color="9E9E9E" w:sz="4" w:space="1"/>
        </w:pBdr>
        <w:spacing w:after="0" w:before="0" w:line="480"/>
      </w:pPr>
      <w:r>
        <w:rPr>
          <w:rFonts w:ascii="Times New Roman" w:cs="Times New Roman" w:eastAsia="宋体" w:hAnsi="Times New Roman"/>
          <w:sz w:val="22"/>
          <w:szCs w:val="22"/>
        </w:rPr>
        <w:t xml:space="preserve"/>
      </w:r>
    </w:p>
    <w:p>
      <w:pPr>
        <w:pBdr>
          <w:bottom w:val="single" w:color="9E9E9E" w:sz="4" w:space="1"/>
        </w:pBdr>
        <w:spacing w:after="0" w:before="0" w:line="480"/>
      </w:pPr>
      <w:r>
        <w:rPr>
          <w:rFonts w:ascii="Times New Roman" w:cs="Times New Roman" w:eastAsia="宋体" w:hAnsi="Times New Roman"/>
          <w:sz w:val="22"/>
          <w:szCs w:val="22"/>
        </w:rPr>
        <w:t xml:space="preserve"/>
      </w:r>
    </w:p>
    <w:p>
      <w:pPr>
        <w:pBdr>
          <w:bottom w:val="single" w:color="9E9E9E" w:sz="4" w:space="1"/>
        </w:pBdr>
        <w:spacing w:after="0" w:before="0" w:line="480"/>
      </w:pPr>
      <w:r>
        <w:rPr>
          <w:rFonts w:ascii="Times New Roman" w:cs="Times New Roman" w:eastAsia="宋体" w:hAnsi="Times New Roman"/>
          <w:sz w:val="22"/>
          <w:szCs w:val="22"/>
        </w:rPr>
        <w:t xml:space="preserve"/>
      </w:r>
    </w:p>
    <w:p>
      <w:pPr>
        <w:pBdr>
          <w:bottom w:val="single" w:color="9E9E9E" w:sz="4" w:space="1"/>
        </w:pBdr>
        <w:spacing w:after="0" w:before="0" w:line="480"/>
      </w:pPr>
      <w:r>
        <w:rPr>
          <w:rFonts w:ascii="Times New Roman" w:cs="Times New Roman" w:eastAsia="宋体" w:hAnsi="Times New Roman"/>
          <w:sz w:val="22"/>
          <w:szCs w:val="22"/>
        </w:rPr>
        <w:t xml:space="preserve"/>
      </w:r>
    </w:p>
    <w:p>
      <w:pPr>
        <w:pBdr>
          <w:bottom w:val="single" w:color="9E9E9E" w:sz="4" w:space="1"/>
        </w:pBdr>
        <w:spacing w:after="0" w:before="0" w:line="480"/>
      </w:pPr>
      <w:r>
        <w:rPr>
          <w:rFonts w:ascii="Times New Roman" w:cs="Times New Roman" w:eastAsia="宋体" w:hAnsi="Times New Roman"/>
          <w:sz w:val="22"/>
          <w:szCs w:val="22"/>
        </w:rPr>
        <w:t xml:space="preserve"/>
      </w:r>
    </w:p>
    <w:p>
      <w:pPr>
        <w:pStyle w:val="Heading1"/>
        <w:keepNext/>
        <w:keepLines/>
        <w:pBdr>
          <w:bottom w:val="single" w:color="1A237E" w:sz="12" w:space="6"/>
        </w:pBdr>
        <w:spacing w:after="140" w:before="280" w:line="300"/>
      </w:pPr>
      <w:r>
        <w:rPr>
          <w:rFonts w:ascii="Times New Roman" w:cs="Times New Roman" w:eastAsia="宋体" w:hAnsi="Times New Roman"/>
          <w:b/>
          <w:bCs/>
          <w:color w:val="1A237E"/>
          <w:sz w:val="30"/>
          <w:szCs w:val="30"/>
        </w:rPr>
        <w:t xml:space="preserve">待补资料清单</w:t>
      </w:r>
    </w:p>
    <w:tbl>
      <w:tblPr>
        <w:tblW w:type="dxa" w:w="9314"/>
        <w:tblBorders>
          <w:top w:val="single" w:color="1A237E" w:sz="8"/>
          <w:left w:val="single" w:color="BDBDBD" w:sz="4"/>
          <w:bottom w:val="single" w:color="1A237E" w:sz="8"/>
          <w:right w:val="single" w:color="BDBDBD" w:sz="4"/>
          <w:insideH w:val="single" w:color="BDBDBD" w:sz="4"/>
          <w:insideV w:val="single" w:color="BDBDBD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45"/>
        <w:gridCol w:w="3167"/>
        <w:gridCol w:w="1863"/>
        <w:gridCol w:w="1677"/>
        <w:gridCol w:w="1862"/>
      </w:tblGrid>
      <w:tr>
        <w:trPr>
          <w:cantSplit/>
          <w:tblHeader/>
          <w:trHeight w:val="420" w:hRule="atLeast"/>
        </w:trPr>
        <w:tc>
          <w:tcPr>
            <w:tcW w:type="dxa" w:w="745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color="auto" w:val="clear"/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3167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color="auto" w:val="clear"/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资料名称</w:t>
            </w:r>
          </w:p>
        </w:tc>
        <w:tc>
          <w:tcPr>
            <w:tcW w:type="dxa" w:w="1863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color="auto" w:val="clear"/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提供部门</w:t>
            </w:r>
          </w:p>
        </w:tc>
        <w:tc>
          <w:tcPr>
            <w:tcW w:type="dxa" w:w="1677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color="auto" w:val="clear"/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预计提交时间</w:t>
            </w:r>
          </w:p>
        </w:tc>
        <w:tc>
          <w:tcPr>
            <w:tcW w:type="dxa" w:w="1862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color="auto" w:val="clear"/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745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3167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86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677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862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45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3167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86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677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862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45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3167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86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677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862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45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3167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86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677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862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45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3167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86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677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862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45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3167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86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677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862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45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7</w:t>
            </w:r>
          </w:p>
        </w:tc>
        <w:tc>
          <w:tcPr>
            <w:tcW w:type="dxa" w:w="3167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86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677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862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45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3167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86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677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862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300" w:right="1296" w:bottom="1300" w:left="1296" w:header="720" w:footer="72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Times New Roman" w:cs="Times New Roman" w:eastAsia="宋体" w:hAnsi="Times New Roman"/>
        <w:color w:val="757575"/>
        <w:sz w:val="18"/>
        <w:szCs w:val="18"/>
      </w:rPr>
      <w:t xml:space="preserve">守信财税 · 机密文件　第 </w:t>
    </w:r>
    <w:r>
      <w:rPr>
        <w:rFonts w:ascii="Times New Roman" w:cs="Times New Roman" w:eastAsia="宋体" w:hAnsi="Times New Roman"/>
        <w:color w:val="1A237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宋体" w:hAnsi="Times New Roman"/>
        <w:color w:val="757575"/>
        <w:sz w:val="18"/>
        <w:szCs w:val="18"/>
      </w:rPr>
      <w:t xml:space="preserve"> 页 / 共 </w:t>
    </w:r>
    <w:r>
      <w:rPr>
        <w:rFonts w:ascii="Times New Roman" w:cs="Times New Roman" w:eastAsia="宋体" w:hAnsi="Times New Roman"/>
        <w:color w:val="1A237E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Times New Roman" w:cs="Times New Roman" w:eastAsia="宋体" w:hAnsi="Times New Roman"/>
        <w:color w:val="757575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37E" w:sz="6" w:space="4"/>
      </w:pBdr>
      <w:spacing w:after="0" w:before="0"/>
      <w:jc w:val="right"/>
    </w:pPr>
    <w:r>
      <w:rPr>
        <w:rFonts w:ascii="Times New Roman" w:cs="Times New Roman" w:eastAsia="宋体" w:hAnsi="Times New Roman"/>
        <w:b/>
        <w:bCs/>
        <w:color w:val="1A237E"/>
        <w:sz w:val="18"/>
        <w:szCs w:val="18"/>
      </w:rPr>
      <w:t xml:space="preserve">守信财税 · DPP业务线</w:t>
    </w:r>
    <w:r>
      <w:rPr>
        <w:rFonts w:ascii="Times New Roman" w:cs="Times New Roman" w:eastAsia="宋体" w:hAnsi="Times New Roman"/>
        <w:color w:val="757575"/>
        <w:sz w:val="18"/>
        <w:szCs w:val="18"/>
      </w:rPr>
      <w:t xml:space="preserve">    |    DPP差距评估工具箱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600" w:hanging="280"/>
      </w:pPr>
      <w:rPr>
        <w:color w:val="2E7D3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DPP差距评估现状访谈提纲</dc:title>
  <dc:creator>守信财税</dc:creator>
  <dc:description>DPP差距评估工具箱</dc:description>
  <cp:lastModifiedBy>Un-named</cp:lastModifiedBy>
  <cp:revision>1</cp:revision>
  <dcterms:created xsi:type="dcterms:W3CDTF">2026-09-26T01:57:42.494Z</dcterms:created>
  <dcterms:modified xsi:type="dcterms:W3CDTF">2026-09-26T01:57:42.494Z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