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DPP数据合规性检查报告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Data Compliance Check Report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守信财税咨询 · DPP电池护照合规服务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电池型号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检查日期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检查依据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(EU) 2023/1542 附录XIII + 委托法规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检查结论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☐ 全部通过  ☐ 部分通过  ☐ 未通过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一、合规性检查汇总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检查项总数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不合规项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部分合规/待补项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____%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二、合规性检查明细（71项）</w:t>
      </w:r>
    </w:p>
    <w:p>
      <w:pPr>
        <w:spacing w:after="160"/>
      </w:pPr>
      <w:r>
        <w:rPr>
          <w:rFonts w:ascii="微软雅黑" w:hAnsi="微软雅黑" w:eastAsia="微软雅黑"/>
          <w:b w:val="0"/>
          <w:sz w:val="20"/>
        </w:rPr>
        <w:t>以下按法规要求分类，逐项检查数据合规性：</w:t>
      </w:r>
    </w:p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A. 通用信息合规（9项）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制造商名称是否完整且与营业执照一致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制造商地址是否准确且可联系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电池类别是否按法规分类正确判定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电池型号是否与产品清单一致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序列号/批号是否有编码规则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制造日期是否在规定格式内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制造地点是否明确到工厂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A08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化学体系是否与规格书一致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A09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电池重量是否有实测数据支撑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B. 技术参数合规（6项）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标称电压是否有测试报告支撑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额定容量是否与规格书一致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额定功率/能量数据是否完整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循环寿命是否有标准测试依据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预期寿命是否合理且有依据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B06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质保条款是否明确年限和条件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C. 碳足迹合规（2项）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碳足迹声明是否由合格LCA机构出具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碳足迹等级是否按法规分级标准判定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D. 再生含量合规（4项）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再生钴含量是否有检测报告或供应商声明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再生铅含量是否有检测报告或供应商声明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再生锂含量是否有检测报告或供应商声明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再生镍含量是否有检测报告或供应商声明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E. 供应链信息合规（5项）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电池组件清单是否完整覆盖所有组件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关键原材料清单是否识别全部CRM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CRM原产国是否逐一标注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冶炼厂/精炼厂信息是否可追溯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尽职调查政策文件是否存在且有效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F. 拆解与安全合规（2项）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拆解说明文档是否按法规要求编制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安全措施信息是否完整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G. 合规文件齐备性（5项）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EU DoC是否签署且在有效期内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测试报告是否覆盖法规要求的安全项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有害物质信息是否有检测报告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EPR注册是否覆盖所有目标成员国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G05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QR码方案是否符合技术规范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H. 动态数据合规（2项）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H01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SoH数据是否有可靠的采集和更新机制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故障与维护记录是否有系统支撑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color w:val="1A237E"/>
          <w:sz w:val="21"/>
        </w:rPr>
        <w:t>I. 数据质量与证据（36项，按字段逐项）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检查结果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I01-I36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每个「已填」字段是否均挂载证据文件编号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☐合规 ☐不合规 ☐待补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三、审核签字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签字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编制人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审核人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