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DPP数据维护计划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Data Maintenance Plan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咨询 · DPP电池护照年度合规维护服务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数据手册版本号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维护周期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 至 2027年____月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维护负责人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[] / [客户方]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上次更新日期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一、动态数据更新计划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以下数据项需定期更新，确保护照数据持续合规：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数据项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数据来源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责任人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下次更新日期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健康状态(SoH)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每季度/实时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BMS系统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故障与维护记录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每次维护后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售后/IT系统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再生材料含量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年度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供应商年报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碳足迹数据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年度/变更时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LCA机构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供应商清单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半年度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采购部门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合规认证状态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到期前3个月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合规部门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二、年度全面审核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每年至少进行一次全面数据审核，确保全部35字段数据有效：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审核内容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审核方法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审核时间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审核人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数据卡字段完整性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逐项核对35字段状态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证据文件有效性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检查证据编号对应文件是否存在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供应商数据一致性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与最新供应商数据交叉比对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法规变更适配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检查法规更新是否影响现有数据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缺口复查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重新评估「待补」字段是否有新数据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合规性复检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执行71项合规性检查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三、变更管理流程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当发生以下变更时，须启动数据更新流程：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变更类型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影响范围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响应时限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新增电池型号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客户新增SKU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新建数据卡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30天内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更换/新增供应商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更新供应商清单+数据采集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14天内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EU法规修订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评估影响+更新数据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法规生效后60天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技术参数变更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产品规格变化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更新对应数据卡字段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14天内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认证到期/更新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证书到期或新获认证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更新合规文件字段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到期前30天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四、维护沟通机制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季度数据更新报告（乙方出具，甲方确认）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年度全面审核报告（含齐备度统计、合规性复检结果）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法规变更预警（乙方监控，变更后7天内通知甲方）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紧急变更响应（24小时内评估影响，48小时内出方案）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五、确认签字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签字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甲方确认人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乙方维护负责人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