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Python program that builds on the assignments for weeks 3 and 4. In addition to the house cleaning service from the previous assignments, the company will now offer yard service. Yard service involves mowing, edging and shrub pruning. The cost of the mowing depends upon the square footage of the yard, the cost of edging depends upon the linear footage of the yard's edges and the cost of shrub pruning depends upon the number of shrubs.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Your program should begin by asking the customer whether they are requesting house cleaning or yard service. If the user inputs an invalid choice, the user should be re-prompted until a valid choice is entered. Depending upon the choice the program should then prompt the user for the information needed to determine the cost of the service.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Seniors receive a discount on both services. You decide the discount amount, which can be either a percentage or a fixed dollar amount. You also decide how to prompt the user, either by requesting the customer's age or asking whether the customer is a senior?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The output of your program should be the cost of the requested service.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You may use your code from weeks 3 and 4 as a starting platform or start a new program. At a minimum, your program should have one function to calculate the house cleaning cost, another to calculate the yard service cost and a third to determine the discount.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before="140" w:line="248.27586206896555" w:lineRule="auto"/>
        <w:rPr>
          <w:color w:val="494c4e"/>
          <w:sz w:val="29"/>
          <w:szCs w:val="29"/>
        </w:rPr>
      </w:pPr>
      <w:r w:rsidDel="00000000" w:rsidR="00000000" w:rsidRPr="00000000">
        <w:rPr>
          <w:color w:val="494c4e"/>
          <w:sz w:val="29"/>
          <w:szCs w:val="29"/>
          <w:rtl w:val="0"/>
        </w:rPr>
        <w:t xml:space="preserve">Your program should include comments for the major steps of your code. You should already have these in your design/pseudocode. Also document the values you chose as the cost of house cleaning, which include the cutoffs for the three house sizes, the cost for each size and the surcharge for a more complete cleaning. In addition document the cost of square foot for moving, the cost per linear foot for edging and the cost per shrub for pruning. Finally you should document any constants involved in determining the senior discount.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