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6949" w:rsidRDefault="00D302C2">
      <w:pPr>
        <w:rPr>
          <w:noProof/>
        </w:rPr>
      </w:pPr>
      <w:r>
        <w:rPr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339pt;margin-top:196.35pt;width:249.8pt;height:60.75pt;z-index:251672576;mso-width-relative:margin;mso-height-relative:margin" filled="f" stroked="f">
            <v:textbox style="mso-next-textbox:#_x0000_s1037">
              <w:txbxContent>
                <w:p w:rsidR="00CE620A" w:rsidRDefault="00CE620A">
                  <w:r>
                    <w:t>Los Angeles County (dark red) was at most risk (94 percent) followed by some other counties on west coast and in south Florida (orange and dark yellow)</w:t>
                  </w:r>
                </w:p>
              </w:txbxContent>
            </v:textbox>
          </v:shape>
        </w:pict>
      </w:r>
      <w:r>
        <w:rPr>
          <w:noProof/>
          <w:lang w:eastAsia="zh-TW" w:bidi="ar-SA"/>
        </w:rPr>
        <w:pict>
          <v:shape id="_x0000_s1026" type="#_x0000_t202" style="position:absolute;margin-left:-13.1pt;margin-top:175.3pt;width:322.5pt;height:50.75pt;z-index:251660288;mso-width-relative:margin;mso-height-relative:margin" filled="f" stroked="f">
            <v:textbox style="mso-next-textbox:#_x0000_s1026">
              <w:txbxContent>
                <w:p w:rsidR="00746949" w:rsidRDefault="004B4096">
                  <w:r>
                    <w:t>The risk map of January, one of the initial months of vaccination campaign. Most of the counties were at moderate risk with risk score between  40  to  60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margin-left:335.25pt;margin-top:-3.45pt;width:302.85pt;height:270.3pt;z-index:251669504" filled="f" stroked="f">
            <v:textbox style="mso-next-textbox:#_x0000_s1035">
              <w:txbxContent>
                <w:p w:rsidR="008962C1" w:rsidRDefault="008962C1">
                  <w:r w:rsidRPr="008962C1">
                    <w:rPr>
                      <w:noProof/>
                    </w:rPr>
                    <w:drawing>
                      <wp:inline distT="0" distB="0" distL="0" distR="0">
                        <wp:extent cx="2235002" cy="1543050"/>
                        <wp:effectExtent l="19050" t="0" r="0" b="0"/>
                        <wp:docPr id="23" name="Picture 3" descr="C:\Users\admin\Downloads\newplot (13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admin\Downloads\newplot (13)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 l="26324" r="20199" b="1251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49293" cy="15529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962C1">
                    <w:rPr>
                      <w:noProof/>
                    </w:rPr>
                    <w:drawing>
                      <wp:inline distT="0" distB="0" distL="0" distR="0">
                        <wp:extent cx="590550" cy="2457450"/>
                        <wp:effectExtent l="19050" t="0" r="0" b="0"/>
                        <wp:docPr id="25" name="Picture 1" descr="C:\Users\admin\Downloads\newplo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admin\Downloads\newplo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/>
                                <a:srcRect l="91943" t="10821" r="-29" b="1047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0550" cy="2457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margin-left:326.65pt;margin-top:6.6pt;width:266.8pt;height:197.25pt;z-index:251670528" filled="f" stroked="f">
            <v:textbox style="mso-next-textbox:#_x0000_s1036">
              <w:txbxContent>
                <w:p w:rsidR="008962C1" w:rsidRDefault="008962C1">
                  <w:r w:rsidRPr="008962C1">
                    <w:rPr>
                      <w:noProof/>
                    </w:rPr>
                    <w:drawing>
                      <wp:inline distT="0" distB="0" distL="0" distR="0">
                        <wp:extent cx="2270933" cy="1076325"/>
                        <wp:effectExtent l="19050" t="0" r="0" b="0"/>
                        <wp:docPr id="28" name="Picture 5" descr="C:\Users\admin\Downloads\newplot (14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admin\Downloads\newplot (14)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16753" t="10156" r="20177" b="1875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75230" cy="10783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zh-TW" w:bidi="ar-SA"/>
        </w:rPr>
        <w:pict>
          <v:shape id="_x0000_s1034" type="#_x0000_t202" style="position:absolute;margin-left:273.2pt;margin-top:21.6pt;width:223.75pt;height:213.45pt;z-index:251668480;mso-width-percent:400;mso-height-percent:200;mso-width-percent:400;mso-height-percent:200;mso-width-relative:margin;mso-height-relative:margin" filled="f" stroked="f">
            <v:textbox style="mso-next-textbox:#_x0000_s1034;mso-fit-shape-to-text:t">
              <w:txbxContent>
                <w:p w:rsidR="008962C1" w:rsidRDefault="008962C1">
                  <w:r w:rsidRPr="008962C1">
                    <w:rPr>
                      <w:noProof/>
                    </w:rPr>
                    <w:drawing>
                      <wp:inline distT="0" distB="0" distL="0" distR="0">
                        <wp:extent cx="590550" cy="2457450"/>
                        <wp:effectExtent l="19050" t="0" r="0" b="0"/>
                        <wp:docPr id="21" name="Picture 1" descr="C:\Users\admin\Downloads\newplo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admin\Downloads\newplo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/>
                                <a:srcRect l="91943" t="10821" r="-29" b="1047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0550" cy="2457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46949">
        <w:rPr>
          <w:noProof/>
        </w:rPr>
        <w:t xml:space="preserve">        </w:t>
      </w:r>
      <w:r w:rsidR="008962C1">
        <w:rPr>
          <w:noProof/>
        </w:rPr>
        <w:drawing>
          <wp:inline distT="0" distB="0" distL="0" distR="0">
            <wp:extent cx="3686744" cy="2628900"/>
            <wp:effectExtent l="19050" t="0" r="8956" b="0"/>
            <wp:docPr id="6" name="Picture 2" descr="C:\Users\admin\Downloads\newpl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newplot (1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8056" t="2632" r="23055" b="1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744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949">
        <w:rPr>
          <w:noProof/>
        </w:rPr>
        <w:t xml:space="preserve">                                 </w:t>
      </w:r>
    </w:p>
    <w:p w:rsidR="00746949" w:rsidRDefault="00746949">
      <w:pPr>
        <w:rPr>
          <w:noProof/>
        </w:rPr>
      </w:pPr>
    </w:p>
    <w:p w:rsidR="00746949" w:rsidRDefault="00D302C2">
      <w:pPr>
        <w:rPr>
          <w:noProof/>
        </w:rPr>
      </w:pPr>
      <w:r>
        <w:rPr>
          <w:noProof/>
          <w:lang w:eastAsia="zh-TW" w:bidi="ar-SA"/>
        </w:rPr>
        <w:pict>
          <v:shape id="_x0000_s1027" type="#_x0000_t202" style="position:absolute;margin-left:-5.95pt;margin-top:181.4pt;width:358.65pt;height:61.55pt;z-index:251662336;mso-width-relative:margin;mso-height-relative:margin" stroked="f">
            <v:textbox style="mso-next-textbox:#_x0000_s1027">
              <w:txbxContent>
                <w:p w:rsidR="004B4096" w:rsidRDefault="004B4096" w:rsidP="004B4096">
                  <w:r>
                    <w:t xml:space="preserve">The risk map of subsequent month of February, the period till which vaccination campaign was catching speed thereby reducing risk which was now 20 to 40 in most counties </w:t>
                  </w:r>
                </w:p>
                <w:p w:rsidR="004B4096" w:rsidRDefault="004B4096"/>
              </w:txbxContent>
            </v:textbox>
          </v:shape>
        </w:pict>
      </w:r>
      <w:r>
        <w:rPr>
          <w:noProof/>
          <w:lang w:eastAsia="zh-TW" w:bidi="ar-SA"/>
        </w:rPr>
        <w:pict>
          <v:shape id="_x0000_s1029" type="#_x0000_t202" style="position:absolute;margin-left:343.75pt;margin-top:71.9pt;width:245.05pt;height:66.95pt;z-index:251664384;mso-width-relative:margin;mso-height-relative:margin" filled="f" stroked="f">
            <v:textbox style="mso-next-textbox:#_x0000_s1029">
              <w:txbxContent>
                <w:p w:rsidR="00C44BFD" w:rsidRDefault="00C44BFD">
                  <w:r>
                    <w:t>Recovery was faster in some counties of California and Arizona (orange and light red) which might be attributed to fast rates of vaccination</w:t>
                  </w:r>
                </w:p>
              </w:txbxContent>
            </v:textbox>
          </v:shape>
        </w:pict>
      </w:r>
      <w:r>
        <w:rPr>
          <w:noProof/>
          <w:lang w:eastAsia="zh-TW" w:bidi="ar-SA"/>
        </w:rPr>
        <w:pict>
          <v:shape id="_x0000_s1038" type="#_x0000_t202" style="position:absolute;margin-left:334.85pt;margin-top:121.6pt;width:248.8pt;height:156.9pt;z-index:251674624;mso-width-relative:margin;mso-height-relative:margin" filled="f" stroked="f">
            <v:textbox style="mso-next-textbox:#_x0000_s1038">
              <w:txbxContent>
                <w:p w:rsidR="00C44BFD" w:rsidRDefault="00C44BFD">
                  <w:r w:rsidRPr="00C44BFD">
                    <w:rPr>
                      <w:noProof/>
                    </w:rPr>
                    <w:drawing>
                      <wp:inline distT="0" distB="0" distL="0" distR="0">
                        <wp:extent cx="3047117" cy="1590675"/>
                        <wp:effectExtent l="19050" t="0" r="883" b="0"/>
                        <wp:docPr id="32" name="Picture 7" descr="C:\Users\admin\Downloads\newplot (16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admin\Downloads\newplot (16)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 l="18164" t="10764" r="21198" b="1420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1902" cy="15931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E620A">
        <w:rPr>
          <w:noProof/>
        </w:rPr>
        <w:drawing>
          <wp:inline distT="0" distB="0" distL="0" distR="0">
            <wp:extent cx="4029075" cy="2324100"/>
            <wp:effectExtent l="19050" t="0" r="9525" b="0"/>
            <wp:docPr id="30" name="Picture 6" descr="C:\Users\admin\Downloads\newpl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newplot (1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0035" t="7598" r="23468" b="15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62C1" w:rsidRPr="00746949">
        <w:rPr>
          <w:noProof/>
        </w:rPr>
        <w:drawing>
          <wp:inline distT="0" distB="0" distL="0" distR="0">
            <wp:extent cx="438150" cy="2324100"/>
            <wp:effectExtent l="19050" t="0" r="0" b="0"/>
            <wp:docPr id="14" name="Picture 3" descr="C:\Users\admin\Downloads\newpl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newplot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2628" t="8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949" w:rsidRDefault="00746949">
      <w:pPr>
        <w:rPr>
          <w:noProof/>
        </w:rPr>
      </w:pPr>
    </w:p>
    <w:p w:rsidR="00746949" w:rsidRDefault="00D302C2">
      <w:pPr>
        <w:rPr>
          <w:noProof/>
        </w:rPr>
      </w:pPr>
      <w:r>
        <w:rPr>
          <w:noProof/>
          <w:lang w:eastAsia="zh-TW" w:bidi="ar-SA"/>
        </w:rPr>
        <w:pict>
          <v:shape id="_x0000_s1043" type="#_x0000_t202" style="position:absolute;margin-left:163.2pt;margin-top:287.95pt;width:306.15pt;height:39.65pt;z-index:251682816;mso-height-percent:200;mso-height-percent:200;mso-width-relative:margin;mso-height-relative:margin" filled="f" stroked="f">
            <v:textbox style="mso-fit-shape-to-text:t">
              <w:txbxContent>
                <w:p w:rsidR="007F0A81" w:rsidRPr="007F0A81" w:rsidRDefault="007F0A81">
                  <w:pPr>
                    <w:rPr>
                      <w:sz w:val="32"/>
                      <w:szCs w:val="28"/>
                    </w:rPr>
                  </w:pPr>
                  <w:r>
                    <w:rPr>
                      <w:rFonts w:cstheme="minorHAnsi"/>
                      <w:sz w:val="32"/>
                      <w:szCs w:val="28"/>
                    </w:rPr>
                    <w:t>©Sparsh</w:t>
                  </w:r>
                  <w:r w:rsidRPr="007F0A81">
                    <w:rPr>
                      <w:rFonts w:cstheme="minorHAnsi"/>
                      <w:sz w:val="32"/>
                      <w:szCs w:val="28"/>
                    </w:rPr>
                    <w:t xml:space="preserve"> Rastogi 2021. All rights reserved</w:t>
                  </w:r>
                  <w:r w:rsidR="00436681">
                    <w:rPr>
                      <w:rFonts w:cstheme="minorHAnsi"/>
                      <w:sz w:val="32"/>
                      <w:szCs w:val="28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  <w:lang w:eastAsia="zh-TW" w:bidi="ar-SA"/>
        </w:rPr>
        <w:pict>
          <v:shape id="_x0000_s1042" type="#_x0000_t202" style="position:absolute;margin-left:383pt;margin-top:67.35pt;width:224.65pt;height:48.1pt;z-index:251680768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B97A1D" w:rsidRDefault="00B97A1D">
                  <w:r>
                    <w:t>A closer view of risk map for counties of east coast and mid west in August</w:t>
                  </w:r>
                </w:p>
              </w:txbxContent>
            </v:textbox>
          </v:shape>
        </w:pict>
      </w:r>
      <w:r>
        <w:rPr>
          <w:noProof/>
          <w:lang w:eastAsia="zh-TW" w:bidi="ar-SA"/>
        </w:rPr>
        <w:pict>
          <v:shape id="_x0000_s1031" type="#_x0000_t202" style="position:absolute;margin-left:1.35pt;margin-top:238.45pt;width:431.25pt;height:38.25pt;z-index:251666432;mso-width-relative:margin;mso-height-relative:margin" stroked="f">
            <v:textbox>
              <w:txbxContent>
                <w:p w:rsidR="004B4096" w:rsidRDefault="004B4096">
                  <w:r>
                    <w:t>By August, normalcy was achieved in most counties resulting in negative risk score, the most possible reason behind this might be the successful vaccination campaign in most counties</w:t>
                  </w:r>
                </w:p>
              </w:txbxContent>
            </v:textbox>
          </v:shape>
        </w:pict>
      </w:r>
      <w:r>
        <w:rPr>
          <w:noProof/>
          <w:lang w:eastAsia="zh-TW" w:bidi="ar-SA"/>
        </w:rPr>
        <w:pict>
          <v:shape id="_x0000_s1041" type="#_x0000_t202" style="position:absolute;margin-left:383pt;margin-top:82.7pt;width:224.65pt;height:164pt;z-index:251678720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B97A1D" w:rsidRDefault="00B97A1D">
                  <w:r>
                    <w:rPr>
                      <w:noProof/>
                    </w:rPr>
                    <w:drawing>
                      <wp:inline distT="0" distB="0" distL="0" distR="0">
                        <wp:extent cx="2828925" cy="1838802"/>
                        <wp:effectExtent l="19050" t="0" r="9525" b="0"/>
                        <wp:docPr id="38" name="Picture 9" descr="C:\Users\admin\Downloads\newplot (23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C:\Users\admin\Downloads\newplot (23)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 l="18325" r="24185" b="1111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28925" cy="18388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zh-TW" w:bidi="ar-SA"/>
        </w:rPr>
        <w:pict>
          <v:shape id="_x0000_s1040" type="#_x0000_t202" style="position:absolute;margin-left:-24.5pt;margin-top:7.5pt;width:440.6pt;height:252.7pt;z-index:251676672;mso-width-relative:margin;mso-height-relative:margin" filled="f" stroked="f">
            <v:textbox style="mso-next-textbox:#_x0000_s1040">
              <w:txbxContent>
                <w:p w:rsidR="00B97A1D" w:rsidRDefault="00B97A1D">
                  <w:r w:rsidRPr="00B97A1D">
                    <w:rPr>
                      <w:noProof/>
                    </w:rPr>
                    <w:drawing>
                      <wp:inline distT="0" distB="0" distL="0" distR="0">
                        <wp:extent cx="4644931" cy="2733675"/>
                        <wp:effectExtent l="19050" t="0" r="3269" b="0"/>
                        <wp:docPr id="34" name="Picture 8" descr="C:\Users\admin\Downloads\newplot (22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admin\Downloads\newplot (22)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 l="19634" t="9494" r="26805" b="1582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44931" cy="2733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97A1D">
                    <w:rPr>
                      <w:noProof/>
                    </w:rPr>
                    <w:drawing>
                      <wp:inline distT="0" distB="0" distL="0" distR="0">
                        <wp:extent cx="533400" cy="2886075"/>
                        <wp:effectExtent l="19050" t="0" r="0" b="0"/>
                        <wp:docPr id="36" name="Picture 2" descr="C:\Users\admin\Downloads\newplot (9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admin\Downloads\newplot (9)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 l="92981" t="1122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" cy="2886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sectPr w:rsidR="00746949" w:rsidSect="007F0A81">
      <w:footerReference w:type="default" r:id="rId16"/>
      <w:pgSz w:w="12240" w:h="15840"/>
      <w:pgMar w:top="288" w:right="720" w:bottom="720" w:left="288" w:header="72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17F4" w:rsidRDefault="005817F4" w:rsidP="00B97A1D">
      <w:pPr>
        <w:spacing w:after="0" w:line="240" w:lineRule="auto"/>
      </w:pPr>
      <w:r>
        <w:separator/>
      </w:r>
    </w:p>
  </w:endnote>
  <w:endnote w:type="continuationSeparator" w:id="0">
    <w:p w:rsidR="005817F4" w:rsidRDefault="005817F4" w:rsidP="00B97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0A81" w:rsidRDefault="007F0A81">
    <w:pPr>
      <w:pStyle w:val="Footer"/>
    </w:pPr>
  </w:p>
  <w:p w:rsidR="007F0A81" w:rsidRDefault="007F0A8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17F4" w:rsidRDefault="005817F4" w:rsidP="00B97A1D">
      <w:pPr>
        <w:spacing w:after="0" w:line="240" w:lineRule="auto"/>
      </w:pPr>
      <w:r>
        <w:separator/>
      </w:r>
    </w:p>
  </w:footnote>
  <w:footnote w:type="continuationSeparator" w:id="0">
    <w:p w:rsidR="005817F4" w:rsidRDefault="005817F4" w:rsidP="00B97A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6949"/>
    <w:rsid w:val="003C6EA7"/>
    <w:rsid w:val="00436681"/>
    <w:rsid w:val="004B4096"/>
    <w:rsid w:val="005817F4"/>
    <w:rsid w:val="00746949"/>
    <w:rsid w:val="007F0A81"/>
    <w:rsid w:val="0080283F"/>
    <w:rsid w:val="008962C1"/>
    <w:rsid w:val="009E5494"/>
    <w:rsid w:val="00B97A1D"/>
    <w:rsid w:val="00C25BA1"/>
    <w:rsid w:val="00C44BFD"/>
    <w:rsid w:val="00CE620A"/>
    <w:rsid w:val="00D302C2"/>
    <w:rsid w:val="00D374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949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949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B97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7A1D"/>
  </w:style>
  <w:style w:type="paragraph" w:styleId="Footer">
    <w:name w:val="footer"/>
    <w:basedOn w:val="Normal"/>
    <w:link w:val="FooterChar"/>
    <w:uiPriority w:val="99"/>
    <w:unhideWhenUsed/>
    <w:rsid w:val="00B97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7A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2021-10-24T13:10:00Z</dcterms:created>
  <dcterms:modified xsi:type="dcterms:W3CDTF">2021-10-25T14:36:00Z</dcterms:modified>
</cp:coreProperties>
</file>