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Layla Haddad</w:t>
      </w:r>
    </w:p>
    <w:p>
      <w:r>
        <w:rPr>
          <w:b/>
          <w:bCs/>
        </w:rPr>
        <w:t xml:space="preserve">Procurement Specialist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Heading2"/>
            </w:pPr>
            <w:r>
              <w:t xml:space="preserve">Contact</w:t>
            </w:r>
          </w:p>
          <w:p>
            <w:r>
              <w:t xml:space="preserve">layla.haddad@example.com</w:t>
            </w:r>
          </w:p>
          <w:p>
            <w:r>
              <w:t xml:space="preserve">+971 55 987 6543</w:t>
            </w:r>
          </w:p>
          <w:p>
            <w:r>
              <w:t xml:space="preserve">Abu Dhabi, UAE</w:t>
            </w:r>
          </w:p>
          <w:p>
            <w:pPr>
              <w:pStyle w:val="Heading2"/>
            </w:pPr>
            <w:r>
              <w:t xml:space="preserve">Skills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Tendering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Vendor Management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SAP Ariba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Contract Negotiation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Cost Analysis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Oracle Fusion</w:t>
            </w:r>
          </w:p>
          <w:p>
            <w:pPr>
              <w:pStyle w:val="Heading2"/>
            </w:pPr>
            <w:r>
              <w:t xml:space="preserve">Languages</w:t>
            </w:r>
          </w:p>
          <w:p>
            <w:r>
              <w:t xml:space="preserve">English - Fluent</w:t>
            </w:r>
          </w:p>
          <w:p>
            <w:r>
              <w:t xml:space="preserve">Arabic - Native</w:t>
            </w:r>
          </w:p>
        </w:tc>
        <w:tc>
          <w:tcPr>
            <w:tcW w:type="pct" w:w="68%"/>
          </w:tcPr>
          <w:p>
            <w:pPr>
              <w:pStyle w:val="Heading2"/>
            </w:pPr>
            <w:r>
              <w:t xml:space="preserve">Summary</w:t>
            </w:r>
          </w:p>
          <w:p>
            <w:r>
              <w:t xml:space="preserve">Procurement specialist with 7 years across FM and construction supply chains in the UAE. Cut vendor lead times by 22% and ran tenders worth AED 40M a year.</w:t>
            </w:r>
          </w:p>
          <w:p>
            <w:pPr>
              <w:pStyle w:val="Heading2"/>
            </w:pPr>
            <w:r>
              <w:t xml:space="preserve">Experience</w:t>
            </w:r>
          </w:p>
          <w:p>
            <w:r>
              <w:rPr>
                <w:b/>
                <w:bCs/>
              </w:rPr>
              <w:t xml:space="preserve">Senior Procurement Specialist - Falcon Facilities Management</w:t>
            </w:r>
          </w:p>
          <w:p>
            <w:r>
              <w:t xml:space="preserve">Abu Dhabi | Mar 2021 - Present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Ran 60+ tenders a year for MEP and soft-services contracts worth AED 40M.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Cut average vendor lead time from 18 to 14 days by consolidating the approved supplier list.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Negotiated framework agreements that saved 9% against the prior year's spend.</w:t>
            </w:r>
          </w:p>
          <w:p>
            <w:r>
              <w:rPr>
                <w:b/>
                <w:bCs/>
              </w:rPr>
              <w:t xml:space="preserve">Procurement Officer - Oasis Build Contracting</w:t>
            </w:r>
          </w:p>
          <w:p>
            <w:r>
              <w:t xml:space="preserve">Dubai | Jun 2017 - Feb 2021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Sourced materials for 12 residential projects on schedule and within budget.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Introduced a three-quote rule that reduced single-source purchases by 35%.</w:t>
            </w:r>
          </w:p>
          <w:p>
            <w:pPr>
              <w:pStyle w:val="Heading2"/>
            </w:pPr>
            <w:r>
              <w:t xml:space="preserve">Education</w:t>
            </w:r>
          </w:p>
          <w:p>
            <w:r>
              <w:t xml:space="preserve">BSc Supply Chain Management, University of Sharjah (2013 - 2017)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2026-10-31T06:16:55.132Z</dcterms:created>
  <dcterms:modified xsi:type="dcterms:W3CDTF">2026-10-31T06:16:55.132Z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