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Sinencio Granados Dante Jusepee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Sinencio Granados Dante Jusepee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Aprendi a implementar los metodos abstractos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 esta muy confuso el uso de los cambios de tipos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Porque como es un "tipo padre" contiene el atributo de las lineas y lo puedes transformar en un tipo de las subclase y el atributo de las lineas lo puedes modificar para cada subclase para la cantidad de lineas que nesecites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Para saber si un objeto pertenece a la clase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Para transformar un objeto a otro tipo de objeto y hacerlo rotar 90°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 una palabra para usar herencia y utilizar cosas definidas en una clase padre 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