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rPr>
      </w:pPr>
      <w:bookmarkStart w:colFirst="0" w:colLast="0" w:name="_s6ns3ds5hfxq" w:id="0"/>
      <w:bookmarkEnd w:id="0"/>
      <w:r w:rsidDel="00000000" w:rsidR="00000000" w:rsidRPr="00000000">
        <w:rPr>
          <w:rtl w:val="0"/>
        </w:rPr>
        <w:t xml:space="preserve">Research Briefing: Interview Ready AI — Adaptive QA Engineer Fresher Interview Simulator #### 1. Project Purpose The recruitment landscape for entry-level Quality Assurance (QA) software engineers faces a structural challenge: traditional screening models rely heavily on static keyword matching and passive definition memorization. These legacy evaluation methods fail to predict on-the-job performance accurately, as they do not assess a candidate’s practical ability to construct functional test scenarios, execute backend API validations, or log structured defect reports. Modernizing the fresher interview process requires shifting from passive theoretical recall to an active, evidence-based assessment framework that evaluates real-time technical problem-solving and hands-on tool execution in modern software delivery ecosystems. Traditional screening approaches primarily evaluate static resume keywords or surface-level theoretical definitions—such as reciting the textbook definition of regression testing or naming software development lifecycle phases. This creates a disconnect with actual workplace demands. Evaluation must move beyond memorization to test execution using essential domain tools—such as REST API validation in Postman, database log checks, and defect logging in JIRA or Azure DevOps—alongside real-time problem-solving when confronted with ambiguous requirements, boundary edge cases, and changing release cadences. The target candidate demographic for this simulator comprises fresh graduates, entry-level QA engineers, junior test engineers, and early-career software testing professionals with 0 to 1 years of experience. Industry job postings across major technology hubs (such as Hyderabad) highlight the baseline expectations for this cohort: a foundational understanding of Software Development Lifecycles (SDLC) and Software Testing Lifecycles (STLC), exposure to manual and functional web and mobile testing, familiarity with REST API validation, awareness of test automation concepts, and key behavioral traits such as analytical problem-solving, attention to detail, and clear technical communication. The proposed AI Interview Simulator introduces an adaptive evaluation model that dynamically adjusts question difficulty based on candidate response quality. Rather than following a fixed linear script, the system measures performance across four distinct evaluation dimensions: theoretical knowledge, practical execution, cognitive problem-solving, and professional communication. Crucially, the simulator operates within strict evaluation boundaries: it probes for underlying technical competence and guides response clarity without revealing correct answers, giving direct hints, or compromising assessment integrity. Establishing an adaptive evaluation system requires defining the core technical and behavioral competencies expected of early-career software testers. #### 2. QA Fresher Competency Map The entry-level QA competency map acts as a strategic benchmark derived from industry job market demands captured across entry-level job descriptions (AbhiBus, Blue Ocean Corporation, Cornerstone, and Cendyn) and formal testing standards—specifically the ISTQB Certified Tester Foundation Level (CTFL) v4.0.1 syllabus. To maintain standards alignment, the matrix distinguishes between core STLC activities: </w:t>
      </w:r>
      <w:r w:rsidDel="00000000" w:rsidR="00000000" w:rsidRPr="00000000">
        <w:rPr>
          <w:i w:val="1"/>
          <w:iCs w:val="1"/>
          <w:rtl w:val="0"/>
        </w:rPr>
        <w:t xml:space="preserve">Test Analysis</w:t>
      </w:r>
      <w:r w:rsidDel="00000000" w:rsidR="00000000" w:rsidRPr="00000000">
        <w:rPr>
          <w:rtl w:val="0"/>
        </w:rPr>
        <w:t xml:space="preserve"> , </w:t>
      </w:r>
      <w:r w:rsidDel="00000000" w:rsidR="00000000" w:rsidRPr="00000000">
        <w:rPr>
          <w:i w:val="1"/>
          <w:iCs w:val="1"/>
          <w:rtl w:val="0"/>
        </w:rPr>
        <w:t xml:space="preserve">Test Design</w:t>
      </w:r>
      <w:r w:rsidDel="00000000" w:rsidR="00000000" w:rsidRPr="00000000">
        <w:rPr>
          <w:rtl w:val="0"/>
        </w:rPr>
        <w:t xml:space="preserve"> , </w:t>
      </w:r>
      <w:r w:rsidDel="00000000" w:rsidR="00000000" w:rsidRPr="00000000">
        <w:rPr>
          <w:i w:val="1"/>
          <w:iCs w:val="1"/>
          <w:rtl w:val="0"/>
        </w:rPr>
        <w:t xml:space="preserve">Test Implementation</w:t>
      </w:r>
      <w:r w:rsidDel="00000000" w:rsidR="00000000" w:rsidRPr="00000000">
        <w:rPr>
          <w:rtl w:val="0"/>
        </w:rPr>
        <w:t xml:space="preserve"> , and </w:t>
      </w:r>
      <w:r w:rsidDel="00000000" w:rsidR="00000000" w:rsidRPr="00000000">
        <w:rPr>
          <w:i w:val="1"/>
          <w:iCs w:val="1"/>
          <w:rtl w:val="0"/>
        </w:rPr>
        <w:t xml:space="preserve">Test Execution</w:t>
      </w:r>
      <w:r w:rsidDel="00000000" w:rsidR="00000000" w:rsidRPr="00000000">
        <w:rPr>
          <w:rtl w:val="0"/>
        </w:rPr>
        <w:t xml:space="preserve"> . ##### Entry-Level QA Engineer Competency Matrix | Competency Name &amp; Priority Level | Strategic Impact on Candidate Readiness | Core Technical Skills / Knowledge Areas | Supporting Sources | | ------ | ------ | ------ | ------ | | </w:t>
      </w:r>
      <w:r w:rsidDel="00000000" w:rsidR="00000000" w:rsidRPr="00000000">
        <w:rPr>
          <w:b w:val="1"/>
          <w:bCs w:val="1"/>
          <w:rtl w:val="0"/>
        </w:rPr>
        <w:t xml:space="preserve">Core QA Fundamentals &amp; Test Design</w:t>
      </w:r>
    </w:p>
    <w:p w:rsidR="00000000" w:rsidDel="00000000" w:rsidP="00000000" w:rsidRDefault="00000000" w:rsidRPr="00000000" w14:paraId="00000002">
      <w:pPr>
        <w:rPr/>
      </w:pPr>
      <w:r w:rsidDel="00000000" w:rsidR="00000000" w:rsidRPr="00000000">
        <w:rPr>
          <w:i w:val="1"/>
          <w:iCs w:val="1"/>
          <w:rtl w:val="0"/>
        </w:rPr>
        <w:t xml:space="preserve">(Critical Priority)</w:t>
      </w:r>
      <w:r w:rsidDel="00000000" w:rsidR="00000000" w:rsidRPr="00000000">
        <w:rPr>
          <w:rtl w:val="0"/>
        </w:rPr>
        <w:t xml:space="preserve"> | Establishes the foundational logic for structured testing; ensures candidates can perform formal test analysis, test design, and apply test techniques across levels and types. | Test analysis and test design, equivalence partitioning, boundary value analysis, decision tables, test levels (component, integration, system, acceptance), test types (functional, non-functional). | ISTQB CTFL v4.0.1, AbhiBus, Cornerstone, Cendyn | | </w:t>
      </w:r>
      <w:r w:rsidDel="00000000" w:rsidR="00000000" w:rsidRPr="00000000">
        <w:rPr>
          <w:b w:val="1"/>
          <w:bCs w:val="1"/>
          <w:rtl w:val="0"/>
        </w:rPr>
        <w:t xml:space="preserve">Manual &amp; Functional Test Execution</w:t>
      </w:r>
      <w:r w:rsidDel="00000000" w:rsidR="00000000" w:rsidRPr="00000000">
        <w:rPr>
          <w:i w:val="1"/>
          <w:iCs w:val="1"/>
          <w:rtl w:val="0"/>
        </w:rPr>
        <w:t xml:space="preserve">(Critical Priority)</w:t>
      </w:r>
      <w:r w:rsidDel="00000000" w:rsidR="00000000" w:rsidRPr="00000000">
        <w:rPr>
          <w:rtl w:val="0"/>
        </w:rPr>
        <w:t xml:space="preserve"> | Guarantees the candidate can execute test suites across web and mobile platforms, handling real-world UI, device orientation, and network switching scenarios. | Test implementation and execution, web and mobile app testing (portrait/landscape, Wi-Fi to 4G/5G switches), smoke testing, sanity testing, regression testing, requirement analysis. | ISTQB CTFL v4.0.1, AbhiBus, Blue Ocean, Cornerstone, Cendyn | | </w:t>
      </w:r>
      <w:r w:rsidDel="00000000" w:rsidR="00000000" w:rsidRPr="00000000">
        <w:rPr>
          <w:b w:val="1"/>
          <w:bCs w:val="1"/>
          <w:rtl w:val="0"/>
        </w:rPr>
        <w:t xml:space="preserve">Defect Management &amp; Tracking</w:t>
      </w:r>
      <w:r w:rsidDel="00000000" w:rsidR="00000000" w:rsidRPr="00000000">
        <w:rPr>
          <w:i w:val="1"/>
          <w:iCs w:val="1"/>
          <w:rtl w:val="0"/>
        </w:rPr>
        <w:t xml:space="preserve">(Critical Priority)</w:t>
      </w:r>
      <w:r w:rsidDel="00000000" w:rsidR="00000000" w:rsidRPr="00000000">
        <w:rPr>
          <w:rtl w:val="0"/>
        </w:rPr>
        <w:t xml:space="preserve"> | Directly impacts team productivity by ensuring defects are accurately identified, isolated, reported with mandatory fields, and tracked through resolution. | Defect identification, bug logging in JIRA/Azure DevOps, defect lifecycle, step-by-step reproduction, defect severity vs. priority classification, bug-fix verification. | ISTQB CTFL v4.0.1, AbhiBus, Blue Ocean, Cendyn | | </w:t>
      </w:r>
      <w:r w:rsidDel="00000000" w:rsidR="00000000" w:rsidRPr="00000000">
        <w:rPr>
          <w:b w:val="1"/>
          <w:bCs w:val="1"/>
          <w:rtl w:val="0"/>
        </w:rPr>
        <w:t xml:space="preserve">API Testing &amp; Backend Validation</w:t>
      </w:r>
      <w:r w:rsidDel="00000000" w:rsidR="00000000" w:rsidRPr="00000000">
        <w:rPr>
          <w:i w:val="1"/>
          <w:iCs w:val="1"/>
          <w:rtl w:val="0"/>
        </w:rPr>
        <w:t xml:space="preserve">(High Priority)</w:t>
      </w:r>
      <w:r w:rsidDel="00000000" w:rsidR="00000000" w:rsidRPr="00000000">
        <w:rPr>
          <w:rtl w:val="0"/>
        </w:rPr>
        <w:t xml:space="preserve"> | Validates backend application functionality beyond surface UI, ensuring structural request/response validation, HTTP status codes, and backend database/log consistency. | REST API fundamentals, Postman execution, HTTP methods (GET, POST, PUT, DELETE), JSON payload validation, response headers, HTTP status codes, backend DB/log verification. | AbhiBus, Blue Ocean, Cornerstone | | </w:t>
      </w:r>
      <w:r w:rsidDel="00000000" w:rsidR="00000000" w:rsidRPr="00000000">
        <w:rPr>
          <w:b w:val="1"/>
          <w:bCs w:val="1"/>
          <w:rtl w:val="0"/>
        </w:rPr>
        <w:t xml:space="preserve">SDLC, STLC &amp; Agile Collaboration</w:t>
      </w:r>
      <w:r w:rsidDel="00000000" w:rsidR="00000000" w:rsidRPr="00000000">
        <w:rPr>
          <w:i w:val="1"/>
          <w:iCs w:val="1"/>
          <w:rtl w:val="0"/>
        </w:rPr>
        <w:t xml:space="preserve">(High Priority)</w:t>
      </w:r>
      <w:r w:rsidDel="00000000" w:rsidR="00000000" w:rsidRPr="00000000">
        <w:rPr>
          <w:rtl w:val="0"/>
        </w:rPr>
        <w:t xml:space="preserve"> | Ensures seamless integration into modern engineering teams, understanding release cadences, sprint workflows, and testing within development lifecycles. | SDLC models, STLC phases, Agile/Scrum workflows, sprint ceremonies (daily standups, sprint planning, retrospectives), collaboration with developers and SDETs. | ISTQB CTFL v4.0.1, AbhiBus, Blue Ocean | | </w:t>
      </w:r>
      <w:r w:rsidDel="00000000" w:rsidR="00000000" w:rsidRPr="00000000">
        <w:rPr>
          <w:b w:val="1"/>
          <w:bCs w:val="1"/>
          <w:rtl w:val="0"/>
        </w:rPr>
        <w:t xml:space="preserve">Test Tools &amp; Management Technologies</w:t>
      </w:r>
      <w:r w:rsidDel="00000000" w:rsidR="00000000" w:rsidRPr="00000000">
        <w:rPr>
          <w:i w:val="1"/>
          <w:iCs w:val="1"/>
          <w:rtl w:val="0"/>
        </w:rPr>
        <w:t xml:space="preserve">(High Priority)</w:t>
      </w:r>
      <w:r w:rsidDel="00000000" w:rsidR="00000000" w:rsidRPr="00000000">
        <w:rPr>
          <w:rtl w:val="0"/>
        </w:rPr>
        <w:t xml:space="preserve"> | Measures candidate readiness to utilize industry-standard tools for test management, issue tracking, and execution context from day one. | JIRA, Azure DevOps, test case management platforms, integrating defect tracking tools within sprint workflows. | ISTQB CTFL v4.0.1, AbhiBus, Blue Ocean | | </w:t>
      </w:r>
      <w:r w:rsidDel="00000000" w:rsidR="00000000" w:rsidRPr="00000000">
        <w:rPr>
          <w:b w:val="1"/>
          <w:bCs w:val="1"/>
          <w:rtl w:val="0"/>
        </w:rPr>
        <w:t xml:space="preserve">Test Automation &amp; Scripting</w:t>
      </w:r>
      <w:r w:rsidDel="00000000" w:rsidR="00000000" w:rsidRPr="00000000">
        <w:rPr>
          <w:i w:val="1"/>
          <w:iCs w:val="1"/>
          <w:rtl w:val="0"/>
        </w:rPr>
        <w:t xml:space="preserve">(Medium Priority)</w:t>
      </w:r>
      <w:r w:rsidDel="00000000" w:rsidR="00000000" w:rsidRPr="00000000">
        <w:rPr>
          <w:rtl w:val="0"/>
        </w:rPr>
        <w:t xml:space="preserve"> | Identifies growth potential and readiness to assist SDETs in executing, maintaining, or designing basic automated test scripts. | Basic test automation concepts, test script execution, backend test execution, understanding test tool automation frameworks, supporting SDET initiatives. | ISTQB CTFL v4.0.1, Blue Ocean, Cornerstone, Cendyn | | </w:t>
      </w:r>
      <w:r w:rsidDel="00000000" w:rsidR="00000000" w:rsidRPr="00000000">
        <w:rPr>
          <w:b w:val="1"/>
          <w:bCs w:val="1"/>
          <w:rtl w:val="0"/>
        </w:rPr>
        <w:t xml:space="preserve">Soft Skills &amp; Analytical Abilities</w:t>
      </w:r>
      <w:r w:rsidDel="00000000" w:rsidR="00000000" w:rsidRPr="00000000">
        <w:rPr>
          <w:i w:val="1"/>
          <w:iCs w:val="1"/>
          <w:rtl w:val="0"/>
        </w:rPr>
        <w:t xml:space="preserve">(High Priority)</w:t>
      </w:r>
      <w:r w:rsidDel="00000000" w:rsidR="00000000" w:rsidRPr="00000000">
        <w:rPr>
          <w:rtl w:val="0"/>
        </w:rPr>
        <w:t xml:space="preserve"> | Evaluates cognitive problem-solving, attention to detail, adaptability, and clear verbal/written collaboration across engineering units. | Analytical problem-solving, attention to detail, adaptability, technical communication, constructive dispute resolution regarding defect severity/reproducibility. | ISTQB CTFL v4.0.1, AbhiBus, Blue Ocean, Cornerstone, Cendyn | Operationalizing these mapped competencies effectively requires evaluating candidates across multiple structural dimensions rather than relying solely on theoretical questions. #### 3. Interview Dimensions Evaluating entry-level software testing candidates across four distinct dimensions—Knowledge, Practical Application, Problem-Solving, and Communication/Behavioral—prevents the misclassification of candidates who excel at memorizing definitions but struggle with practical execution or technical collaboration.  ┌─────────────────────────────────────────┐ │ ENTRY-LEVEL QA EVALUATION │ └────────────────────┬────────────────────┘ │ ┌──────────────────┬───────────┴───────────┬──────────────────┐ ▼ ▼ ▼ ▼ ┌───────────────┐ ┌───────────────┐ ┌───────────────┐ ┌───────────────┐ │ KNOWLEDGE │ │ PRACTICAL │ │PROBLEM-SOLVING│ │ COMMUNICATION │ │ Theoretical │ │ APPLICATION │ │ Analytical │ │ Behavioral │ │ Frameworks &amp; │ │ Tool Use &amp; │ │ Edge Cases &amp; │ │ Defect Clarity│ │ ISTQB Rules │ │ Execution │ │ Root Cause │ │ &amp; Teamwork │ └───────────────┘ └───────────────┘ └───────────────┘ └───────────────┘  ##### 1. Knowledge Dimension * </w:t>
      </w:r>
      <w:r w:rsidDel="00000000" w:rsidR="00000000" w:rsidRPr="00000000">
        <w:rPr>
          <w:b w:val="1"/>
          <w:bCs w:val="1"/>
          <w:rtl w:val="0"/>
        </w:rPr>
        <w:t xml:space="preserve">Definition &amp; Scope:</w:t>
      </w:r>
      <w:r w:rsidDel="00000000" w:rsidR="00000000" w:rsidRPr="00000000">
        <w:rPr>
          <w:rtl w:val="0"/>
        </w:rPr>
        <w:t xml:space="preserve"> Evaluates candidate theoretical comprehension of software testing concepts, STLC and SDLC methodologies, test levels (component, integration, system, acceptance), test types (functional vs. non-functional, smoke, sanity, regression), and ISTQB CTFL v4.0.1 terminology. * </w:t>
      </w:r>
      <w:r w:rsidDel="00000000" w:rsidR="00000000" w:rsidRPr="00000000">
        <w:rPr>
          <w:b w:val="1"/>
          <w:bCs w:val="1"/>
          <w:rtl w:val="0"/>
        </w:rPr>
        <w:t xml:space="preserve">Diagnostic Value:</w:t>
      </w:r>
      <w:r w:rsidDel="00000000" w:rsidR="00000000" w:rsidRPr="00000000">
        <w:rPr>
          <w:rtl w:val="0"/>
        </w:rPr>
        <w:t xml:space="preserve"> Establishes whether the candidate possesses the foundational domain vocabulary and structural conceptual models required to understand software testing principles. * </w:t>
      </w:r>
      <w:r w:rsidDel="00000000" w:rsidR="00000000" w:rsidRPr="00000000">
        <w:rPr>
          <w:b w:val="1"/>
          <w:bCs w:val="1"/>
          <w:rtl w:val="0"/>
        </w:rPr>
        <w:t xml:space="preserve">Day-One Performance Prediction:</w:t>
      </w:r>
      <w:r w:rsidDel="00000000" w:rsidR="00000000" w:rsidRPr="00000000">
        <w:rPr>
          <w:rtl w:val="0"/>
        </w:rPr>
        <w:t xml:space="preserve"> Predicts whether the candidate can comprehend test plans, follow standard quality processes, and participate intelligently in technical discussions without requiring basic domain retraining. ##### 2. Practical Application Dimension * </w:t>
      </w:r>
      <w:r w:rsidDel="00000000" w:rsidR="00000000" w:rsidRPr="00000000">
        <w:rPr>
          <w:b w:val="1"/>
          <w:bCs w:val="1"/>
          <w:rtl w:val="0"/>
        </w:rPr>
        <w:t xml:space="preserve">Definition &amp; Scope:</w:t>
      </w:r>
      <w:r w:rsidDel="00000000" w:rsidR="00000000" w:rsidRPr="00000000">
        <w:rPr>
          <w:rtl w:val="0"/>
        </w:rPr>
        <w:t xml:space="preserve"> Assesses hands-on execution capabilities, including drafting test cases, validating REST APIs using Postman (request headers, parameters, HTTP status codes, JSON payload verification, backend database/log sanity), logging bugs in JIRA/Azure DevOps with complete reproduction steps, and managing test execution suites across web and mobile platforms. * </w:t>
      </w:r>
      <w:r w:rsidDel="00000000" w:rsidR="00000000" w:rsidRPr="00000000">
        <w:rPr>
          <w:b w:val="1"/>
          <w:bCs w:val="1"/>
          <w:rtl w:val="0"/>
        </w:rPr>
        <w:t xml:space="preserve">Diagnostic Value:</w:t>
      </w:r>
      <w:r w:rsidDel="00000000" w:rsidR="00000000" w:rsidRPr="00000000">
        <w:rPr>
          <w:rtl w:val="0"/>
        </w:rPr>
        <w:t xml:space="preserve"> Direct predictor of day-one functional productivity. Verifies that theoretical understanding translates into tool usage and artifact generation accuracy. * </w:t>
      </w:r>
      <w:r w:rsidDel="00000000" w:rsidR="00000000" w:rsidRPr="00000000">
        <w:rPr>
          <w:b w:val="1"/>
          <w:bCs w:val="1"/>
          <w:rtl w:val="0"/>
        </w:rPr>
        <w:t xml:space="preserve">Day-One Performance Prediction:</w:t>
      </w:r>
      <w:r w:rsidDel="00000000" w:rsidR="00000000" w:rsidRPr="00000000">
        <w:rPr>
          <w:rtl w:val="0"/>
        </w:rPr>
        <w:t xml:space="preserve"> Accurately forecasts whether the candidate can pick up assigned execution tasks, run test suites on web/mobile apps, validate API responses, and file actionable bug reports without constant supervisor intervention. ##### 3. Problem-Solving Dimension * </w:t>
      </w:r>
      <w:r w:rsidDel="00000000" w:rsidR="00000000" w:rsidRPr="00000000">
        <w:rPr>
          <w:b w:val="1"/>
          <w:bCs w:val="1"/>
          <w:rtl w:val="0"/>
        </w:rPr>
        <w:t xml:space="preserve">Definition &amp; Scope:</w:t>
      </w:r>
      <w:r w:rsidDel="00000000" w:rsidR="00000000" w:rsidRPr="00000000">
        <w:rPr>
          <w:rtl w:val="0"/>
        </w:rPr>
        <w:t xml:space="preserve"> Analyzes cognitive and analytical ability to apply formal test design techniques (Boundary Value Analysis, Equivalence Partitioning), isolate edge cases, perform preliminary root-cause analysis on defect behavior, prioritize test scenarios under tight release constraints, and handle incomplete requirement specifications. * </w:t>
      </w:r>
      <w:r w:rsidDel="00000000" w:rsidR="00000000" w:rsidRPr="00000000">
        <w:rPr>
          <w:b w:val="1"/>
          <w:bCs w:val="1"/>
          <w:rtl w:val="0"/>
        </w:rPr>
        <w:t xml:space="preserve">Diagnostic Value:</w:t>
      </w:r>
      <w:r w:rsidDel="00000000" w:rsidR="00000000" w:rsidRPr="00000000">
        <w:rPr>
          <w:rtl w:val="0"/>
        </w:rPr>
        <w:t xml:space="preserve"> Measures the candidate's adaptability, logic, and analytical rigor when confronted with ambiguous, complex, or breaking software scenarios. * </w:t>
      </w:r>
      <w:r w:rsidDel="00000000" w:rsidR="00000000" w:rsidRPr="00000000">
        <w:rPr>
          <w:b w:val="1"/>
          <w:bCs w:val="1"/>
          <w:rtl w:val="0"/>
        </w:rPr>
        <w:t xml:space="preserve">Day-One Performance Prediction:</w:t>
      </w:r>
      <w:r w:rsidDel="00000000" w:rsidR="00000000" w:rsidRPr="00000000">
        <w:rPr>
          <w:rtl w:val="0"/>
        </w:rPr>
        <w:t xml:space="preserve"> Predicts how well the candidate will respond when encountering unscripted defects, environment failures, or shifting sprint priorities without freezing or missing critical regression risks. ##### 4. Communication / Behavioral Dimension * </w:t>
      </w:r>
      <w:r w:rsidDel="00000000" w:rsidR="00000000" w:rsidRPr="00000000">
        <w:rPr>
          <w:b w:val="1"/>
          <w:bCs w:val="1"/>
          <w:rtl w:val="0"/>
        </w:rPr>
        <w:t xml:space="preserve">Definition &amp; Scope:</w:t>
      </w:r>
      <w:r w:rsidDel="00000000" w:rsidR="00000000" w:rsidRPr="00000000">
        <w:rPr>
          <w:rtl w:val="0"/>
        </w:rPr>
        <w:t xml:space="preserve"> Evaluates technical clarity, objective expression in defect documentation, professional collaboration with developers and SDETs, attention to detail, adaptability, and constructive handling of technical disputes regarding defect severity or reproducibility. * </w:t>
      </w:r>
      <w:r w:rsidDel="00000000" w:rsidR="00000000" w:rsidRPr="00000000">
        <w:rPr>
          <w:b w:val="1"/>
          <w:bCs w:val="1"/>
          <w:rtl w:val="0"/>
        </w:rPr>
        <w:t xml:space="preserve">Diagnostic Value:</w:t>
      </w:r>
      <w:r w:rsidDel="00000000" w:rsidR="00000000" w:rsidRPr="00000000">
        <w:rPr>
          <w:rtl w:val="0"/>
        </w:rPr>
        <w:t xml:space="preserve"> Evaluates how effectively the candidate will integrate into an Agile engineering team, articulate quality risks, and collaborate without causing friction during release cycles. * </w:t>
      </w:r>
      <w:r w:rsidDel="00000000" w:rsidR="00000000" w:rsidRPr="00000000">
        <w:rPr>
          <w:b w:val="1"/>
          <w:bCs w:val="1"/>
          <w:rtl w:val="0"/>
        </w:rPr>
        <w:t xml:space="preserve">Day-One Performance Prediction:</w:t>
      </w:r>
      <w:r w:rsidDel="00000000" w:rsidR="00000000" w:rsidRPr="00000000">
        <w:rPr>
          <w:rtl w:val="0"/>
        </w:rPr>
        <w:t xml:space="preserve"> Determines whether the candidate can defend defect findings objectively to developers, write clear tickets that minimize back-and-forth messaging, and adapt positively to changing sprint demands. Translating these four core evaluation dimensions into actionable assessment scenarios requires a structured strategy for question design. #### 4. Question Design by Competency To accurately measure cognitive depth across competencies, the assessment framework utilizes five explicit question archetypes, ranging from basic conceptual recall to complex behavioral scenarios. ##### Archetype Breakdown, Exemplars &amp; Benchmarks ###### 1. Definition / Conceptual Questions * </w:t>
      </w:r>
      <w:r w:rsidDel="00000000" w:rsidR="00000000" w:rsidRPr="00000000">
        <w:rPr>
          <w:b w:val="1"/>
          <w:bCs w:val="1"/>
          <w:rtl w:val="0"/>
        </w:rPr>
        <w:t xml:space="preserve">Objective:</w:t>
      </w:r>
      <w:r w:rsidDel="00000000" w:rsidR="00000000" w:rsidRPr="00000000">
        <w:rPr>
          <w:rtl w:val="0"/>
        </w:rPr>
        <w:t xml:space="preserve"> Target cognitive recall and vocabulary precision aligned with ISTQB CTFL v4.0.1 standards. * </w:t>
      </w:r>
      <w:r w:rsidDel="00000000" w:rsidR="00000000" w:rsidRPr="00000000">
        <w:rPr>
          <w:b w:val="1"/>
          <w:bCs w:val="1"/>
          <w:rtl w:val="0"/>
        </w:rPr>
        <w:t xml:space="preserve">Design Framework:</w:t>
      </w:r>
      <w:r w:rsidDel="00000000" w:rsidR="00000000" w:rsidRPr="00000000">
        <w:rPr>
          <w:rtl w:val="0"/>
        </w:rPr>
        <w:t xml:space="preserve"> Prompt the candidate to distinguish between related testing concepts or explain underlying STLC mechanisms. * </w:t>
      </w:r>
      <w:r w:rsidDel="00000000" w:rsidR="00000000" w:rsidRPr="00000000">
        <w:rPr>
          <w:b w:val="1"/>
          <w:bCs w:val="1"/>
          <w:rtl w:val="0"/>
        </w:rPr>
        <w:t xml:space="preserve">Exemplar Question (Core QA Fundamentals):</w:t>
      </w:r>
      <w:r w:rsidDel="00000000" w:rsidR="00000000" w:rsidRPr="00000000">
        <w:rPr>
          <w:rtl w:val="0"/>
        </w:rPr>
        <w:t xml:space="preserve"> "What is the primary technical distinction between re-testing and regression testing? Provide a specific scenario where both must be executed." * </w:t>
      </w:r>
      <w:r w:rsidDel="00000000" w:rsidR="00000000" w:rsidRPr="00000000">
        <w:rPr>
          <w:b w:val="1"/>
          <w:bCs w:val="1"/>
          <w:rtl w:val="0"/>
        </w:rPr>
        <w:t xml:space="preserve">Ideal Answer Benchmark &amp; Key Assertions:</w:t>
      </w:r>
      <w:r w:rsidDel="00000000" w:rsidR="00000000" w:rsidRPr="00000000">
        <w:rPr>
          <w:rtl w:val="0"/>
        </w:rPr>
        <w:t xml:space="preserve"> * </w:t>
      </w:r>
      <w:r w:rsidDel="00000000" w:rsidR="00000000" w:rsidRPr="00000000">
        <w:rPr>
          <w:i w:val="1"/>
          <w:iCs w:val="1"/>
          <w:rtl w:val="0"/>
        </w:rPr>
        <w:t xml:space="preserve">Assertion 1 (Re-testing):</w:t>
      </w:r>
      <w:r w:rsidDel="00000000" w:rsidR="00000000" w:rsidRPr="00000000">
        <w:rPr>
          <w:rtl w:val="0"/>
        </w:rPr>
        <w:t xml:space="preserve"> Re-testing (confirmation testing) executes the exact same test cases that previously failed to confirm that a specific defect has been successfully fixed. * </w:t>
      </w:r>
      <w:r w:rsidDel="00000000" w:rsidR="00000000" w:rsidRPr="00000000">
        <w:rPr>
          <w:i w:val="1"/>
          <w:iCs w:val="1"/>
          <w:rtl w:val="0"/>
        </w:rPr>
        <w:t xml:space="preserve">Assertion 2 (Regression Testing):</w:t>
      </w:r>
      <w:r w:rsidDel="00000000" w:rsidR="00000000" w:rsidRPr="00000000">
        <w:rPr>
          <w:rtl w:val="0"/>
        </w:rPr>
        <w:t xml:space="preserve"> Regression testing executes tests on unchanged parts of the software to ensure that defect fixes or code modifications have not introduced adverse side effects or broken existing functionality. * </w:t>
      </w:r>
      <w:r w:rsidDel="00000000" w:rsidR="00000000" w:rsidRPr="00000000">
        <w:rPr>
          <w:i w:val="1"/>
          <w:iCs w:val="1"/>
          <w:rtl w:val="0"/>
        </w:rPr>
        <w:t xml:space="preserve">Assertion 3 (Concrete Scenario):</w:t>
      </w:r>
      <w:r w:rsidDel="00000000" w:rsidR="00000000" w:rsidRPr="00000000">
        <w:rPr>
          <w:rtl w:val="0"/>
        </w:rPr>
        <w:t xml:space="preserve"> In an e-commerce application, if a payment gateway bug causing a 500 Internal Server Error on checkout is patched, re-testing involves executing the checkout payment flow again to verify the fix. Regression testing involves executing user login, cart addition, and search functional suites to confirm the fix did not break surrounding modules. ###### 2. Practical Questions * </w:t>
      </w:r>
      <w:r w:rsidDel="00000000" w:rsidR="00000000" w:rsidRPr="00000000">
        <w:rPr>
          <w:b w:val="1"/>
          <w:bCs w:val="1"/>
          <w:rtl w:val="0"/>
        </w:rPr>
        <w:t xml:space="preserve">Objective:</w:t>
      </w:r>
      <w:r w:rsidDel="00000000" w:rsidR="00000000" w:rsidRPr="00000000">
        <w:rPr>
          <w:rtl w:val="0"/>
        </w:rPr>
        <w:t xml:space="preserve"> Evaluate hands-on tool interaction, artifact design, and execution mechanics based on real-world JDs (AbhiBus, Blue Ocean, Cornerstone, Cendyn). * </w:t>
      </w:r>
      <w:r w:rsidDel="00000000" w:rsidR="00000000" w:rsidRPr="00000000">
        <w:rPr>
          <w:b w:val="1"/>
          <w:bCs w:val="1"/>
          <w:rtl w:val="0"/>
        </w:rPr>
        <w:t xml:space="preserve">Design Framework:</w:t>
      </w:r>
      <w:r w:rsidDel="00000000" w:rsidR="00000000" w:rsidRPr="00000000">
        <w:rPr>
          <w:rtl w:val="0"/>
        </w:rPr>
        <w:t xml:space="preserve"> Present an application component or system interface and require the candidate to generate exact testing artifacts, Postman request setups, or structured JIRA tickets. * </w:t>
      </w:r>
      <w:r w:rsidDel="00000000" w:rsidR="00000000" w:rsidRPr="00000000">
        <w:rPr>
          <w:b w:val="1"/>
          <w:bCs w:val="1"/>
          <w:rtl w:val="0"/>
        </w:rPr>
        <w:t xml:space="preserve">Exemplar Question A (API Testing &amp; Backend Validation):</w:t>
      </w:r>
      <w:r w:rsidDel="00000000" w:rsidR="00000000" w:rsidRPr="00000000">
        <w:rPr>
          <w:rtl w:val="0"/>
        </w:rPr>
        <w:t xml:space="preserve"> "Construct a complete POST request setup in Postman for an e-commerce user authentication endpoint (/api/v1/login). What headers, JSON request body parameters, expected HTTP status codes, and backend verification steps would you perform to validate successful login versus invalid credentials?" * </w:t>
      </w:r>
      <w:r w:rsidDel="00000000" w:rsidR="00000000" w:rsidRPr="00000000">
        <w:rPr>
          <w:b w:val="1"/>
          <w:bCs w:val="1"/>
          <w:rtl w:val="0"/>
        </w:rPr>
        <w:t xml:space="preserve">Ideal Answer Benchmark &amp; Key Assertions (API):</w:t>
      </w:r>
      <w:r w:rsidDel="00000000" w:rsidR="00000000" w:rsidRPr="00000000">
        <w:rPr>
          <w:rtl w:val="0"/>
        </w:rPr>
        <w:t xml:space="preserve"> * </w:t>
      </w:r>
      <w:r w:rsidDel="00000000" w:rsidR="00000000" w:rsidRPr="00000000">
        <w:rPr>
          <w:i w:val="1"/>
          <w:iCs w:val="1"/>
          <w:rtl w:val="0"/>
        </w:rPr>
        <w:t xml:space="preserve">Request Configuration:</w:t>
      </w:r>
      <w:r w:rsidDel="00000000" w:rsidR="00000000" w:rsidRPr="00000000">
        <w:rPr>
          <w:rtl w:val="0"/>
        </w:rPr>
        <w:t xml:space="preserve"> Endpoint POST https://app.example.com/api/v1/login. Headers: Content-Type: application/json, Accept: application/json. * </w:t>
      </w:r>
      <w:r w:rsidDel="00000000" w:rsidR="00000000" w:rsidRPr="00000000">
        <w:rPr>
          <w:i w:val="1"/>
          <w:iCs w:val="1"/>
          <w:rtl w:val="0"/>
        </w:rPr>
        <w:t xml:space="preserve">Valid Body &amp; Response:</w:t>
      </w:r>
      <w:r w:rsidDel="00000000" w:rsidR="00000000" w:rsidRPr="00000000">
        <w:rPr>
          <w:rtl w:val="0"/>
        </w:rPr>
        <w:t xml:space="preserve"> JSON Payload {"username": "testuser@example.com", "password": "ValidPassword123!"}. Expects HTTP Status Code 200 OK with JSON response payload containing a valid JWT token ({"token": "eyJhbGci...", "expires_in": 3600}). * </w:t>
      </w:r>
      <w:r w:rsidDel="00000000" w:rsidR="00000000" w:rsidRPr="00000000">
        <w:rPr>
          <w:i w:val="1"/>
          <w:iCs w:val="1"/>
          <w:rtl w:val="0"/>
        </w:rPr>
        <w:t xml:space="preserve">Invalid Body &amp; Response:</w:t>
      </w:r>
      <w:r w:rsidDel="00000000" w:rsidR="00000000" w:rsidRPr="00000000">
        <w:rPr>
          <w:rtl w:val="0"/>
        </w:rPr>
        <w:t xml:space="preserve"> Invalid credentials payload yields HTTP Status Code 401 Unauthorized with error payload ({"error": "Invalid credentials", "code": "AUTH_001"}). * </w:t>
      </w:r>
      <w:r w:rsidDel="00000000" w:rsidR="00000000" w:rsidRPr="00000000">
        <w:rPr>
          <w:i w:val="1"/>
          <w:iCs w:val="1"/>
          <w:rtl w:val="0"/>
        </w:rPr>
        <w:t xml:space="preserve">Backend Validation (Cornerstone alignment):</w:t>
      </w:r>
      <w:r w:rsidDel="00000000" w:rsidR="00000000" w:rsidRPr="00000000">
        <w:rPr>
          <w:rtl w:val="0"/>
        </w:rPr>
        <w:t xml:space="preserve"> Perform database verification on the user_sessions table to confirm a active session token entry is logged, and inspect server application logs (/var/log/auth.log) to verify no unhandled exception traces occurred. * </w:t>
      </w:r>
      <w:r w:rsidDel="00000000" w:rsidR="00000000" w:rsidRPr="00000000">
        <w:rPr>
          <w:b w:val="1"/>
          <w:bCs w:val="1"/>
          <w:rtl w:val="0"/>
        </w:rPr>
        <w:t xml:space="preserve">Exemplar Question B (Defect Tracking &amp; Mobile Testing):</w:t>
      </w:r>
      <w:r w:rsidDel="00000000" w:rsidR="00000000" w:rsidRPr="00000000">
        <w:rPr>
          <w:rtl w:val="0"/>
        </w:rPr>
        <w:t xml:space="preserve"> "Draft a complete, structured JIRA bug report for an intermittent crash occurring on the AbhiBus mobile application when a user switches network connections (Wi-Fi to mobile data) while viewing available bus seats in landscape orientation." * </w:t>
      </w:r>
      <w:r w:rsidDel="00000000" w:rsidR="00000000" w:rsidRPr="00000000">
        <w:rPr>
          <w:b w:val="1"/>
          <w:bCs w:val="1"/>
          <w:rtl w:val="0"/>
        </w:rPr>
        <w:t xml:space="preserve">Ideal Answer Benchmark &amp; Key Assertions (Defect Tracking):</w:t>
      </w:r>
      <w:r w:rsidDel="00000000" w:rsidR="00000000" w:rsidRPr="00000000">
        <w:rPr>
          <w:rtl w:val="0"/>
        </w:rPr>
        <w:t xml:space="preserve"> * </w:t>
      </w:r>
      <w:r w:rsidDel="00000000" w:rsidR="00000000" w:rsidRPr="00000000">
        <w:rPr>
          <w:i w:val="1"/>
          <w:iCs w:val="1"/>
          <w:rtl w:val="0"/>
        </w:rPr>
        <w:t xml:space="preserve">Summary/Title:</w:t>
      </w:r>
      <w:r w:rsidDel="00000000" w:rsidR="00000000" w:rsidRPr="00000000">
        <w:rPr>
          <w:rtl w:val="0"/>
        </w:rPr>
        <w:t xml:space="preserve"> Mobile App App crashes when toggling network from Wi-Fi to 4G/5G in landscape orientation. * </w:t>
      </w:r>
      <w:r w:rsidDel="00000000" w:rsidR="00000000" w:rsidRPr="00000000">
        <w:rPr>
          <w:i w:val="1"/>
          <w:iCs w:val="1"/>
          <w:rtl w:val="0"/>
        </w:rPr>
        <w:t xml:space="preserve">Component/System:</w:t>
      </w:r>
      <w:r w:rsidDel="00000000" w:rsidR="00000000" w:rsidRPr="00000000">
        <w:rPr>
          <w:rtl w:val="0"/>
        </w:rPr>
        <w:t xml:space="preserve"> Mobile App - Seat Selection / Booking Engine. * </w:t>
      </w:r>
      <w:r w:rsidDel="00000000" w:rsidR="00000000" w:rsidRPr="00000000">
        <w:rPr>
          <w:i w:val="1"/>
          <w:iCs w:val="1"/>
          <w:rtl w:val="0"/>
        </w:rPr>
        <w:t xml:space="preserve">Environment:</w:t>
      </w:r>
      <w:r w:rsidDel="00000000" w:rsidR="00000000" w:rsidRPr="00000000">
        <w:rPr>
          <w:rtl w:val="0"/>
        </w:rPr>
        <w:t xml:space="preserve"> Android 14 / Samsung Galaxy S23 / AbhiBus App v5.2.1 / Wi-Fi to LTE Network Switch. * </w:t>
      </w:r>
      <w:r w:rsidDel="00000000" w:rsidR="00000000" w:rsidRPr="00000000">
        <w:rPr>
          <w:i w:val="1"/>
          <w:iCs w:val="1"/>
          <w:rtl w:val="0"/>
        </w:rPr>
        <w:t xml:space="preserve">Preconditions:</w:t>
      </w:r>
      <w:r w:rsidDel="00000000" w:rsidR="00000000" w:rsidRPr="00000000">
        <w:rPr>
          <w:rtl w:val="0"/>
        </w:rPr>
        <w:t xml:space="preserve"> User logged into active account; mobile device orientation lock set to Auto-Rotate; active Wi-Fi connection. * </w:t>
      </w:r>
      <w:r w:rsidDel="00000000" w:rsidR="00000000" w:rsidRPr="00000000">
        <w:rPr>
          <w:i w:val="1"/>
          <w:iCs w:val="1"/>
          <w:rtl w:val="0"/>
        </w:rPr>
        <w:t xml:space="preserve">Steps to Reproduce:</w:t>
      </w:r>
      <w:r w:rsidDel="00000000" w:rsidR="00000000" w:rsidRPr="00000000">
        <w:rPr>
          <w:rtl w:val="0"/>
        </w:rPr>
        <w:t xml:space="preserve"> 1. Launch AbhiBus app. 2. Select route "Hyderabad to Bangalore" and select a bus. 3. Rotate device to Landscape mode on seat layout screen. 4. Disable Wi-Fi to force automatic failover to 4G/5G mobile data. * </w:t>
      </w:r>
      <w:r w:rsidDel="00000000" w:rsidR="00000000" w:rsidRPr="00000000">
        <w:rPr>
          <w:i w:val="1"/>
          <w:iCs w:val="1"/>
          <w:rtl w:val="0"/>
        </w:rPr>
        <w:t xml:space="preserve">Expected Result:</w:t>
      </w:r>
      <w:r w:rsidDel="00000000" w:rsidR="00000000" w:rsidRPr="00000000">
        <w:rPr>
          <w:rtl w:val="0"/>
        </w:rPr>
        <w:t xml:space="preserve"> Seat layout refreshes or displays a non-blocking toast message ("Network reconnecting..."), maintaining session state without crashing. * </w:t>
      </w:r>
      <w:r w:rsidDel="00000000" w:rsidR="00000000" w:rsidRPr="00000000">
        <w:rPr>
          <w:i w:val="1"/>
          <w:iCs w:val="1"/>
          <w:rtl w:val="0"/>
        </w:rPr>
        <w:t xml:space="preserve">Actual Result:</w:t>
      </w:r>
      <w:r w:rsidDel="00000000" w:rsidR="00000000" w:rsidRPr="00000000">
        <w:rPr>
          <w:rtl w:val="0"/>
        </w:rPr>
        <w:t xml:space="preserve"> Application freezes for 2 seconds and forcibly closes with unhandled NullPointerException (App Crash). * </w:t>
      </w:r>
      <w:r w:rsidDel="00000000" w:rsidR="00000000" w:rsidRPr="00000000">
        <w:rPr>
          <w:i w:val="1"/>
          <w:iCs w:val="1"/>
          <w:rtl w:val="0"/>
        </w:rPr>
        <w:t xml:space="preserve">Severity vs. Priority (Cendyn/Blue Ocean alignment):</w:t>
      </w:r>
      <w:r w:rsidDel="00000000" w:rsidR="00000000" w:rsidRPr="00000000">
        <w:rPr>
          <w:rtl w:val="0"/>
        </w:rPr>
        <w:t xml:space="preserve"> Severity: High / Blocker (App crash/data loss); Priority: High (Affects primary booking conversion flow). Attachments: Android logcat crash log, screen recording. ###### 3. Scenario-Based Questions * </w:t>
      </w:r>
      <w:r w:rsidDel="00000000" w:rsidR="00000000" w:rsidRPr="00000000">
        <w:rPr>
          <w:b w:val="1"/>
          <w:bCs w:val="1"/>
          <w:rtl w:val="0"/>
        </w:rPr>
        <w:t xml:space="preserve">Objective:</w:t>
      </w:r>
      <w:r w:rsidDel="00000000" w:rsidR="00000000" w:rsidRPr="00000000">
        <w:rPr>
          <w:rtl w:val="0"/>
        </w:rPr>
        <w:t xml:space="preserve"> Measure operational adaptability, release quality management, and decision-making within sprint constraints. * </w:t>
      </w:r>
      <w:r w:rsidDel="00000000" w:rsidR="00000000" w:rsidRPr="00000000">
        <w:rPr>
          <w:b w:val="1"/>
          <w:bCs w:val="1"/>
          <w:rtl w:val="0"/>
        </w:rPr>
        <w:t xml:space="preserve">Design Framework:</w:t>
      </w:r>
      <w:r w:rsidDel="00000000" w:rsidR="00000000" w:rsidRPr="00000000">
        <w:rPr>
          <w:rtl w:val="0"/>
        </w:rPr>
        <w:t xml:space="preserve"> Introduce realistic project constraints, such as impending release windows, shifting feature priorities, or ambiguous user stories. * </w:t>
      </w:r>
      <w:r w:rsidDel="00000000" w:rsidR="00000000" w:rsidRPr="00000000">
        <w:rPr>
          <w:b w:val="1"/>
          <w:bCs w:val="1"/>
          <w:rtl w:val="0"/>
        </w:rPr>
        <w:t xml:space="preserve">Exemplar Question (Sprint Execution &amp; Priority Triage):</w:t>
      </w:r>
      <w:r w:rsidDel="00000000" w:rsidR="00000000" w:rsidRPr="00000000">
        <w:rPr>
          <w:rtl w:val="0"/>
        </w:rPr>
        <w:t xml:space="preserve"> "Your team is two hours away from a critical production release window, but you have 40 unexecuted manual test cases remaining in your regression suite. How do you triage, prioritize, and execute testing to ensure release quality without missing the deadline?" * </w:t>
      </w:r>
      <w:r w:rsidDel="00000000" w:rsidR="00000000" w:rsidRPr="00000000">
        <w:rPr>
          <w:b w:val="1"/>
          <w:bCs w:val="1"/>
          <w:rtl w:val="0"/>
        </w:rPr>
        <w:t xml:space="preserve">Ideal Answer Benchmark &amp; Key Assertions:</w:t>
      </w:r>
      <w:r w:rsidDel="00000000" w:rsidR="00000000" w:rsidRPr="00000000">
        <w:rPr>
          <w:rtl w:val="0"/>
        </w:rPr>
        <w:t xml:space="preserve"> * </w:t>
      </w:r>
      <w:r w:rsidDel="00000000" w:rsidR="00000000" w:rsidRPr="00000000">
        <w:rPr>
          <w:i w:val="1"/>
          <w:iCs w:val="1"/>
          <w:rtl w:val="0"/>
        </w:rPr>
        <w:t xml:space="preserve">Assertion 1 (Risk-Based Prioritization):</w:t>
      </w:r>
      <w:r w:rsidDel="00000000" w:rsidR="00000000" w:rsidRPr="00000000">
        <w:rPr>
          <w:rtl w:val="0"/>
        </w:rPr>
        <w:t xml:space="preserve"> Apply risk analysis to categorize the 40 test cases into Priority 1 (Critical path: User Login, Payment Processing, Booking Confirmation), Priority 2 (Secondary path: Profile updates, Filters), and Priority 3 (Cosmetic/UI alignments). * </w:t>
      </w:r>
      <w:r w:rsidDel="00000000" w:rsidR="00000000" w:rsidRPr="00000000">
        <w:rPr>
          <w:i w:val="1"/>
          <w:iCs w:val="1"/>
          <w:rtl w:val="0"/>
        </w:rPr>
        <w:t xml:space="preserve">Assertion 2 (Execution Strategy):</w:t>
      </w:r>
      <w:r w:rsidDel="00000000" w:rsidR="00000000" w:rsidRPr="00000000">
        <w:rPr>
          <w:rtl w:val="0"/>
        </w:rPr>
        <w:t xml:space="preserve"> Immediately execute all Priority 1 critical-path tests manually. Focus smoke and sanity test checks on core transactional flows. * </w:t>
      </w:r>
      <w:r w:rsidDel="00000000" w:rsidR="00000000" w:rsidRPr="00000000">
        <w:rPr>
          <w:i w:val="1"/>
          <w:iCs w:val="1"/>
          <w:rtl w:val="0"/>
        </w:rPr>
        <w:t xml:space="preserve">Assertion 3 (Automation/Delegation Leverage):</w:t>
      </w:r>
      <w:r w:rsidDel="00000000" w:rsidR="00000000" w:rsidRPr="00000000">
        <w:rPr>
          <w:rtl w:val="0"/>
        </w:rPr>
        <w:t xml:space="preserve"> If existing automated sanity scripts exist, trigger automated execution in parallel for backend/API regression checks to save time. * </w:t>
      </w:r>
      <w:r w:rsidDel="00000000" w:rsidR="00000000" w:rsidRPr="00000000">
        <w:rPr>
          <w:i w:val="1"/>
          <w:iCs w:val="1"/>
          <w:rtl w:val="0"/>
        </w:rPr>
        <w:t xml:space="preserve">Assertion 4 (Stakeholder Communication):</w:t>
      </w:r>
      <w:r w:rsidDel="00000000" w:rsidR="00000000" w:rsidRPr="00000000">
        <w:rPr>
          <w:rtl w:val="0"/>
        </w:rPr>
        <w:t xml:space="preserve"> Formally communicate test coverage status to the QA Lead/Release Manager, explicitly flagging unexecuted Priority 2/3 test cases as calculated quality risks for post-release monitoring. ###### 4. Problem-Solving Questions * </w:t>
      </w:r>
      <w:r w:rsidDel="00000000" w:rsidR="00000000" w:rsidRPr="00000000">
        <w:rPr>
          <w:b w:val="1"/>
          <w:bCs w:val="1"/>
          <w:rtl w:val="0"/>
        </w:rPr>
        <w:t xml:space="preserve">Objective:</w:t>
      </w:r>
      <w:r w:rsidDel="00000000" w:rsidR="00000000" w:rsidRPr="00000000">
        <w:rPr>
          <w:rtl w:val="0"/>
        </w:rPr>
        <w:t xml:space="preserve"> Evaluate analytical ability, edge-case identification, and formal test design technique application. * </w:t>
      </w:r>
      <w:r w:rsidDel="00000000" w:rsidR="00000000" w:rsidRPr="00000000">
        <w:rPr>
          <w:b w:val="1"/>
          <w:bCs w:val="1"/>
          <w:rtl w:val="0"/>
        </w:rPr>
        <w:t xml:space="preserve">Design Framework:</w:t>
      </w:r>
      <w:r w:rsidDel="00000000" w:rsidR="00000000" w:rsidRPr="00000000">
        <w:rPr>
          <w:rtl w:val="0"/>
        </w:rPr>
        <w:t xml:space="preserve"> Provide explicit business logic parameters and task the candidate with applying formal test techniques (Boundary Value Analysis) to derive test sets. * </w:t>
      </w:r>
      <w:r w:rsidDel="00000000" w:rsidR="00000000" w:rsidRPr="00000000">
        <w:rPr>
          <w:b w:val="1"/>
          <w:bCs w:val="1"/>
          <w:rtl w:val="0"/>
        </w:rPr>
        <w:t xml:space="preserve">Exemplar Question (Test Design Technique - BVA):</w:t>
      </w:r>
      <w:r w:rsidDel="00000000" w:rsidR="00000000" w:rsidRPr="00000000">
        <w:rPr>
          <w:rtl w:val="0"/>
        </w:rPr>
        <w:t xml:space="preserve"> "An input field for a discount promotional code accepts integer percentage values from 1% to 100% inclusive. Applying 2-value Boundary Value Analysis (BVA), list the exact set of test input values you must execute to validate this boundary completely, including boundary failure cases." * </w:t>
      </w:r>
      <w:r w:rsidDel="00000000" w:rsidR="00000000" w:rsidRPr="00000000">
        <w:rPr>
          <w:b w:val="1"/>
          <w:bCs w:val="1"/>
          <w:rtl w:val="0"/>
        </w:rPr>
        <w:t xml:space="preserve">Ideal Answer Benchmark &amp; Key Assertions:</w:t>
      </w:r>
      <w:r w:rsidDel="00000000" w:rsidR="00000000" w:rsidRPr="00000000">
        <w:rPr>
          <w:rtl w:val="0"/>
        </w:rPr>
        <w:t xml:space="preserve"> * </w:t>
      </w:r>
      <w:r w:rsidDel="00000000" w:rsidR="00000000" w:rsidRPr="00000000">
        <w:rPr>
          <w:i w:val="1"/>
          <w:iCs w:val="1"/>
          <w:rtl w:val="0"/>
        </w:rPr>
        <w:t xml:space="preserve">Understanding Boundary Definition:</w:t>
      </w:r>
      <w:r w:rsidDel="00000000" w:rsidR="00000000" w:rsidRPr="00000000">
        <w:rPr>
          <w:rtl w:val="0"/>
        </w:rPr>
        <w:t xml:space="preserve"> Valid boundary limits are 1 (Min) and 100 (Max). * </w:t>
      </w:r>
      <w:r w:rsidDel="00000000" w:rsidR="00000000" w:rsidRPr="00000000">
        <w:rPr>
          <w:i w:val="1"/>
          <w:iCs w:val="1"/>
          <w:rtl w:val="0"/>
        </w:rPr>
        <w:t xml:space="preserve">2-Value BVA Test Input Array:</w:t>
      </w:r>
      <w:r w:rsidDel="00000000" w:rsidR="00000000" w:rsidRPr="00000000">
        <w:rPr>
          <w:rtl w:val="0"/>
        </w:rPr>
        <w:t xml:space="preserve"> * 0% — Just below lower boundary (Invalid / Expect Error). * 1% — Exact lower boundary (Valid / Expect Success). * 2% — Just above lower boundary (Valid / Expect Success). * 99% — Just below upper boundary (Valid / Expect Success). * 100% — Exact upper boundary (Valid / Expect Success). * 101% — Just above upper boundary (Invalid / Expect Error). * </w:t>
      </w:r>
      <w:r w:rsidDel="00000000" w:rsidR="00000000" w:rsidRPr="00000000">
        <w:rPr>
          <w:i w:val="1"/>
          <w:iCs w:val="1"/>
          <w:rtl w:val="0"/>
        </w:rPr>
        <w:t xml:space="preserve">Robustness / Type Edge Cases:</w:t>
      </w:r>
      <w:r w:rsidDel="00000000" w:rsidR="00000000" w:rsidRPr="00000000">
        <w:rPr>
          <w:rtl w:val="0"/>
        </w:rPr>
        <w:t xml:space="preserve"> Negative integers (-1%), non-integer decimals (50.5%), non-numeric string inputs ("TEN"), special characters ("10%!"), and empty/null strings. ###### 5. Behavioral Questions * </w:t>
      </w:r>
      <w:r w:rsidDel="00000000" w:rsidR="00000000" w:rsidRPr="00000000">
        <w:rPr>
          <w:b w:val="1"/>
          <w:bCs w:val="1"/>
          <w:rtl w:val="0"/>
        </w:rPr>
        <w:t xml:space="preserve">Objective:</w:t>
      </w:r>
      <w:r w:rsidDel="00000000" w:rsidR="00000000" w:rsidRPr="00000000">
        <w:rPr>
          <w:rtl w:val="0"/>
        </w:rPr>
        <w:t xml:space="preserve"> Assess soft skills, professional collaboration, attention to detail, and adaptability under conflict. * </w:t>
      </w:r>
      <w:r w:rsidDel="00000000" w:rsidR="00000000" w:rsidRPr="00000000">
        <w:rPr>
          <w:b w:val="1"/>
          <w:bCs w:val="1"/>
          <w:rtl w:val="0"/>
        </w:rPr>
        <w:t xml:space="preserve">Design Framework:</w:t>
      </w:r>
      <w:r w:rsidDel="00000000" w:rsidR="00000000" w:rsidRPr="00000000">
        <w:rPr>
          <w:rtl w:val="0"/>
        </w:rPr>
        <w:t xml:space="preserve"> Simulate cross-functional team disputes common to QA engineers working alongside developers and product leads. * </w:t>
      </w:r>
      <w:r w:rsidDel="00000000" w:rsidR="00000000" w:rsidRPr="00000000">
        <w:rPr>
          <w:b w:val="1"/>
          <w:bCs w:val="1"/>
          <w:rtl w:val="0"/>
        </w:rPr>
        <w:t xml:space="preserve">Exemplar Question (Developer Collaboration &amp; Technical Disputes):</w:t>
      </w:r>
      <w:r w:rsidDel="00000000" w:rsidR="00000000" w:rsidRPr="00000000">
        <w:rPr>
          <w:rtl w:val="0"/>
        </w:rPr>
        <w:t xml:space="preserve"> "A senior developer rejects a critical bug you logged in JIRA regarding an API timeout on mobile networks, marking it as 'Works as Designed' and stating the edge case will rarely happen in production. How do you handle this situation and work toward a constructive resolution?" * </w:t>
      </w:r>
      <w:r w:rsidDel="00000000" w:rsidR="00000000" w:rsidRPr="00000000">
        <w:rPr>
          <w:b w:val="1"/>
          <w:bCs w:val="1"/>
          <w:rtl w:val="0"/>
        </w:rPr>
        <w:t xml:space="preserve">Ideal Answer Benchmark &amp; Key Assertions:</w:t>
      </w:r>
      <w:r w:rsidDel="00000000" w:rsidR="00000000" w:rsidRPr="00000000">
        <w:rPr>
          <w:rtl w:val="0"/>
        </w:rPr>
        <w:t xml:space="preserve"> * </w:t>
      </w:r>
      <w:r w:rsidDel="00000000" w:rsidR="00000000" w:rsidRPr="00000000">
        <w:rPr>
          <w:i w:val="1"/>
          <w:iCs w:val="1"/>
          <w:rtl w:val="0"/>
        </w:rPr>
        <w:t xml:space="preserve">Assertion 1 (Objective Data Gathering):</w:t>
      </w:r>
      <w:r w:rsidDel="00000000" w:rsidR="00000000" w:rsidRPr="00000000">
        <w:rPr>
          <w:rtl w:val="0"/>
        </w:rPr>
        <w:t xml:space="preserve"> Avoid personal arguments. Gather empirical logs, Postman response latency data, network trace logs, and explicit mobile network conditions (e.g., 3G/4G latency drops) proving the issue's impact. * </w:t>
      </w:r>
      <w:r w:rsidDel="00000000" w:rsidR="00000000" w:rsidRPr="00000000">
        <w:rPr>
          <w:i w:val="1"/>
          <w:iCs w:val="1"/>
          <w:rtl w:val="0"/>
        </w:rPr>
        <w:t xml:space="preserve">Assertion 2 (Requirement &amp; Impact Alignment):</w:t>
      </w:r>
      <w:r w:rsidDel="00000000" w:rsidR="00000000" w:rsidRPr="00000000">
        <w:rPr>
          <w:rtl w:val="0"/>
        </w:rPr>
        <w:t xml:space="preserve"> Re-read the functional specification/User Story acceptance criteria to verify if latency constraints or mobile timeout tolerances were specified. * </w:t>
      </w:r>
      <w:r w:rsidDel="00000000" w:rsidR="00000000" w:rsidRPr="00000000">
        <w:rPr>
          <w:i w:val="1"/>
          <w:iCs w:val="1"/>
          <w:rtl w:val="0"/>
        </w:rPr>
        <w:t xml:space="preserve">Assertion 3 (Constructive Dialogue):</w:t>
      </w:r>
      <w:r w:rsidDel="00000000" w:rsidR="00000000" w:rsidRPr="00000000">
        <w:rPr>
          <w:rtl w:val="0"/>
        </w:rPr>
        <w:t xml:space="preserve"> Request a brief 1-on-1 sync with the developer to walk through the live reproduction steps and inspect backend server logs together. * </w:t>
      </w:r>
      <w:r w:rsidDel="00000000" w:rsidR="00000000" w:rsidRPr="00000000">
        <w:rPr>
          <w:i w:val="1"/>
          <w:iCs w:val="1"/>
          <w:rtl w:val="0"/>
        </w:rPr>
        <w:t xml:space="preserve">Assertion 4 (Professional Escalation):</w:t>
      </w:r>
      <w:r w:rsidDel="00000000" w:rsidR="00000000" w:rsidRPr="00000000">
        <w:rPr>
          <w:rtl w:val="0"/>
        </w:rPr>
        <w:t xml:space="preserve"> If consensus cannot be reached, escalate neutrally to the QA Lead and Product Owner during daily triage, presenting the defect's business risk objectively and allowing the Product Owner to make the final priority decision. Evaluating candidate responses to these diverse question archetypes requires an adaptive, objective interpretation engine. #### 5. Candidate Answer Evaluation Candidate responses vary in depth, vocabulary precision, practical tool execution, and analytical reasoning. To process these responses objectively, the system classifies answers into ten explicit operational situations. ##### Candidate Response Situation Matrix | Response Situation | Cognitive &amp; Skill Interpretation | Required System Action | Targeted Probe Strategy | | ------ | ------ | ------ | ------ | | </w:t>
      </w:r>
      <w:r w:rsidDel="00000000" w:rsidR="00000000" w:rsidRPr="00000000">
        <w:rPr>
          <w:b w:val="1"/>
          <w:bCs w:val="1"/>
          <w:rtl w:val="0"/>
        </w:rPr>
        <w:t xml:space="preserve">1. Strong</w:t>
      </w:r>
      <w:r w:rsidDel="00000000" w:rsidR="00000000" w:rsidRPr="00000000">
        <w:rPr>
          <w:rtl w:val="0"/>
        </w:rPr>
        <w:t xml:space="preserve"> | Displays high domain mastery, precise ISTQB CTFL terminology, accurate tool execution steps, and proactive edge-case identification. | Record maximum score (5); advance competency domain or step up difficulty level (+1). | Ask an advanced follow-up probing edge-case handling or test automation implications. | | </w:t>
      </w:r>
      <w:r w:rsidDel="00000000" w:rsidR="00000000" w:rsidRPr="00000000">
        <w:rPr>
          <w:b w:val="1"/>
          <w:bCs w:val="1"/>
          <w:rtl w:val="0"/>
        </w:rPr>
        <w:t xml:space="preserve">2. Good</w:t>
      </w:r>
      <w:r w:rsidDel="00000000" w:rsidR="00000000" w:rsidRPr="00000000">
        <w:rPr>
          <w:rtl w:val="0"/>
        </w:rPr>
        <w:t xml:space="preserve"> | Possesses solid core understanding and accurate tool familiarity, but omits minor secondary edge cases or non-functional validations. | Record positive score (4); maintain current difficulty level (0) or step up (+1). | Request expansion on secondary test cases, boundary limits, or non-functional aspects. | | </w:t>
      </w:r>
      <w:r w:rsidDel="00000000" w:rsidR="00000000" w:rsidRPr="00000000">
        <w:rPr>
          <w:b w:val="1"/>
          <w:bCs w:val="1"/>
          <w:rtl w:val="0"/>
        </w:rPr>
        <w:t xml:space="preserve">3. Partially Correct</w:t>
      </w:r>
      <w:r w:rsidDel="00000000" w:rsidR="00000000" w:rsidRPr="00000000">
        <w:rPr>
          <w:rtl w:val="0"/>
        </w:rPr>
        <w:t xml:space="preserve"> | Understands overall functional goals but displays minor conceptual gaps, incomplete tool steps, or missing parameters. | Record intermediate score (3); retain current difficulty level (0). | Apply a targeted probe focusing specifically on the missing technical component or parameter. | | </w:t>
      </w:r>
      <w:r w:rsidDel="00000000" w:rsidR="00000000" w:rsidRPr="00000000">
        <w:rPr>
          <w:b w:val="1"/>
          <w:bCs w:val="1"/>
          <w:rtl w:val="0"/>
        </w:rPr>
        <w:t xml:space="preserve">4. Weak</w:t>
      </w:r>
      <w:r w:rsidDel="00000000" w:rsidR="00000000" w:rsidRPr="00000000">
        <w:rPr>
          <w:rtl w:val="0"/>
        </w:rPr>
        <w:t xml:space="preserve"> | Exhibits conceptual confusion, relies on vague generalizations, shows superficial tool knowledge, and misses basic negative test cases. | Record low score (2); step down difficulty level (-1) to establish baseline. | Prompt for basic functional steps or core definitions using simplified, concrete contexts. | | </w:t>
      </w:r>
      <w:r w:rsidDel="00000000" w:rsidR="00000000" w:rsidRPr="00000000">
        <w:rPr>
          <w:b w:val="1"/>
          <w:bCs w:val="1"/>
          <w:rtl w:val="0"/>
        </w:rPr>
        <w:t xml:space="preserve">5. Incorrect</w:t>
      </w:r>
      <w:r w:rsidDel="00000000" w:rsidR="00000000" w:rsidRPr="00000000">
        <w:rPr>
          <w:rtl w:val="0"/>
        </w:rPr>
        <w:t xml:space="preserve"> | Demonstrates fundamental misunderstanding of QA concepts, invalid tool usage, or factually wrong application of testing rules. | Record minimal score (1); step down difficulty level (-1) or shift topic. | Pivot to fundamental baseline questions to verify foundational domain understanding. | | </w:t>
      </w:r>
      <w:r w:rsidDel="00000000" w:rsidR="00000000" w:rsidRPr="00000000">
        <w:rPr>
          <w:b w:val="1"/>
          <w:bCs w:val="1"/>
          <w:rtl w:val="0"/>
        </w:rPr>
        <w:t xml:space="preserve">6. Off-Topic</w:t>
      </w:r>
      <w:r w:rsidDel="00000000" w:rsidR="00000000" w:rsidRPr="00000000">
        <w:rPr>
          <w:rtl w:val="0"/>
        </w:rPr>
        <w:t xml:space="preserve"> | Candidate strays from the technical question asked, discussing unrelated topics or tangential tool features. | Redirect candidate to the core prompt without penalty; re-evaluate. | Re-state the core question clearly, highlighting the exact expected technical output required. | | </w:t>
      </w:r>
      <w:r w:rsidDel="00000000" w:rsidR="00000000" w:rsidRPr="00000000">
        <w:rPr>
          <w:b w:val="1"/>
          <w:bCs w:val="1"/>
          <w:rtl w:val="0"/>
        </w:rPr>
        <w:t xml:space="preserve">7. "I don't know"</w:t>
      </w:r>
      <w:r w:rsidDel="00000000" w:rsidR="00000000" w:rsidRPr="00000000">
        <w:rPr>
          <w:rtl w:val="0"/>
        </w:rPr>
        <w:t xml:space="preserve"> | Transparent recognition of a knowledge gap; avoids guessing or presenting false technical information. | Acknowledge response neutrally; step down difficulty (-1) or transition competency. | Move smoothly to an adjacent baseline topic or fundamental competency area. | | </w:t>
      </w:r>
      <w:r w:rsidDel="00000000" w:rsidR="00000000" w:rsidRPr="00000000">
        <w:rPr>
          <w:b w:val="1"/>
          <w:bCs w:val="1"/>
          <w:rtl w:val="0"/>
        </w:rPr>
        <w:t xml:space="preserve">8. Incomplete</w:t>
      </w:r>
      <w:r w:rsidDel="00000000" w:rsidR="00000000" w:rsidRPr="00000000">
        <w:rPr>
          <w:rtl w:val="0"/>
        </w:rPr>
        <w:t xml:space="preserve"> | Starts with a correct approach but stops abruptly, leaving key steps, payload fields, or test parameters unstated. | Maintain current state; pause progression; request continuation. | Prompt neutrally for the remaining execution steps or missing artifact components. | | </w:t>
      </w:r>
      <w:r w:rsidDel="00000000" w:rsidR="00000000" w:rsidRPr="00000000">
        <w:rPr>
          <w:b w:val="1"/>
          <w:bCs w:val="1"/>
          <w:rtl w:val="0"/>
        </w:rPr>
        <w:t xml:space="preserve">9. Correct w/o Reasoning</w:t>
      </w:r>
      <w:r w:rsidDel="00000000" w:rsidR="00000000" w:rsidRPr="00000000">
        <w:rPr>
          <w:rtl w:val="0"/>
        </w:rPr>
        <w:t xml:space="preserve"> | Provides correct final output (e.g., correct BVA numbers) but fails to explain underlying technique derivation or logic. | Record conditional score (3); hold difficulty level constant (0). | Request explicit step-by-step technical justification or technique derivation. | | </w:t>
      </w:r>
      <w:r w:rsidDel="00000000" w:rsidR="00000000" w:rsidRPr="00000000">
        <w:rPr>
          <w:b w:val="1"/>
          <w:bCs w:val="1"/>
          <w:rtl w:val="0"/>
        </w:rPr>
        <w:t xml:space="preserve">10. Confident Factual Error</w:t>
      </w:r>
      <w:r w:rsidDel="00000000" w:rsidR="00000000" w:rsidRPr="00000000">
        <w:rPr>
          <w:rtl w:val="0"/>
        </w:rPr>
        <w:t xml:space="preserve"> | High verbal confidence combined with fundamentally flawed QA practices (e.g., asserting regression testing replaces unit testing). | Record minimal score (1); flag conceptual defect; reduce difficulty (-1). | Present a neutral counter-scenario testing if candidate recognizes the flaw upon reflection. | ##### Diagnostic Analysis of Response Types Distinguishing between conceptual gaps, communication flaws, and confident errors is critical when evaluating entry-level candidates. * </w:t>
      </w:r>
      <w:r w:rsidDel="00000000" w:rsidR="00000000" w:rsidRPr="00000000">
        <w:rPr>
          <w:b w:val="1"/>
          <w:bCs w:val="1"/>
          <w:rtl w:val="0"/>
        </w:rPr>
        <w:t xml:space="preserve">Communication Flaws vs. Conceptual Gaps:</w:t>
      </w:r>
      <w:r w:rsidDel="00000000" w:rsidR="00000000" w:rsidRPr="00000000">
        <w:rPr>
          <w:rtl w:val="0"/>
        </w:rPr>
        <w:t xml:space="preserve"> A candidate who understands Postman payload structure may omit specific HTTP header names due to interview nerves or verbal brevity (a communication flaw). Conversely, a candidate who asserts that Postman cannot validate JSON response bodies exhibits a structural conceptual gap. The evaluation engine uses targeted probing to differentiate between unarticulated knowledge and genuine technical gaps. * </w:t>
      </w:r>
      <w:r w:rsidDel="00000000" w:rsidR="00000000" w:rsidRPr="00000000">
        <w:rPr>
          <w:b w:val="1"/>
          <w:bCs w:val="1"/>
          <w:rtl w:val="0"/>
        </w:rPr>
        <w:t xml:space="preserve">The Danger of Confident Factual Errors:</w:t>
      </w:r>
      <w:r w:rsidDel="00000000" w:rsidR="00000000" w:rsidRPr="00000000">
        <w:rPr>
          <w:rtl w:val="0"/>
        </w:rPr>
        <w:t xml:space="preserve"> Confident factual errors represent a significant operational risk in software testing. An entry-level engineer who confidently executes flawed boundary analysis or misclassifies critical defects can introduce severe quality risks to production releases. Systematically identifying and marking down confident factual errors prevents the misclassification of overconfident but technically inaccurate candidates. To convert these qualitative classifications into standard evaluation metrics, the system employs an anchored 1–5 scoring rubric. #### 6. 1–5 Scoring Rubric The 1–5 scoring rubric provides an objective measurement framework designed to eliminate subjective reviewer bias and evaluate candidates consistently across all interview dimensions.  SCORE 1 ──► SCORE 2 ──► SCORE 3 ──► SCORE 4 ──► SCORE 5 Incorrect Weak Acceptable Good Excellent / Off-Topic Concepts / Partial Coverage / Proactive  ##### Comparative Rubric Definitions &amp; Anchors ###### Score 5: Excellent (Exceeds Entry-Level Expectations) * </w:t>
      </w:r>
      <w:r w:rsidDel="00000000" w:rsidR="00000000" w:rsidRPr="00000000">
        <w:rPr>
          <w:b w:val="1"/>
          <w:bCs w:val="1"/>
          <w:rtl w:val="0"/>
        </w:rPr>
        <w:t xml:space="preserve">Knowledge:</w:t>
      </w:r>
      <w:r w:rsidDel="00000000" w:rsidR="00000000" w:rsidRPr="00000000">
        <w:rPr>
          <w:rtl w:val="0"/>
        </w:rPr>
        <w:t xml:space="preserve"> Complete, accurate theoretical mastery using precise ISTQB CTFL v4.0.1 terminology (e.g., precise distinction between test analysis and test design). * </w:t>
      </w:r>
      <w:r w:rsidDel="00000000" w:rsidR="00000000" w:rsidRPr="00000000">
        <w:rPr>
          <w:b w:val="1"/>
          <w:bCs w:val="1"/>
          <w:rtl w:val="0"/>
        </w:rPr>
        <w:t xml:space="preserve">Practical Application:</w:t>
      </w:r>
      <w:r w:rsidDel="00000000" w:rsidR="00000000" w:rsidRPr="00000000">
        <w:rPr>
          <w:rtl w:val="0"/>
        </w:rPr>
        <w:t xml:space="preserve"> Flawless tool execution steps; drafts complete test artifacts (e.g., Postman headers, JSON body, expected HTTP codes; JIRA bug tickets with complete reproduction steps). * </w:t>
      </w:r>
      <w:r w:rsidDel="00000000" w:rsidR="00000000" w:rsidRPr="00000000">
        <w:rPr>
          <w:b w:val="1"/>
          <w:bCs w:val="1"/>
          <w:rtl w:val="0"/>
        </w:rPr>
        <w:t xml:space="preserve">Problem-Solving:</w:t>
      </w:r>
      <w:r w:rsidDel="00000000" w:rsidR="00000000" w:rsidRPr="00000000">
        <w:rPr>
          <w:rtl w:val="0"/>
        </w:rPr>
        <w:t xml:space="preserve"> Proactively identifies subtle boundary conditions, edge cases, and non-functional implications without prompting. * </w:t>
      </w:r>
      <w:r w:rsidDel="00000000" w:rsidR="00000000" w:rsidRPr="00000000">
        <w:rPr>
          <w:b w:val="1"/>
          <w:bCs w:val="1"/>
          <w:rtl w:val="0"/>
        </w:rPr>
        <w:t xml:space="preserve">Communication:</w:t>
      </w:r>
      <w:r w:rsidDel="00000000" w:rsidR="00000000" w:rsidRPr="00000000">
        <w:rPr>
          <w:rtl w:val="0"/>
        </w:rPr>
        <w:t xml:space="preserve"> Highly structured, professional, clear, and objective technical expression. ###### Score 4: Good (Meets Entry-Level Expectations Fully) * </w:t>
      </w:r>
      <w:r w:rsidDel="00000000" w:rsidR="00000000" w:rsidRPr="00000000">
        <w:rPr>
          <w:b w:val="1"/>
          <w:bCs w:val="1"/>
          <w:rtl w:val="0"/>
        </w:rPr>
        <w:t xml:space="preserve">Knowledge:</w:t>
      </w:r>
      <w:r w:rsidDel="00000000" w:rsidR="00000000" w:rsidRPr="00000000">
        <w:rPr>
          <w:rtl w:val="0"/>
        </w:rPr>
        <w:t xml:space="preserve"> Accurate understanding of core QA frameworks, STLC phases, and test levels with minor vocabulary omissions. * </w:t>
      </w:r>
      <w:r w:rsidDel="00000000" w:rsidR="00000000" w:rsidRPr="00000000">
        <w:rPr>
          <w:b w:val="1"/>
          <w:bCs w:val="1"/>
          <w:rtl w:val="0"/>
        </w:rPr>
        <w:t xml:space="preserve">Practical Application:</w:t>
      </w:r>
      <w:r w:rsidDel="00000000" w:rsidR="00000000" w:rsidRPr="00000000">
        <w:rPr>
          <w:rtl w:val="0"/>
        </w:rPr>
        <w:t xml:space="preserve"> Solid tool familiarity; produces complete happy-path and obvious negative test cases in Postman/JIRA. * </w:t>
      </w:r>
      <w:r w:rsidDel="00000000" w:rsidR="00000000" w:rsidRPr="00000000">
        <w:rPr>
          <w:b w:val="1"/>
          <w:bCs w:val="1"/>
          <w:rtl w:val="0"/>
        </w:rPr>
        <w:t xml:space="preserve">Problem-Solving:</w:t>
      </w:r>
      <w:r w:rsidDel="00000000" w:rsidR="00000000" w:rsidRPr="00000000">
        <w:rPr>
          <w:rtl w:val="0"/>
        </w:rPr>
        <w:t xml:space="preserve"> Successfully applies standard boundary value analysis and handles basic scenario edge cases when prompted. * </w:t>
      </w:r>
      <w:r w:rsidDel="00000000" w:rsidR="00000000" w:rsidRPr="00000000">
        <w:rPr>
          <w:b w:val="1"/>
          <w:bCs w:val="1"/>
          <w:rtl w:val="0"/>
        </w:rPr>
        <w:t xml:space="preserve">Communication:</w:t>
      </w:r>
      <w:r w:rsidDel="00000000" w:rsidR="00000000" w:rsidRPr="00000000">
        <w:rPr>
          <w:rtl w:val="0"/>
        </w:rPr>
        <w:t xml:space="preserve"> Clear, coherent communication with good structure and professional tone. ###### Score 3: Acceptable / Partially Complete (Baseline Entry Candidate) * </w:t>
      </w:r>
      <w:r w:rsidDel="00000000" w:rsidR="00000000" w:rsidRPr="00000000">
        <w:rPr>
          <w:b w:val="1"/>
          <w:bCs w:val="1"/>
          <w:rtl w:val="0"/>
        </w:rPr>
        <w:t xml:space="preserve">Knowledge:</w:t>
      </w:r>
      <w:r w:rsidDel="00000000" w:rsidR="00000000" w:rsidRPr="00000000">
        <w:rPr>
          <w:rtl w:val="0"/>
        </w:rPr>
        <w:t xml:space="preserve"> High-level conceptual understanding but relies on generic descriptions rather than formal testing terminology. * </w:t>
      </w:r>
      <w:r w:rsidDel="00000000" w:rsidR="00000000" w:rsidRPr="00000000">
        <w:rPr>
          <w:b w:val="1"/>
          <w:bCs w:val="1"/>
          <w:rtl w:val="0"/>
        </w:rPr>
        <w:t xml:space="preserve">Practical Application:</w:t>
      </w:r>
      <w:r w:rsidDel="00000000" w:rsidR="00000000" w:rsidRPr="00000000">
        <w:rPr>
          <w:rtl w:val="0"/>
        </w:rPr>
        <w:t xml:space="preserve"> Basic familiarity with tools (e.g., knows Postman executes requests, but omits specific status code checks or header configurations). * </w:t>
      </w:r>
      <w:r w:rsidDel="00000000" w:rsidR="00000000" w:rsidRPr="00000000">
        <w:rPr>
          <w:b w:val="1"/>
          <w:bCs w:val="1"/>
          <w:rtl w:val="0"/>
        </w:rPr>
        <w:t xml:space="preserve">Problem-Solving:</w:t>
      </w:r>
      <w:r w:rsidDel="00000000" w:rsidR="00000000" w:rsidRPr="00000000">
        <w:rPr>
          <w:rtl w:val="0"/>
        </w:rPr>
        <w:t xml:space="preserve"> Focuses primarily on happy-path execution; misses secondary edge cases unless provided explicit follow-up prompts. * </w:t>
      </w:r>
      <w:r w:rsidDel="00000000" w:rsidR="00000000" w:rsidRPr="00000000">
        <w:rPr>
          <w:b w:val="1"/>
          <w:bCs w:val="1"/>
          <w:rtl w:val="0"/>
        </w:rPr>
        <w:t xml:space="preserve">Communication:</w:t>
      </w:r>
      <w:r w:rsidDel="00000000" w:rsidR="00000000" w:rsidRPr="00000000">
        <w:rPr>
          <w:rtl w:val="0"/>
        </w:rPr>
        <w:t xml:space="preserve"> Understandable delivery, though occasionally unstructured or requiring clarifying prompts. ###### Score 2: Weak (Below Entry-Level Expectations) * </w:t>
      </w:r>
      <w:r w:rsidDel="00000000" w:rsidR="00000000" w:rsidRPr="00000000">
        <w:rPr>
          <w:b w:val="1"/>
          <w:bCs w:val="1"/>
          <w:rtl w:val="0"/>
        </w:rPr>
        <w:t xml:space="preserve">Knowledge:</w:t>
      </w:r>
      <w:r w:rsidDel="00000000" w:rsidR="00000000" w:rsidRPr="00000000">
        <w:rPr>
          <w:rtl w:val="0"/>
        </w:rPr>
        <w:t xml:space="preserve"> Conceptual confusion; frequently misuses core vocabulary (e.g., confusing severity with priority or re-testing with regression). * </w:t>
      </w:r>
      <w:r w:rsidDel="00000000" w:rsidR="00000000" w:rsidRPr="00000000">
        <w:rPr>
          <w:b w:val="1"/>
          <w:bCs w:val="1"/>
          <w:rtl w:val="0"/>
        </w:rPr>
        <w:t xml:space="preserve">Practical Application:</w:t>
      </w:r>
      <w:r w:rsidDel="00000000" w:rsidR="00000000" w:rsidRPr="00000000">
        <w:rPr>
          <w:rtl w:val="0"/>
        </w:rPr>
        <w:t xml:space="preserve"> Vague tool knowledge; unable to specify step-by-step actions in Postman or standard fields in JIRA tickets. * </w:t>
      </w:r>
      <w:r w:rsidDel="00000000" w:rsidR="00000000" w:rsidRPr="00000000">
        <w:rPr>
          <w:b w:val="1"/>
          <w:bCs w:val="1"/>
          <w:rtl w:val="0"/>
        </w:rPr>
        <w:t xml:space="preserve">Problem-Solving:</w:t>
      </w:r>
      <w:r w:rsidDel="00000000" w:rsidR="00000000" w:rsidRPr="00000000">
        <w:rPr>
          <w:rtl w:val="0"/>
        </w:rPr>
        <w:t xml:space="preserve"> Struggles with basic negative test scenarios; unable to derive correct boundary values. * </w:t>
      </w:r>
      <w:r w:rsidDel="00000000" w:rsidR="00000000" w:rsidRPr="00000000">
        <w:rPr>
          <w:b w:val="1"/>
          <w:bCs w:val="1"/>
          <w:rtl w:val="0"/>
        </w:rPr>
        <w:t xml:space="preserve">Communication:</w:t>
      </w:r>
      <w:r w:rsidDel="00000000" w:rsidR="00000000" w:rsidRPr="00000000">
        <w:rPr>
          <w:rtl w:val="0"/>
        </w:rPr>
        <w:t xml:space="preserve"> Unstructured, vague, or overly brief responses that fail to address the core prompt. ###### Score 1: Incorrect / No Answer (Unacceptable) * </w:t>
      </w:r>
      <w:r w:rsidDel="00000000" w:rsidR="00000000" w:rsidRPr="00000000">
        <w:rPr>
          <w:b w:val="1"/>
          <w:bCs w:val="1"/>
          <w:rtl w:val="0"/>
        </w:rPr>
        <w:t xml:space="preserve">Knowledge:</w:t>
      </w:r>
      <w:r w:rsidDel="00000000" w:rsidR="00000000" w:rsidRPr="00000000">
        <w:rPr>
          <w:rtl w:val="0"/>
        </w:rPr>
        <w:t xml:space="preserve"> Factually wrong responses, off-topic answers, or complete ignorance of basic software quality concepts. * </w:t>
      </w:r>
      <w:r w:rsidDel="00000000" w:rsidR="00000000" w:rsidRPr="00000000">
        <w:rPr>
          <w:b w:val="1"/>
          <w:bCs w:val="1"/>
          <w:rtl w:val="0"/>
        </w:rPr>
        <w:t xml:space="preserve">Practical Application:</w:t>
      </w:r>
      <w:r w:rsidDel="00000000" w:rsidR="00000000" w:rsidRPr="00000000">
        <w:rPr>
          <w:rtl w:val="0"/>
        </w:rPr>
        <w:t xml:space="preserve"> Incapable of describing tool execution steps; bypasses core testing rules entirely. * </w:t>
      </w:r>
      <w:r w:rsidDel="00000000" w:rsidR="00000000" w:rsidRPr="00000000">
        <w:rPr>
          <w:b w:val="1"/>
          <w:bCs w:val="1"/>
          <w:rtl w:val="0"/>
        </w:rPr>
        <w:t xml:space="preserve">Problem-Solving:</w:t>
      </w:r>
      <w:r w:rsidDel="00000000" w:rsidR="00000000" w:rsidRPr="00000000">
        <w:rPr>
          <w:rtl w:val="0"/>
        </w:rPr>
        <w:t xml:space="preserve"> Fails to demonstrate basic analytical logic; provides invalid inputs for test design scenarios. * </w:t>
      </w:r>
      <w:r w:rsidDel="00000000" w:rsidR="00000000" w:rsidRPr="00000000">
        <w:rPr>
          <w:b w:val="1"/>
          <w:bCs w:val="1"/>
          <w:rtl w:val="0"/>
        </w:rPr>
        <w:t xml:space="preserve">Communication:</w:t>
      </w:r>
      <w:r w:rsidDel="00000000" w:rsidR="00000000" w:rsidRPr="00000000">
        <w:rPr>
          <w:rtl w:val="0"/>
        </w:rPr>
        <w:t xml:space="preserve"> Coerced, incoherently expressed, or non-responsive answers (including candidate stating "I don't know" to simple fundamentals). ##### Concrete Output Comparison: Score 3 vs. Score 5 To illustrate how these scoring anchors function in automated evaluation, consider candidate outputs responding to the exact same prompt: </w:t>
      </w:r>
      <w:r w:rsidDel="00000000" w:rsidR="00000000" w:rsidRPr="00000000">
        <w:rPr>
          <w:i w:val="1"/>
          <w:iCs w:val="1"/>
          <w:rtl w:val="0"/>
        </w:rPr>
        <w:t xml:space="preserve">"Describe how you would validate a REST API POST request for user login using Postman."</w:t>
      </w:r>
      <w:r w:rsidDel="00000000" w:rsidR="00000000" w:rsidRPr="00000000">
        <w:rPr>
          <w:rtl w:val="0"/>
        </w:rPr>
        <w:t xml:space="preserve">  ────────────────────────────────────────────────────────────────────────────────────────── PROMPT: "Describe how you would validate a REST API POST request for user login using Postman." ────────────────────────────────────────────────────────────────────────────────────────── SCORE 3 (Acceptable / Generic Candidate Response): "I would open Postman and create a new request. I'd set the method to POST and put in the login URL. In the Body tab, I would enter the username and password in JSON format and click Send. If it returns 200 OK, the test passes. If it gives an error like 400, it fails. I know it works if I see a response back." ► EVALUATION DIAGNOSTIC: Demonstrates high-level functional familiarity with Postman interface. Omits mandatory request headers (Content-Type), specific JSON structural keys, validation of auth tokens, negative status codes (401 Unauthorized), and backend/log assertions. ────────────────────────────────────────────────────────────────────────────────────────── SCORE 5 (Excellent / Comprehensive Candidate Response): "In Postman, I configure an HTTP POST request to 'https://app.example.com/api/v1/login'. Under Headers, I explicitly set 'Content-Type: application/json' and 'Accept: application/json'. For positive path testing, I pass a raw JSON payload with key-value pairs: {"username": "valid_user@example.com", "password": "SecurePassword123!"}. Upon sending, I assert that the response HTTP status code is '200 OK', execution latency is under 500ms, and the JSON response contains a valid JWT access token and expiration timestamp. For negative path testing, I send invalid credentials and assert a '401 Unauthorized' status code with an explicit error error payload. Finally, I verify backend database session logging and inspect application logs for unhandled errors." ► EVALUATION DIAGNOSTIC: Demonstrates complete mastery. Specifies precise endpoints, headers, exact JSON payloads, specific HTTP status codes (200 vs 401), token assertion, latency checks, negative paths, and backend DB/log verification. ──────────────────────────────────────────────────────────────────────────────────────────  ##### Evaluative Impact and Anchoring Using defined scoring anchors eliminates evaluator subjectivity by focusing strictly on observable evidence: ISTQB terminology alignment, artifact field completeness, correct HTTP payload structures, and systematic boundary calculations. * A candidate scoring </w:t>
      </w:r>
      <w:r w:rsidDel="00000000" w:rsidR="00000000" w:rsidRPr="00000000">
        <w:rPr>
          <w:b w:val="1"/>
          <w:bCs w:val="1"/>
          <w:rtl w:val="0"/>
        </w:rPr>
        <w:t xml:space="preserve">4 or 5</w:t>
      </w:r>
      <w:r w:rsidDel="00000000" w:rsidR="00000000" w:rsidRPr="00000000">
        <w:rPr>
          <w:rtl w:val="0"/>
        </w:rPr>
        <w:t xml:space="preserve"> consistently across dimensions demonstrates strong job readiness, requiring minimal technical supervision. * A candidate averaging </w:t>
      </w:r>
      <w:r w:rsidDel="00000000" w:rsidR="00000000" w:rsidRPr="00000000">
        <w:rPr>
          <w:b w:val="1"/>
          <w:bCs w:val="1"/>
          <w:rtl w:val="0"/>
        </w:rPr>
        <w:t xml:space="preserve">3</w:t>
      </w:r>
      <w:r w:rsidDel="00000000" w:rsidR="00000000" w:rsidRPr="00000000">
        <w:rPr>
          <w:rtl w:val="0"/>
        </w:rPr>
        <w:t xml:space="preserve"> shows baseline capability but will require structured onboarding and initial oversight. * A candidate scoring </w:t>
      </w:r>
      <w:r w:rsidDel="00000000" w:rsidR="00000000" w:rsidRPr="00000000">
        <w:rPr>
          <w:b w:val="1"/>
          <w:bCs w:val="1"/>
          <w:rtl w:val="0"/>
        </w:rPr>
        <w:t xml:space="preserve">1 or 2</w:t>
      </w:r>
      <w:r w:rsidDel="00000000" w:rsidR="00000000" w:rsidRPr="00000000">
        <w:rPr>
          <w:rtl w:val="0"/>
        </w:rPr>
        <w:t xml:space="preserve"> presents immediate skill gaps that disqualify them from entry-level QA roles. These rubric scores serve as direct inputs for the real-time adaptive logic engine. #### 7. Adaptive Interview Logic The Adaptive Interview Engine continuously processes candidate evaluation scores to update its dynamic routing matrix, adjusting question difficulty, determining follow-up probes, and transitioning between competency domains. ##### Adaptive Engine Decision Table | Response Quality (1–5 Scale) | System Interpretation | System Action | Difficulty Delta | Follow-up Question Type | Next Workflow Step | | ------ | ------ | ------ | ------ | ------ | ------ | | </w:t>
      </w:r>
      <w:r w:rsidDel="00000000" w:rsidR="00000000" w:rsidRPr="00000000">
        <w:rPr>
          <w:b w:val="1"/>
          <w:bCs w:val="1"/>
          <w:rtl w:val="0"/>
        </w:rPr>
        <w:t xml:space="preserve">Score 5</w:t>
      </w:r>
      <w:r w:rsidDel="00000000" w:rsidR="00000000" w:rsidRPr="00000000">
        <w:rPr>
          <w:rtl w:val="0"/>
        </w:rPr>
        <w:t xml:space="preserve"> </w:t>
      </w:r>
      <w:r w:rsidDel="00000000" w:rsidR="00000000" w:rsidRPr="00000000">
        <w:rPr>
          <w:i w:val="1"/>
          <w:iCs w:val="1"/>
          <w:rtl w:val="0"/>
        </w:rPr>
        <w:t xml:space="preserve">(Excellent)</w:t>
      </w:r>
      <w:r w:rsidDel="00000000" w:rsidR="00000000" w:rsidRPr="00000000">
        <w:rPr>
          <w:rtl w:val="0"/>
        </w:rPr>
        <w:t xml:space="preserve"> | Complete Mastery &amp; Execution | Advance domain depth; step up question difficulty. | </w:t>
      </w:r>
      <w:r w:rsidDel="00000000" w:rsidR="00000000" w:rsidRPr="00000000">
        <w:rPr>
          <w:b w:val="1"/>
          <w:bCs w:val="1"/>
          <w:rtl w:val="0"/>
        </w:rPr>
        <w:t xml:space="preserve">+1</w:t>
      </w:r>
      <w:r w:rsidDel="00000000" w:rsidR="00000000" w:rsidRPr="00000000">
        <w:rPr>
          <w:rtl w:val="0"/>
        </w:rPr>
        <w:t xml:space="preserve"> | Complex scenario, subtle edge cases, or automation implication probe. | Advance to higher-level question or transition competency. | | </w:t>
      </w:r>
      <w:r w:rsidDel="00000000" w:rsidR="00000000" w:rsidRPr="00000000">
        <w:rPr>
          <w:b w:val="1"/>
          <w:bCs w:val="1"/>
          <w:rtl w:val="0"/>
        </w:rPr>
        <w:t xml:space="preserve">Score 4</w:t>
      </w:r>
      <w:r w:rsidDel="00000000" w:rsidR="00000000" w:rsidRPr="00000000">
        <w:rPr>
          <w:rtl w:val="0"/>
        </w:rPr>
        <w:t xml:space="preserve"> </w:t>
      </w:r>
      <w:r w:rsidDel="00000000" w:rsidR="00000000" w:rsidRPr="00000000">
        <w:rPr>
          <w:i w:val="1"/>
          <w:iCs w:val="1"/>
          <w:rtl w:val="0"/>
        </w:rPr>
        <w:t xml:space="preserve">(Good)</w:t>
      </w:r>
      <w:r w:rsidDel="00000000" w:rsidR="00000000" w:rsidRPr="00000000">
        <w:rPr>
          <w:rtl w:val="0"/>
        </w:rPr>
        <w:t xml:space="preserve"> | Solid Competence &amp; Tool Knowledge | Maintain high standard; step up or hold difficulty level. | </w:t>
      </w:r>
      <w:r w:rsidDel="00000000" w:rsidR="00000000" w:rsidRPr="00000000">
        <w:rPr>
          <w:b w:val="1"/>
          <w:bCs w:val="1"/>
          <w:rtl w:val="0"/>
        </w:rPr>
        <w:t xml:space="preserve">+1 / 0</w:t>
      </w:r>
      <w:r w:rsidDel="00000000" w:rsidR="00000000" w:rsidRPr="00000000">
        <w:rPr>
          <w:rtl w:val="0"/>
        </w:rPr>
        <w:t xml:space="preserve"> | Targeted practical validation or secondary scenario probe. | Continue competency evaluation at current/higher level. | | </w:t>
      </w:r>
      <w:r w:rsidDel="00000000" w:rsidR="00000000" w:rsidRPr="00000000">
        <w:rPr>
          <w:b w:val="1"/>
          <w:bCs w:val="1"/>
          <w:rtl w:val="0"/>
        </w:rPr>
        <w:t xml:space="preserve">Score 3</w:t>
      </w:r>
      <w:r w:rsidDel="00000000" w:rsidR="00000000" w:rsidRPr="00000000">
        <w:rPr>
          <w:rtl w:val="0"/>
        </w:rPr>
        <w:t xml:space="preserve"> </w:t>
      </w:r>
      <w:r w:rsidDel="00000000" w:rsidR="00000000" w:rsidRPr="00000000">
        <w:rPr>
          <w:i w:val="1"/>
          <w:iCs w:val="1"/>
          <w:rtl w:val="0"/>
        </w:rPr>
        <w:t xml:space="preserve">(Acceptable)</w:t>
      </w:r>
      <w:r w:rsidDel="00000000" w:rsidR="00000000" w:rsidRPr="00000000">
        <w:rPr>
          <w:rtl w:val="0"/>
        </w:rPr>
        <w:t xml:space="preserve"> | Partial Competence; Minor Gaps | Hold current difficulty; probe for specific missing element. | </w:t>
      </w:r>
      <w:r w:rsidDel="00000000" w:rsidR="00000000" w:rsidRPr="00000000">
        <w:rPr>
          <w:b w:val="1"/>
          <w:bCs w:val="1"/>
          <w:rtl w:val="0"/>
        </w:rPr>
        <w:t xml:space="preserve">0</w:t>
      </w:r>
      <w:r w:rsidDel="00000000" w:rsidR="00000000" w:rsidRPr="00000000">
        <w:rPr>
          <w:rtl w:val="0"/>
        </w:rPr>
        <w:t xml:space="preserve"> | Structural probe requesting missing steps, reasoning, or parameters. | Execute targeted probe before advancing topic. | | </w:t>
      </w:r>
      <w:r w:rsidDel="00000000" w:rsidR="00000000" w:rsidRPr="00000000">
        <w:rPr>
          <w:b w:val="1"/>
          <w:bCs w:val="1"/>
          <w:rtl w:val="0"/>
        </w:rPr>
        <w:t xml:space="preserve">Score 2</w:t>
      </w:r>
      <w:r w:rsidDel="00000000" w:rsidR="00000000" w:rsidRPr="00000000">
        <w:rPr>
          <w:rtl w:val="0"/>
        </w:rPr>
        <w:t xml:space="preserve"> </w:t>
      </w:r>
      <w:r w:rsidDel="00000000" w:rsidR="00000000" w:rsidRPr="00000000">
        <w:rPr>
          <w:i w:val="1"/>
          <w:iCs w:val="1"/>
          <w:rtl w:val="0"/>
        </w:rPr>
        <w:t xml:space="preserve">(Weak)</w:t>
      </w:r>
      <w:r w:rsidDel="00000000" w:rsidR="00000000" w:rsidRPr="00000000">
        <w:rPr>
          <w:rtl w:val="0"/>
        </w:rPr>
        <w:t xml:space="preserve"> | Conceptual Confusion or Tool Deficit | Step down question difficulty; establish functional baseline. | </w:t>
      </w:r>
      <w:r w:rsidDel="00000000" w:rsidR="00000000" w:rsidRPr="00000000">
        <w:rPr>
          <w:b w:val="1"/>
          <w:bCs w:val="1"/>
          <w:rtl w:val="0"/>
        </w:rPr>
        <w:t xml:space="preserve">-1</w:t>
      </w:r>
      <w:r w:rsidDel="00000000" w:rsidR="00000000" w:rsidRPr="00000000">
        <w:rPr>
          <w:rtl w:val="0"/>
        </w:rPr>
        <w:t xml:space="preserve"> | Baseline definition or direct practical scenario probe. | Re-evaluate at lower difficulty level. | | </w:t>
      </w:r>
      <w:r w:rsidDel="00000000" w:rsidR="00000000" w:rsidRPr="00000000">
        <w:rPr>
          <w:b w:val="1"/>
          <w:bCs w:val="1"/>
          <w:rtl w:val="0"/>
        </w:rPr>
        <w:t xml:space="preserve">Score 1</w:t>
      </w:r>
      <w:r w:rsidDel="00000000" w:rsidR="00000000" w:rsidRPr="00000000">
        <w:rPr>
          <w:rtl w:val="0"/>
        </w:rPr>
        <w:t xml:space="preserve"> </w:t>
      </w:r>
      <w:r w:rsidDel="00000000" w:rsidR="00000000" w:rsidRPr="00000000">
        <w:rPr>
          <w:i w:val="1"/>
          <w:iCs w:val="1"/>
          <w:rtl w:val="0"/>
        </w:rPr>
        <w:t xml:space="preserve">(Incorrect)</w:t>
      </w:r>
      <w:r w:rsidDel="00000000" w:rsidR="00000000" w:rsidRPr="00000000">
        <w:rPr>
          <w:rtl w:val="0"/>
        </w:rPr>
        <w:t xml:space="preserve"> | Severe Knowledge Gap or Off-Topic | Step down difficulty; shift sub-topic or transition competency. | </w:t>
      </w:r>
      <w:r w:rsidDel="00000000" w:rsidR="00000000" w:rsidRPr="00000000">
        <w:rPr>
          <w:b w:val="1"/>
          <w:bCs w:val="1"/>
          <w:rtl w:val="0"/>
        </w:rPr>
        <w:t xml:space="preserve">-1</w:t>
      </w:r>
      <w:r w:rsidDel="00000000" w:rsidR="00000000" w:rsidRPr="00000000">
        <w:rPr>
          <w:rtl w:val="0"/>
        </w:rPr>
        <w:t xml:space="preserve"> | Fundamental baseline question or shift to dynamic transition. | Move to baseline question or change competency. | ##### Strategic Trade-offs in Difficulty Adjustments The adaptive engine balances candidate assessment precision with user experience through dynamic difficulty adjustments:  Difficulty +1 (Step-Up) ──► Challenges top candidates &amp; tests mastery upper bounds Difficulty 0 (Maintain) ──► Validates consistency &amp; probes specific technical gaps Difficulty -1 (Step-Down) ──► Establishes true baseline capability &amp; prevents panic  1. </w:t>
      </w:r>
      <w:r w:rsidDel="00000000" w:rsidR="00000000" w:rsidRPr="00000000">
        <w:rPr>
          <w:b w:val="1"/>
          <w:bCs w:val="1"/>
          <w:rtl w:val="0"/>
        </w:rPr>
        <w:t xml:space="preserve">Step-Up (+1 Level):</w:t>
      </w:r>
      <w:r w:rsidDel="00000000" w:rsidR="00000000" w:rsidRPr="00000000">
        <w:rPr>
          <w:rtl w:val="0"/>
        </w:rPr>
        <w:t xml:space="preserve"> Applied when candidates demonstrate complete mastery (Scores 4–5). It exposes the candidate's upper competence limits, verifying whether they possess advanced problem-solving skills or test automation scripting capabilities without wasting time on redundant baseline questions. 2. </w:t>
      </w:r>
      <w:r w:rsidDel="00000000" w:rsidR="00000000" w:rsidRPr="00000000">
        <w:rPr>
          <w:b w:val="1"/>
          <w:bCs w:val="1"/>
          <w:rtl w:val="0"/>
        </w:rPr>
        <w:t xml:space="preserve">Maintain Level (0 Delta):</w:t>
      </w:r>
      <w:r w:rsidDel="00000000" w:rsidR="00000000" w:rsidRPr="00000000">
        <w:rPr>
          <w:rtl w:val="0"/>
        </w:rPr>
        <w:t xml:space="preserve"> Applied during partial or acceptable answers (Score 3). It preserves testing momentum while allowing targeted probing into missing execution steps or underlying technical reasoning. 3. </w:t>
      </w:r>
      <w:r w:rsidDel="00000000" w:rsidR="00000000" w:rsidRPr="00000000">
        <w:rPr>
          <w:b w:val="1"/>
          <w:bCs w:val="1"/>
          <w:rtl w:val="0"/>
        </w:rPr>
        <w:t xml:space="preserve">Step-Down (-1 Level):</w:t>
      </w:r>
      <w:r w:rsidDel="00000000" w:rsidR="00000000" w:rsidRPr="00000000">
        <w:rPr>
          <w:rtl w:val="0"/>
        </w:rPr>
        <w:t xml:space="preserve"> Applied following poor performance (Scores 1–2). Rather than continuing to present difficult scenarios that cause candidate panic, the engine recalibrates downward. This allows the system to identify the candidate's true baseline capabilities before concluding or transitioning competencies. This adaptive decision engine is governed by a deterministic state machine model. #### 8. Adaptive State Machine The adaptive interview progression is managed by a deterministic 8-state machine that ensures controlled, repeatable transitions across the candidate evaluation lifecycle. ##### Formal State Definitions &amp; Pseudocode Logic ###### State 1: INIT * </w:t>
      </w:r>
      <w:r w:rsidDel="00000000" w:rsidR="00000000" w:rsidRPr="00000000">
        <w:rPr>
          <w:b w:val="1"/>
          <w:bCs w:val="1"/>
          <w:rtl w:val="0"/>
        </w:rPr>
        <w:t xml:space="preserve">Entry Conditions &amp; Trigger Inputs:</w:t>
      </w:r>
      <w:r w:rsidDel="00000000" w:rsidR="00000000" w:rsidRPr="00000000">
        <w:rPr>
          <w:rtl w:val="0"/>
        </w:rPr>
        <w:t xml:space="preserve"> Session initiated; system loads candidate profile, target job context (AbhiBus, Blue Ocean, Cornerstone, Cendyn), and blueprint settings. * </w:t>
      </w:r>
      <w:r w:rsidDel="00000000" w:rsidR="00000000" w:rsidRPr="00000000">
        <w:rPr>
          <w:b w:val="1"/>
          <w:bCs w:val="1"/>
          <w:rtl w:val="0"/>
        </w:rPr>
        <w:t xml:space="preserve">Core In-State Processing Logic:</w:t>
      </w:r>
      <w:r w:rsidDel="00000000" w:rsidR="00000000" w:rsidRPr="00000000">
        <w:rPr>
          <w:rtl w:val="0"/>
        </w:rPr>
        <w:t xml:space="preserve"> Initialize tracking variables: elapsed_time = 0, current_difficulty = Baseline, competency_index = 0, probe_count = 0. Load initial competency domain (Core QA Fundamentals). * </w:t>
      </w:r>
      <w:r w:rsidDel="00000000" w:rsidR="00000000" w:rsidRPr="00000000">
        <w:rPr>
          <w:b w:val="1"/>
          <w:bCs w:val="1"/>
          <w:rtl w:val="0"/>
        </w:rPr>
        <w:t xml:space="preserve">Exit Triggers &amp; Valid Next States:</w:t>
      </w:r>
      <w:r w:rsidDel="00000000" w:rsidR="00000000" w:rsidRPr="00000000">
        <w:rPr>
          <w:rtl w:val="0"/>
        </w:rPr>
        <w:t xml:space="preserve"> * IF initialization_successful THEN SET state = SELECT_QUESTION ###### State 2: SELECT_QUESTION * </w:t>
      </w:r>
      <w:r w:rsidDel="00000000" w:rsidR="00000000" w:rsidRPr="00000000">
        <w:rPr>
          <w:b w:val="1"/>
          <w:bCs w:val="1"/>
          <w:rtl w:val="0"/>
        </w:rPr>
        <w:t xml:space="preserve">Entry Conditions &amp; Trigger Inputs:</w:t>
      </w:r>
      <w:r w:rsidDel="00000000" w:rsidR="00000000" w:rsidRPr="00000000">
        <w:rPr>
          <w:rtl w:val="0"/>
        </w:rPr>
        <w:t xml:space="preserve"> Triggered from INIT, DECIDE_ACTION (when advancing/recalibrating), or TRANSITION_COMPETENCY. * </w:t>
      </w:r>
      <w:r w:rsidDel="00000000" w:rsidR="00000000" w:rsidRPr="00000000">
        <w:rPr>
          <w:b w:val="1"/>
          <w:bCs w:val="1"/>
          <w:rtl w:val="0"/>
        </w:rPr>
        <w:t xml:space="preserve">Core In-State Processing Logic:</w:t>
      </w:r>
      <w:r w:rsidDel="00000000" w:rsidR="00000000" w:rsidRPr="00000000">
        <w:rPr>
          <w:rtl w:val="0"/>
        </w:rPr>
        <w:t xml:space="preserve"> Query question repository for an unasked question matching current_competency, current_difficulty, and target archetype. Reset question probe counter (probe_count = 0). * </w:t>
      </w:r>
      <w:r w:rsidDel="00000000" w:rsidR="00000000" w:rsidRPr="00000000">
        <w:rPr>
          <w:b w:val="1"/>
          <w:bCs w:val="1"/>
          <w:rtl w:val="0"/>
        </w:rPr>
        <w:t xml:space="preserve">Exit Triggers &amp; Valid Next States:</w:t>
      </w:r>
      <w:r w:rsidDel="00000000" w:rsidR="00000000" w:rsidRPr="00000000">
        <w:rPr>
          <w:rtl w:val="0"/>
        </w:rPr>
        <w:t xml:space="preserve"> * IF question_found THEN SET state = ASK_QUESTION * IF question_not_found THEN SET state = TRANSITION_COMPETENCY ###### State 3: ASK_QUESTION * </w:t>
      </w:r>
      <w:r w:rsidDel="00000000" w:rsidR="00000000" w:rsidRPr="00000000">
        <w:rPr>
          <w:b w:val="1"/>
          <w:bCs w:val="1"/>
          <w:rtl w:val="0"/>
        </w:rPr>
        <w:t xml:space="preserve">Entry Conditions &amp; Trigger Inputs:</w:t>
      </w:r>
      <w:r w:rsidDel="00000000" w:rsidR="00000000" w:rsidRPr="00000000">
        <w:rPr>
          <w:rtl w:val="0"/>
        </w:rPr>
        <w:t xml:space="preserve"> Question object passed from SELECT_QUESTION or probe object passed from PROBE. * </w:t>
      </w:r>
      <w:r w:rsidDel="00000000" w:rsidR="00000000" w:rsidRPr="00000000">
        <w:rPr>
          <w:b w:val="1"/>
          <w:bCs w:val="1"/>
          <w:rtl w:val="0"/>
        </w:rPr>
        <w:t xml:space="preserve">Core In-State Processing Logic:</w:t>
      </w:r>
      <w:r w:rsidDel="00000000" w:rsidR="00000000" w:rsidRPr="00000000">
        <w:rPr>
          <w:rtl w:val="0"/>
        </w:rPr>
        <w:t xml:space="preserve"> Format prompt text, start section response timer (question_start_time = now()), and render interface to candidate. * </w:t>
      </w:r>
      <w:r w:rsidDel="00000000" w:rsidR="00000000" w:rsidRPr="00000000">
        <w:rPr>
          <w:b w:val="1"/>
          <w:bCs w:val="1"/>
          <w:rtl w:val="0"/>
        </w:rPr>
        <w:t xml:space="preserve">Exit Triggers &amp; Valid Next States:</w:t>
      </w:r>
      <w:r w:rsidDel="00000000" w:rsidR="00000000" w:rsidRPr="00000000">
        <w:rPr>
          <w:rtl w:val="0"/>
        </w:rPr>
        <w:t xml:space="preserve"> * IF candidate_response_received OR response_timeout THEN SET state = EVALUATE_RESPONSE ###### State 4: EVALUATE_RESPONSE * </w:t>
      </w:r>
      <w:r w:rsidDel="00000000" w:rsidR="00000000" w:rsidRPr="00000000">
        <w:rPr>
          <w:b w:val="1"/>
          <w:bCs w:val="1"/>
          <w:rtl w:val="0"/>
        </w:rPr>
        <w:t xml:space="preserve">Entry Conditions &amp; Trigger Inputs:</w:t>
      </w:r>
      <w:r w:rsidDel="00000000" w:rsidR="00000000" w:rsidRPr="00000000">
        <w:rPr>
          <w:rtl w:val="0"/>
        </w:rPr>
        <w:t xml:space="preserve"> Candidate response string payload received from ASK_QUESTION. * </w:t>
      </w:r>
      <w:r w:rsidDel="00000000" w:rsidR="00000000" w:rsidRPr="00000000">
        <w:rPr>
          <w:b w:val="1"/>
          <w:bCs w:val="1"/>
          <w:rtl w:val="0"/>
        </w:rPr>
        <w:t xml:space="preserve">Core In-State Processing Logic:</w:t>
      </w:r>
      <w:r w:rsidDel="00000000" w:rsidR="00000000" w:rsidRPr="00000000">
        <w:rPr>
          <w:rtl w:val="0"/>
        </w:rPr>
        <w:t xml:space="preserve"> Match candidate response against 1–5 scoring rubric parameters, ISTQB vocabulary anchors, tool artifact mandatory fields, and boundary arrays. Assign numerical score (1–5), classify response_situation (1–10), and append detailed evaluation notes to session trace. * </w:t>
      </w:r>
      <w:r w:rsidDel="00000000" w:rsidR="00000000" w:rsidRPr="00000000">
        <w:rPr>
          <w:b w:val="1"/>
          <w:bCs w:val="1"/>
          <w:rtl w:val="0"/>
        </w:rPr>
        <w:t xml:space="preserve">Exit Triggers &amp; Valid Next States:</w:t>
      </w:r>
      <w:r w:rsidDel="00000000" w:rsidR="00000000" w:rsidRPr="00000000">
        <w:rPr>
          <w:rtl w:val="0"/>
        </w:rPr>
        <w:t xml:space="preserve"> * IF score_assigned THEN SET state = DECIDE_ACTION ###### State 5: DECIDE_ACTION * </w:t>
      </w:r>
      <w:r w:rsidDel="00000000" w:rsidR="00000000" w:rsidRPr="00000000">
        <w:rPr>
          <w:b w:val="1"/>
          <w:bCs w:val="1"/>
          <w:rtl w:val="0"/>
        </w:rPr>
        <w:t xml:space="preserve">Entry Conditions &amp; Trigger Inputs:</w:t>
      </w:r>
      <w:r w:rsidDel="00000000" w:rsidR="00000000" w:rsidRPr="00000000">
        <w:rPr>
          <w:rtl w:val="0"/>
        </w:rPr>
        <w:t xml:space="preserve"> Score and situation classification payload received from EVALUATE_RESPONSE. * </w:t>
      </w:r>
      <w:r w:rsidDel="00000000" w:rsidR="00000000" w:rsidRPr="00000000">
        <w:rPr>
          <w:b w:val="1"/>
          <w:bCs w:val="1"/>
          <w:rtl w:val="0"/>
        </w:rPr>
        <w:t xml:space="preserve">Core In-State Processing Logic:</w:t>
      </w:r>
      <w:r w:rsidDel="00000000" w:rsidR="00000000" w:rsidRPr="00000000">
        <w:rPr>
          <w:rtl w:val="0"/>
        </w:rPr>
        <w:t xml:space="preserve"> Evaluate score and session constraints using explicit conditional parameters: pseudocode IF elapsed_time &gt;= TOTAL_TIME_BUDGET (1500s) THEN SET state = CONCLUDE ELSE IF score == 3 AND probe_count &lt; MAX_PROBES (2) THEN SET probe_count = probe_count + 1 SET state = PROBE ELSE IF asked_questions_in_domain &gt;= MAX_DOMAIN_QUESTIONS (3) OR domain_time &gt;= MAX_DOMAIN_TIME THEN SET state = TRANSITION_COMPETENCY ELSE IF score &gt;= 4 THEN SET current_difficulty = MIN(MAX_DIFFICULTY, current_difficulty + 1) ELSE IF score &lt;= 2 THEN SET current_difficulty = MAX(MIN_DIFFICULTY, current_difficulty - 1) ENDIF SET state = SELECT_QUESTION ENDIF  * </w:t>
      </w:r>
      <w:r w:rsidDel="00000000" w:rsidR="00000000" w:rsidRPr="00000000">
        <w:rPr>
          <w:b w:val="1"/>
          <w:bCs w:val="1"/>
          <w:rtl w:val="0"/>
        </w:rPr>
        <w:t xml:space="preserve">Exit Triggers &amp; Valid Next States:</w:t>
      </w:r>
      <w:r w:rsidDel="00000000" w:rsidR="00000000" w:rsidRPr="00000000">
        <w:rPr>
          <w:rtl w:val="0"/>
        </w:rPr>
        <w:t xml:space="preserve"> Dynamic routing to PROBE, SELECT_QUESTION, TRANSITION_COMPETENCY, or CONCLUDE. ###### State 6: PROBE * </w:t>
      </w:r>
      <w:r w:rsidDel="00000000" w:rsidR="00000000" w:rsidRPr="00000000">
        <w:rPr>
          <w:b w:val="1"/>
          <w:bCs w:val="1"/>
          <w:rtl w:val="0"/>
        </w:rPr>
        <w:t xml:space="preserve">Entry Conditions &amp; Trigger Inputs:</w:t>
      </w:r>
      <w:r w:rsidDel="00000000" w:rsidR="00000000" w:rsidRPr="00000000">
        <w:rPr>
          <w:rtl w:val="0"/>
        </w:rPr>
        <w:t xml:space="preserve"> Action trigger PROBE generated by DECIDE_ACTION. * </w:t>
      </w:r>
      <w:r w:rsidDel="00000000" w:rsidR="00000000" w:rsidRPr="00000000">
        <w:rPr>
          <w:b w:val="1"/>
          <w:bCs w:val="1"/>
          <w:rtl w:val="0"/>
        </w:rPr>
        <w:t xml:space="preserve">Core In-State Processing Logic:</w:t>
      </w:r>
      <w:r w:rsidDel="00000000" w:rsidR="00000000" w:rsidRPr="00000000">
        <w:rPr>
          <w:rtl w:val="0"/>
        </w:rPr>
        <w:t xml:space="preserve"> Formulate targeted follow-up prompt isolating missing response elements (e.g., missing payload fields, unstated BVA reasoning, unstated JIRA severity). * </w:t>
      </w:r>
      <w:r w:rsidDel="00000000" w:rsidR="00000000" w:rsidRPr="00000000">
        <w:rPr>
          <w:b w:val="1"/>
          <w:bCs w:val="1"/>
          <w:rtl w:val="0"/>
        </w:rPr>
        <w:t xml:space="preserve">Exit Triggers &amp; Valid Next States:</w:t>
      </w:r>
      <w:r w:rsidDel="00000000" w:rsidR="00000000" w:rsidRPr="00000000">
        <w:rPr>
          <w:rtl w:val="0"/>
        </w:rPr>
        <w:t xml:space="preserve"> * IF probe_formulated THEN SET state = ASK_QUESTION ###### State 7: TRANSITION_COMPETENCY * </w:t>
      </w:r>
      <w:r w:rsidDel="00000000" w:rsidR="00000000" w:rsidRPr="00000000">
        <w:rPr>
          <w:b w:val="1"/>
          <w:bCs w:val="1"/>
          <w:rtl w:val="0"/>
        </w:rPr>
        <w:t xml:space="preserve">Entry Conditions &amp; Trigger Inputs:</w:t>
      </w:r>
      <w:r w:rsidDel="00000000" w:rsidR="00000000" w:rsidRPr="00000000">
        <w:rPr>
          <w:rtl w:val="0"/>
        </w:rPr>
        <w:t xml:space="preserve"> Target domain question quota or time budget reached. * </w:t>
      </w:r>
      <w:r w:rsidDel="00000000" w:rsidR="00000000" w:rsidRPr="00000000">
        <w:rPr>
          <w:b w:val="1"/>
          <w:bCs w:val="1"/>
          <w:rtl w:val="0"/>
        </w:rPr>
        <w:t xml:space="preserve">Core In-State Processing Logic:</w:t>
      </w:r>
      <w:r w:rsidDel="00000000" w:rsidR="00000000" w:rsidRPr="00000000">
        <w:rPr>
          <w:rtl w:val="0"/>
        </w:rPr>
        <w:t xml:space="preserve"> Aggregate domain scores. Evaluate interview progression criteria: pseudocode IF competency_index + 1 &lt; TOTAL_COMPETENCIES AND elapsed_time &lt; TOTAL_TIME_BUDGET THEN SET competency_index = competency_index + 1 SET current_competency = COMPETENCY_LIST[competency_index] SET state = SELECT_QUESTION ELSE SET state = CONCLUDE ENDIF  * </w:t>
      </w:r>
      <w:r w:rsidDel="00000000" w:rsidR="00000000" w:rsidRPr="00000000">
        <w:rPr>
          <w:b w:val="1"/>
          <w:bCs w:val="1"/>
          <w:rtl w:val="0"/>
        </w:rPr>
        <w:t xml:space="preserve">Exit Triggers &amp; Valid Next States:</w:t>
      </w:r>
      <w:r w:rsidDel="00000000" w:rsidR="00000000" w:rsidRPr="00000000">
        <w:rPr>
          <w:rtl w:val="0"/>
        </w:rPr>
        <w:t xml:space="preserve"> Dynamic routing to SELECT_QUESTION or CONCLUDE. ###### State 8: CONCLUDE * </w:t>
      </w:r>
      <w:r w:rsidDel="00000000" w:rsidR="00000000" w:rsidRPr="00000000">
        <w:rPr>
          <w:b w:val="1"/>
          <w:bCs w:val="1"/>
          <w:rtl w:val="0"/>
        </w:rPr>
        <w:t xml:space="preserve">Entry Conditions &amp; Trigger Inputs:</w:t>
      </w:r>
      <w:r w:rsidDel="00000000" w:rsidR="00000000" w:rsidRPr="00000000">
        <w:rPr>
          <w:rtl w:val="0"/>
        </w:rPr>
        <w:t xml:space="preserve"> All competencies evaluated OR elapsed_time &gt;= TOTAL_TIME_BUDGET (1500s). * </w:t>
      </w:r>
      <w:r w:rsidDel="00000000" w:rsidR="00000000" w:rsidRPr="00000000">
        <w:rPr>
          <w:b w:val="1"/>
          <w:bCs w:val="1"/>
          <w:rtl w:val="0"/>
        </w:rPr>
        <w:t xml:space="preserve">Core In-State Processing Logic:</w:t>
      </w:r>
      <w:r w:rsidDel="00000000" w:rsidR="00000000" w:rsidRPr="00000000">
        <w:rPr>
          <w:rtl w:val="0"/>
        </w:rPr>
        <w:t xml:space="preserve"> Close active evaluation channels; aggregate scores across 4 dimensions and 8 competencies; calculate performance matrix; generate standardized report. * </w:t>
      </w:r>
      <w:r w:rsidDel="00000000" w:rsidR="00000000" w:rsidRPr="00000000">
        <w:rPr>
          <w:b w:val="1"/>
          <w:bCs w:val="1"/>
          <w:rtl w:val="0"/>
        </w:rPr>
        <w:t xml:space="preserve">Exit Triggers &amp; Valid Next States:</w:t>
      </w:r>
      <w:r w:rsidDel="00000000" w:rsidR="00000000" w:rsidRPr="00000000">
        <w:rPr>
          <w:rtl w:val="0"/>
        </w:rPr>
        <w:t xml:space="preserve"> Session terminated. Final Terminal State (No further transitions). ##### State Transition Matrix | Current State | Trigger / Event | Exact Conditional Logic | Next State | | ------ | ------ | ------ | ------ | | INIT | Session Start | IF profile_loaded == TRUE | SELECT_QUESTION | | SELECT_QUESTION | Fetch Question | IF question_retrieved == TRUE | ASK_QUESTION | | ASK_QUESTION | Input Received | IF response != NULL OR timeout == TRUE | EVALUATE_RESPONSE | | EVALUATE_RESPONSE | Scoring Complete | IF score assigned (1..5) | DECIDE_ACTION | | DECIDE_ACTION | Partial Answer | IF score == 3 AND probe_count &lt; 2 | PROBE | | DECIDE_ACTION | Question Complete | IF domain_questions &lt; MAX AND time &lt; MAX | SELECT_QUESTION | | DECIDE_ACTION | Domain Complete | IF domain_questions &gt;= MAX OR domain_time &gt;= MAX | TRANSITION_COMPETENCY | | PROBE | Follow-up Ready | IF probe_text_generated == TRUE | ASK_QUESTION | | TRANSITION_COMPETENCY | Next Domain | IF competency_index &lt; TOTAL_COMPETENCIES | SELECT_QUESTION | | TRANSITION_COMPETENCY | All Complete | IF competency_index &gt;= TOTAL_COMPETENCIES | CONCLUDE | | DECIDE_ACTION | Timeout Limit | IF elapsed_time &gt;= 1500s | CONCLUDE | To maintain assessment integrity throughout state transitions, strict evaluation guardrails and fairness boundaries are enforced. #### 9. Fairness and Evaluation Boundaries Maintaining fairness and objectivity requires enforcing strict operational boundaries within the AI evaluation engine. Framing these boundaries through instructional design principles distinguishes between </w:t>
      </w:r>
      <w:r w:rsidDel="00000000" w:rsidR="00000000" w:rsidRPr="00000000">
        <w:rPr>
          <w:i w:val="1"/>
          <w:iCs w:val="1"/>
          <w:rtl w:val="0"/>
        </w:rPr>
        <w:t xml:space="preserve">construct-relevant variance</w:t>
      </w:r>
      <w:r w:rsidDel="00000000" w:rsidR="00000000" w:rsidRPr="00000000">
        <w:rPr>
          <w:rtl w:val="0"/>
        </w:rPr>
        <w:t xml:space="preserve"> (observable testing capabilities) and </w:t>
      </w:r>
      <w:r w:rsidDel="00000000" w:rsidR="00000000" w:rsidRPr="00000000">
        <w:rPr>
          <w:i w:val="1"/>
          <w:iCs w:val="1"/>
          <w:rtl w:val="0"/>
        </w:rPr>
        <w:t xml:space="preserve">construct-irrelevant variance</w:t>
      </w:r>
      <w:r w:rsidDel="00000000" w:rsidR="00000000" w:rsidRPr="00000000">
        <w:rPr>
          <w:rFonts w:ascii="Arial Unicode MS" w:cs="Arial Unicode MS" w:eastAsia="Arial Unicode MS" w:hAnsi="Arial Unicode MS"/>
          <w:rtl w:val="0"/>
        </w:rPr>
        <w:t xml:space="preserve"> (unrelated artifacts or noise).  ┌────────────────────────────────────────────────────────────────────────┐ │ EVALUATION BOUNDARY FRAMEWORK │ ├──────────────────────────────────┬─────────────────────────────────────┤ │ PERMISSIBLE FACTORS (EVALUATE) │ PROHIBITED INFERENCES (IGNORE) │ │ Construct-Relevant Variance │ Construct-Irrelevant Variance │ ├──────────────────────────────────┼─────────────────────────────────────┤ │ ✔ ISTQB CTFL Terminology Match │ ✘ Accent, Fluency &amp; Diction Nuance │ │ ✔ Complete Defect Ticket Steps │ ✘ Pure Definition Memorization │ │ ✔ Accurate HTTP Payload Details │ ✘ Unstated Coding/Automation Ability│ │ ✔ Formal BVA/EP Calculations │ ✘ Corporate Buzzwords &amp; Fit Claims │ └──────────────────────────────────┴─────────────────────────────────────┘  ##### Psychometric Evaluation Boundaries ###### 1. Permissible Evaluation Factors (Construct-Relevant Variance) * </w:t>
      </w:r>
      <w:r w:rsidDel="00000000" w:rsidR="00000000" w:rsidRPr="00000000">
        <w:rPr>
          <w:b w:val="1"/>
          <w:bCs w:val="1"/>
          <w:rtl w:val="0"/>
        </w:rPr>
        <w:t xml:space="preserve">Factual &amp; Conceptual Accuracy:</w:t>
      </w:r>
      <w:r w:rsidDel="00000000" w:rsidR="00000000" w:rsidRPr="00000000">
        <w:rPr>
          <w:rtl w:val="0"/>
        </w:rPr>
        <w:t xml:space="preserve"> Correct mapping of software testing rules, STLC phases, and test levels according to ISTQB CTFL v4.0.1 standards. * </w:t>
      </w:r>
      <w:r w:rsidDel="00000000" w:rsidR="00000000" w:rsidRPr="00000000">
        <w:rPr>
          <w:b w:val="1"/>
          <w:bCs w:val="1"/>
          <w:rtl w:val="0"/>
        </w:rPr>
        <w:t xml:space="preserve">Artifact Completeness:</w:t>
      </w:r>
      <w:r w:rsidDel="00000000" w:rsidR="00000000" w:rsidRPr="00000000">
        <w:rPr>
          <w:rtl w:val="0"/>
        </w:rPr>
        <w:t xml:space="preserve"> Presence of mandatory defect fields (Title, Component, Environment, Preconditions, Steps to Reproduce, Expected vs. Actual Results, Severity vs. Priority) in JIRA exercises. * </w:t>
      </w:r>
      <w:r w:rsidDel="00000000" w:rsidR="00000000" w:rsidRPr="00000000">
        <w:rPr>
          <w:b w:val="1"/>
          <w:bCs w:val="1"/>
          <w:rtl w:val="0"/>
        </w:rPr>
        <w:t xml:space="preserve">Tool Execution Accuracy:</w:t>
      </w:r>
      <w:r w:rsidDel="00000000" w:rsidR="00000000" w:rsidRPr="00000000">
        <w:rPr>
          <w:rtl w:val="0"/>
        </w:rPr>
        <w:t xml:space="preserve"> Correct structure of HTTP requests in Postman, including endpoints, verbs (GET/POST/PUT/DELETE), headers (Content-Type), parameters, and JSON payloads. * </w:t>
      </w:r>
      <w:r w:rsidDel="00000000" w:rsidR="00000000" w:rsidRPr="00000000">
        <w:rPr>
          <w:b w:val="1"/>
          <w:bCs w:val="1"/>
          <w:rtl w:val="0"/>
        </w:rPr>
        <w:t xml:space="preserve">Analytical Rigor:</w:t>
      </w:r>
      <w:r w:rsidDel="00000000" w:rsidR="00000000" w:rsidRPr="00000000">
        <w:rPr>
          <w:rtl w:val="0"/>
        </w:rPr>
        <w:t xml:space="preserve"> Exact derivation of boundary test values using formal Boundary Value Analysis (BVA) logic. * </w:t>
      </w:r>
      <w:r w:rsidDel="00000000" w:rsidR="00000000" w:rsidRPr="00000000">
        <w:rPr>
          <w:b w:val="1"/>
          <w:bCs w:val="1"/>
          <w:rtl w:val="0"/>
        </w:rPr>
        <w:t xml:space="preserve">Defect Identification:</w:t>
      </w:r>
      <w:r w:rsidDel="00000000" w:rsidR="00000000" w:rsidRPr="00000000">
        <w:rPr>
          <w:rtl w:val="0"/>
        </w:rPr>
        <w:t xml:space="preserve"> Documented count of functional, boundary, and mobile/network edge-case issues identified during scenario evaluations. ###### 2. Prohibited Inferences (Construct-Irrelevant Variance) * </w:t>
      </w:r>
      <w:r w:rsidDel="00000000" w:rsidR="00000000" w:rsidRPr="00000000">
        <w:rPr>
          <w:b w:val="1"/>
          <w:bCs w:val="1"/>
          <w:rtl w:val="0"/>
        </w:rPr>
        <w:t xml:space="preserve">Fluency vs. Competence Bias:</w:t>
      </w:r>
      <w:r w:rsidDel="00000000" w:rsidR="00000000" w:rsidRPr="00000000">
        <w:rPr>
          <w:rtl w:val="0"/>
        </w:rPr>
        <w:t xml:space="preserve"> Prohibits inferring testing incompetence from minor grammatical errors, localized accents, or pauses in verbal delivery, provided technical meaning is clear. * </w:t>
      </w:r>
      <w:r w:rsidDel="00000000" w:rsidR="00000000" w:rsidRPr="00000000">
        <w:rPr>
          <w:b w:val="1"/>
          <w:bCs w:val="1"/>
          <w:rtl w:val="0"/>
        </w:rPr>
        <w:t xml:space="preserve">Memorization Fallacy:</w:t>
      </w:r>
      <w:r w:rsidDel="00000000" w:rsidR="00000000" w:rsidRPr="00000000">
        <w:rPr>
          <w:rtl w:val="0"/>
        </w:rPr>
        <w:t xml:space="preserve"> Prohibits inferring hands-on execution mastery solely from a candidate's ability to recite verbatim definitions without supporting practical application. * </w:t>
      </w:r>
      <w:r w:rsidDel="00000000" w:rsidR="00000000" w:rsidRPr="00000000">
        <w:rPr>
          <w:b w:val="1"/>
          <w:bCs w:val="1"/>
          <w:rtl w:val="0"/>
        </w:rPr>
        <w:t xml:space="preserve">Unstated Technical Assumptions:</w:t>
      </w:r>
      <w:r w:rsidDel="00000000" w:rsidR="00000000" w:rsidRPr="00000000">
        <w:rPr>
          <w:rtl w:val="0"/>
        </w:rPr>
        <w:t xml:space="preserve"> Prohibits assuming a candidate possesses advanced test automation or programming skills unless explicitly demonstrated through direct question outputs. * </w:t>
      </w:r>
      <w:r w:rsidDel="00000000" w:rsidR="00000000" w:rsidRPr="00000000">
        <w:rPr>
          <w:b w:val="1"/>
          <w:bCs w:val="1"/>
          <w:rtl w:val="0"/>
        </w:rPr>
        <w:t xml:space="preserve">Corporate Buzzword Bias:</w:t>
      </w:r>
      <w:r w:rsidDel="00000000" w:rsidR="00000000" w:rsidRPr="00000000">
        <w:rPr>
          <w:rtl w:val="0"/>
        </w:rPr>
        <w:t xml:space="preserve"> Prohibits rewarding candidates for using high-level corporate terminology ("synergy," "world-class quality") without providing concrete technical execution evidence. ###### 3. Interviewer Behavioral Boundaries (System Execution Constraints) * </w:t>
      </w:r>
      <w:r w:rsidDel="00000000" w:rsidR="00000000" w:rsidRPr="00000000">
        <w:rPr>
          <w:b w:val="1"/>
          <w:bCs w:val="1"/>
          <w:rtl w:val="0"/>
        </w:rPr>
        <w:t xml:space="preserve">No Answer Exposure:</w:t>
      </w:r>
      <w:r w:rsidDel="00000000" w:rsidR="00000000" w:rsidRPr="00000000">
        <w:rPr>
          <w:rtl w:val="0"/>
        </w:rPr>
        <w:t xml:space="preserve"> The AI simulator must never reveal the correct answer, post solution keys, or state "That is incorrect, the right answer is..." during an active session. * </w:t>
      </w:r>
      <w:r w:rsidDel="00000000" w:rsidR="00000000" w:rsidRPr="00000000">
        <w:rPr>
          <w:b w:val="1"/>
          <w:bCs w:val="1"/>
          <w:rtl w:val="0"/>
        </w:rPr>
        <w:t xml:space="preserve">No Direct Arguments or Debates:</w:t>
      </w:r>
      <w:r w:rsidDel="00000000" w:rsidR="00000000" w:rsidRPr="00000000">
        <w:rPr>
          <w:rtl w:val="0"/>
        </w:rPr>
        <w:t xml:space="preserve"> The engine must remain objective and non-defensive if a candidate challenges a prompt or boundary definition. * </w:t>
      </w:r>
      <w:r w:rsidDel="00000000" w:rsidR="00000000" w:rsidRPr="00000000">
        <w:rPr>
          <w:b w:val="1"/>
          <w:bCs w:val="1"/>
          <w:rtl w:val="0"/>
        </w:rPr>
        <w:t xml:space="preserve">No Overt Praise or Harsh Criticism:</w:t>
      </w:r>
      <w:r w:rsidDel="00000000" w:rsidR="00000000" w:rsidRPr="00000000">
        <w:rPr>
          <w:rtl w:val="0"/>
        </w:rPr>
        <w:t xml:space="preserve"> System responses must remain professional, neutral, and encouraging without giving misleading positive feedback (e.g., "Brilliant answer!") or demotivating criticism. * </w:t>
      </w:r>
      <w:r w:rsidDel="00000000" w:rsidR="00000000" w:rsidRPr="00000000">
        <w:rPr>
          <w:b w:val="1"/>
          <w:bCs w:val="1"/>
          <w:rtl w:val="0"/>
        </w:rPr>
        <w:t xml:space="preserve">No Solution Hinting:</w:t>
      </w:r>
      <w:r w:rsidDel="00000000" w:rsidR="00000000" w:rsidRPr="00000000">
        <w:rPr>
          <w:rtl w:val="0"/>
        </w:rPr>
        <w:t xml:space="preserve"> Probes must request elaboration or clarification (e.g., "What headers would you include?") without hinting at the answer (e.g., "Don't forget the Content-Type header"). ##### Operational Guardrail: Assessment Integrity The AI interview simulator strictly evaluates </w:t>
      </w:r>
      <w:r w:rsidDel="00000000" w:rsidR="00000000" w:rsidRPr="00000000">
        <w:rPr>
          <w:b w:val="1"/>
          <w:bCs w:val="1"/>
          <w:rtl w:val="0"/>
        </w:rPr>
        <w:t xml:space="preserve">demonstrated quality engineering skills</w:t>
      </w:r>
      <w:r w:rsidDel="00000000" w:rsidR="00000000" w:rsidRPr="00000000">
        <w:rPr>
          <w:rtl w:val="0"/>
        </w:rPr>
        <w:t xml:space="preserve"> while filtering out </w:t>
      </w:r>
      <w:r w:rsidDel="00000000" w:rsidR="00000000" w:rsidRPr="00000000">
        <w:rPr>
          <w:b w:val="1"/>
          <w:bCs w:val="1"/>
          <w:rtl w:val="0"/>
        </w:rPr>
        <w:t xml:space="preserve">construct-irrelevant noise</w:t>
      </w:r>
      <w:r w:rsidDel="00000000" w:rsidR="00000000" w:rsidRPr="00000000">
        <w:rPr>
          <w:rtl w:val="0"/>
        </w:rPr>
        <w:t xml:space="preserve"> . System guardrails prevent artificial disqualification based on communication delivery style, ensuring candidate scores reflect actual job readiness. Structuring these boundary-enforced assessments efficiently requires managing time allocations during candidate sessions. #### 10. Interview Structure (20–30 Minutes) The assessment blueprint optimizes candidate signal within a concise 25-minute interview window, balancing coverage across all four core dimensions. ##### 25-Minute Optimized Interview Blueprint | Phase / Section Name | Allocated Time | Target Dimensions &amp; Competencies Addressed | Grounding Type | | ------ | ------ | ------ | ------ | | </w:t>
      </w:r>
      <w:r w:rsidDel="00000000" w:rsidR="00000000" w:rsidRPr="00000000">
        <w:rPr>
          <w:b w:val="1"/>
          <w:bCs w:val="1"/>
          <w:rtl w:val="0"/>
        </w:rPr>
        <w:t xml:space="preserve">1. Introduction &amp; Setup</w:t>
      </w:r>
      <w:r w:rsidDel="00000000" w:rsidR="00000000" w:rsidRPr="00000000">
        <w:rPr>
          <w:rtl w:val="0"/>
        </w:rPr>
        <w:t xml:space="preserve"> | </w:t>
      </w:r>
      <w:r w:rsidDel="00000000" w:rsidR="00000000" w:rsidRPr="00000000">
        <w:rPr>
          <w:b w:val="1"/>
          <w:bCs w:val="1"/>
          <w:rtl w:val="0"/>
        </w:rPr>
        <w:t xml:space="preserve">2 mins</w:t>
      </w:r>
      <w:r w:rsidDel="00000000" w:rsidR="00000000" w:rsidRPr="00000000">
        <w:rPr>
          <w:rtl w:val="0"/>
        </w:rPr>
        <w:t xml:space="preserve"> | • Orientation, format explanation, candidate readiness check. | System Design Recommendation | | </w:t>
      </w:r>
      <w:r w:rsidDel="00000000" w:rsidR="00000000" w:rsidRPr="00000000">
        <w:rPr>
          <w:b w:val="1"/>
          <w:bCs w:val="1"/>
          <w:rtl w:val="0"/>
        </w:rPr>
        <w:t xml:space="preserve">2. Knowledge Assessment</w:t>
      </w:r>
      <w:r w:rsidDel="00000000" w:rsidR="00000000" w:rsidRPr="00000000">
        <w:rPr>
          <w:rtl w:val="0"/>
        </w:rPr>
        <w:t xml:space="preserve"> | </w:t>
      </w:r>
      <w:r w:rsidDel="00000000" w:rsidR="00000000" w:rsidRPr="00000000">
        <w:rPr>
          <w:b w:val="1"/>
          <w:bCs w:val="1"/>
          <w:rtl w:val="0"/>
        </w:rPr>
        <w:t xml:space="preserve">5 mins</w:t>
      </w:r>
      <w:r w:rsidDel="00000000" w:rsidR="00000000" w:rsidRPr="00000000">
        <w:rPr>
          <w:rtl w:val="0"/>
        </w:rPr>
        <w:t xml:space="preserve"> | • </w:t>
      </w:r>
      <w:r w:rsidDel="00000000" w:rsidR="00000000" w:rsidRPr="00000000">
        <w:rPr>
          <w:b w:val="1"/>
          <w:bCs w:val="1"/>
          <w:rtl w:val="0"/>
        </w:rPr>
        <w:t xml:space="preserve">Dimension:</w:t>
      </w:r>
      <w:r w:rsidDel="00000000" w:rsidR="00000000" w:rsidRPr="00000000">
        <w:rPr>
          <w:rtl w:val="0"/>
        </w:rPr>
        <w:t xml:space="preserve"> Knowledge• </w:t>
      </w:r>
      <w:r w:rsidDel="00000000" w:rsidR="00000000" w:rsidRPr="00000000">
        <w:rPr>
          <w:b w:val="1"/>
          <w:bCs w:val="1"/>
          <w:rtl w:val="0"/>
        </w:rPr>
        <w:t xml:space="preserve">Competencies:</w:t>
      </w:r>
      <w:r w:rsidDel="00000000" w:rsidR="00000000" w:rsidRPr="00000000">
        <w:rPr>
          <w:rtl w:val="0"/>
        </w:rPr>
        <w:t xml:space="preserve"> Core QA Fundamentals, SDLC/STLC, Test Levels/Types.• </w:t>
      </w:r>
      <w:r w:rsidDel="00000000" w:rsidR="00000000" w:rsidRPr="00000000">
        <w:rPr>
          <w:b w:val="1"/>
          <w:bCs w:val="1"/>
          <w:rtl w:val="0"/>
        </w:rPr>
        <w:t xml:space="preserve">Format:</w:t>
      </w:r>
      <w:r w:rsidDel="00000000" w:rsidR="00000000" w:rsidRPr="00000000">
        <w:rPr>
          <w:rtl w:val="0"/>
        </w:rPr>
        <w:t xml:space="preserve"> 2 Conceptual/Definition Questions. | Source-Supported Grounding </w:t>
      </w:r>
      <w:r w:rsidDel="00000000" w:rsidR="00000000" w:rsidRPr="00000000">
        <w:rPr>
          <w:i w:val="1"/>
          <w:iCs w:val="1"/>
          <w:rtl w:val="0"/>
        </w:rPr>
        <w:t xml:space="preserve">(ISTQB CTFL v4.0.1)</w:t>
      </w:r>
      <w:r w:rsidDel="00000000" w:rsidR="00000000" w:rsidRPr="00000000">
        <w:rPr>
          <w:rtl w:val="0"/>
        </w:rPr>
        <w:t xml:space="preserve"> | | </w:t>
      </w:r>
      <w:r w:rsidDel="00000000" w:rsidR="00000000" w:rsidRPr="00000000">
        <w:rPr>
          <w:b w:val="1"/>
          <w:bCs w:val="1"/>
          <w:rtl w:val="0"/>
        </w:rPr>
        <w:t xml:space="preserve">3. Practical Application</w:t>
      </w:r>
      <w:r w:rsidDel="00000000" w:rsidR="00000000" w:rsidRPr="00000000">
        <w:rPr>
          <w:rtl w:val="0"/>
        </w:rPr>
        <w:t xml:space="preserve"> | </w:t>
      </w:r>
      <w:r w:rsidDel="00000000" w:rsidR="00000000" w:rsidRPr="00000000">
        <w:rPr>
          <w:b w:val="1"/>
          <w:bCs w:val="1"/>
          <w:rtl w:val="0"/>
        </w:rPr>
        <w:t xml:space="preserve">8 mins</w:t>
      </w:r>
      <w:r w:rsidDel="00000000" w:rsidR="00000000" w:rsidRPr="00000000">
        <w:rPr>
          <w:rtl w:val="0"/>
        </w:rPr>
        <w:t xml:space="preserve"> | • </w:t>
      </w:r>
      <w:r w:rsidDel="00000000" w:rsidR="00000000" w:rsidRPr="00000000">
        <w:rPr>
          <w:b w:val="1"/>
          <w:bCs w:val="1"/>
          <w:rtl w:val="0"/>
        </w:rPr>
        <w:t xml:space="preserve">Dimension:</w:t>
      </w:r>
      <w:r w:rsidDel="00000000" w:rsidR="00000000" w:rsidRPr="00000000">
        <w:rPr>
          <w:rtl w:val="0"/>
        </w:rPr>
        <w:t xml:space="preserve"> Practical Application• </w:t>
      </w:r>
      <w:r w:rsidDel="00000000" w:rsidR="00000000" w:rsidRPr="00000000">
        <w:rPr>
          <w:b w:val="1"/>
          <w:bCs w:val="1"/>
          <w:rtl w:val="0"/>
        </w:rPr>
        <w:t xml:space="preserve">Competencies:</w:t>
      </w:r>
      <w:r w:rsidDel="00000000" w:rsidR="00000000" w:rsidRPr="00000000">
        <w:rPr>
          <w:rtl w:val="0"/>
        </w:rPr>
        <w:t xml:space="preserve"> Manual Testing, API Testing (Postman), Defect Tracking (JIRA).• </w:t>
      </w:r>
      <w:r w:rsidDel="00000000" w:rsidR="00000000" w:rsidRPr="00000000">
        <w:rPr>
          <w:b w:val="1"/>
          <w:bCs w:val="1"/>
          <w:rtl w:val="0"/>
        </w:rPr>
        <w:t xml:space="preserve">Format:</w:t>
      </w:r>
      <w:r w:rsidDel="00000000" w:rsidR="00000000" w:rsidRPr="00000000">
        <w:rPr>
          <w:rtl w:val="0"/>
        </w:rPr>
        <w:t xml:space="preserve"> 2–3 Practical Execution Questions (Artifact/Payload construction). | Source-Supported Grounding </w:t>
      </w:r>
      <w:r w:rsidDel="00000000" w:rsidR="00000000" w:rsidRPr="00000000">
        <w:rPr>
          <w:i w:val="1"/>
          <w:iCs w:val="1"/>
          <w:rtl w:val="0"/>
        </w:rPr>
        <w:t xml:space="preserve">(AbhiBus, Blue Ocean, Cornerstone)</w:t>
      </w:r>
      <w:r w:rsidDel="00000000" w:rsidR="00000000" w:rsidRPr="00000000">
        <w:rPr>
          <w:rtl w:val="0"/>
        </w:rPr>
        <w:t xml:space="preserve"> | | </w:t>
      </w:r>
      <w:r w:rsidDel="00000000" w:rsidR="00000000" w:rsidRPr="00000000">
        <w:rPr>
          <w:b w:val="1"/>
          <w:bCs w:val="1"/>
          <w:rtl w:val="0"/>
        </w:rPr>
        <w:t xml:space="preserve">4. Problem-Solving</w:t>
      </w:r>
      <w:r w:rsidDel="00000000" w:rsidR="00000000" w:rsidRPr="00000000">
        <w:rPr>
          <w:rtl w:val="0"/>
        </w:rPr>
        <w:t xml:space="preserve"> | </w:t>
      </w:r>
      <w:r w:rsidDel="00000000" w:rsidR="00000000" w:rsidRPr="00000000">
        <w:rPr>
          <w:b w:val="1"/>
          <w:bCs w:val="1"/>
          <w:rtl w:val="0"/>
        </w:rPr>
        <w:t xml:space="preserve">6 mins</w:t>
      </w:r>
      <w:r w:rsidDel="00000000" w:rsidR="00000000" w:rsidRPr="00000000">
        <w:rPr>
          <w:rtl w:val="0"/>
        </w:rPr>
        <w:t xml:space="preserve"> | • </w:t>
      </w:r>
      <w:r w:rsidDel="00000000" w:rsidR="00000000" w:rsidRPr="00000000">
        <w:rPr>
          <w:b w:val="1"/>
          <w:bCs w:val="1"/>
          <w:rtl w:val="0"/>
        </w:rPr>
        <w:t xml:space="preserve">Dimension:</w:t>
      </w:r>
      <w:r w:rsidDel="00000000" w:rsidR="00000000" w:rsidRPr="00000000">
        <w:rPr>
          <w:rtl w:val="0"/>
        </w:rPr>
        <w:t xml:space="preserve"> Problem-Solving• </w:t>
      </w:r>
      <w:r w:rsidDel="00000000" w:rsidR="00000000" w:rsidRPr="00000000">
        <w:rPr>
          <w:b w:val="1"/>
          <w:bCs w:val="1"/>
          <w:rtl w:val="0"/>
        </w:rPr>
        <w:t xml:space="preserve">Competencies:</w:t>
      </w:r>
      <w:r w:rsidDel="00000000" w:rsidR="00000000" w:rsidRPr="00000000">
        <w:rPr>
          <w:rtl w:val="0"/>
        </w:rPr>
        <w:t xml:space="preserve"> Test Design (BVA/EP), Root Cause Analysis, Priority Triage.• </w:t>
      </w:r>
      <w:r w:rsidDel="00000000" w:rsidR="00000000" w:rsidRPr="00000000">
        <w:rPr>
          <w:b w:val="1"/>
          <w:bCs w:val="1"/>
          <w:rtl w:val="0"/>
        </w:rPr>
        <w:t xml:space="preserve">Format:</w:t>
      </w:r>
      <w:r w:rsidDel="00000000" w:rsidR="00000000" w:rsidRPr="00000000">
        <w:rPr>
          <w:rtl w:val="0"/>
        </w:rPr>
        <w:t xml:space="preserve"> 1–2 Problem-Solving / Boundary Analysis Scenarios. | Source-Supported Grounding </w:t>
      </w:r>
      <w:r w:rsidDel="00000000" w:rsidR="00000000" w:rsidRPr="00000000">
        <w:rPr>
          <w:i w:val="1"/>
          <w:iCs w:val="1"/>
          <w:rtl w:val="0"/>
        </w:rPr>
        <w:t xml:space="preserve">(ISTQB CTFL v4.0.1, Cendyn)</w:t>
      </w:r>
      <w:r w:rsidDel="00000000" w:rsidR="00000000" w:rsidRPr="00000000">
        <w:rPr>
          <w:rtl w:val="0"/>
        </w:rPr>
        <w:t xml:space="preserve"> | | </w:t>
      </w:r>
      <w:r w:rsidDel="00000000" w:rsidR="00000000" w:rsidRPr="00000000">
        <w:rPr>
          <w:b w:val="1"/>
          <w:bCs w:val="1"/>
          <w:rtl w:val="0"/>
        </w:rPr>
        <w:t xml:space="preserve">5. Behavioral &amp; Communication</w:t>
      </w:r>
      <w:r w:rsidDel="00000000" w:rsidR="00000000" w:rsidRPr="00000000">
        <w:rPr>
          <w:rtl w:val="0"/>
        </w:rPr>
        <w:t xml:space="preserve"> | </w:t>
      </w:r>
      <w:r w:rsidDel="00000000" w:rsidR="00000000" w:rsidRPr="00000000">
        <w:rPr>
          <w:b w:val="1"/>
          <w:bCs w:val="1"/>
          <w:rtl w:val="0"/>
        </w:rPr>
        <w:t xml:space="preserve">3 mins</w:t>
      </w:r>
      <w:r w:rsidDel="00000000" w:rsidR="00000000" w:rsidRPr="00000000">
        <w:rPr>
          <w:rtl w:val="0"/>
        </w:rPr>
        <w:t xml:space="preserve"> | • </w:t>
      </w:r>
      <w:r w:rsidDel="00000000" w:rsidR="00000000" w:rsidRPr="00000000">
        <w:rPr>
          <w:b w:val="1"/>
          <w:bCs w:val="1"/>
          <w:rtl w:val="0"/>
        </w:rPr>
        <w:t xml:space="preserve">Dimension:</w:t>
      </w:r>
      <w:r w:rsidDel="00000000" w:rsidR="00000000" w:rsidRPr="00000000">
        <w:rPr>
          <w:rtl w:val="0"/>
        </w:rPr>
        <w:t xml:space="preserve"> Communication / Behavioral• </w:t>
      </w:r>
      <w:r w:rsidDel="00000000" w:rsidR="00000000" w:rsidRPr="00000000">
        <w:rPr>
          <w:b w:val="1"/>
          <w:bCs w:val="1"/>
          <w:rtl w:val="0"/>
        </w:rPr>
        <w:t xml:space="preserve">Competencies:</w:t>
      </w:r>
      <w:r w:rsidDel="00000000" w:rsidR="00000000" w:rsidRPr="00000000">
        <w:rPr>
          <w:rtl w:val="0"/>
        </w:rPr>
        <w:t xml:space="preserve"> Technical Communication, Team Collaboration, Developer Disputes.• </w:t>
      </w:r>
      <w:r w:rsidDel="00000000" w:rsidR="00000000" w:rsidRPr="00000000">
        <w:rPr>
          <w:b w:val="1"/>
          <w:bCs w:val="1"/>
          <w:rtl w:val="0"/>
        </w:rPr>
        <w:t xml:space="preserve">Format:</w:t>
      </w:r>
      <w:r w:rsidDel="00000000" w:rsidR="00000000" w:rsidRPr="00000000">
        <w:rPr>
          <w:rtl w:val="0"/>
        </w:rPr>
        <w:t xml:space="preserve"> 1 Behavioral / Technical Dispute Scenario. | Source-Supported Grounding </w:t>
      </w:r>
      <w:r w:rsidDel="00000000" w:rsidR="00000000" w:rsidRPr="00000000">
        <w:rPr>
          <w:i w:val="1"/>
          <w:iCs w:val="1"/>
          <w:rtl w:val="0"/>
        </w:rPr>
        <w:t xml:space="preserve">(Cendyn, Blue Ocean)</w:t>
      </w:r>
      <w:r w:rsidDel="00000000" w:rsidR="00000000" w:rsidRPr="00000000">
        <w:rPr>
          <w:rtl w:val="0"/>
        </w:rPr>
        <w:t xml:space="preserve"> | | </w:t>
      </w:r>
      <w:r w:rsidDel="00000000" w:rsidR="00000000" w:rsidRPr="00000000">
        <w:rPr>
          <w:b w:val="1"/>
          <w:bCs w:val="1"/>
          <w:rtl w:val="0"/>
        </w:rPr>
        <w:t xml:space="preserve">6. Wrap-Up &amp; Conclusion</w:t>
      </w:r>
      <w:r w:rsidDel="00000000" w:rsidR="00000000" w:rsidRPr="00000000">
        <w:rPr>
          <w:rtl w:val="0"/>
        </w:rPr>
        <w:t xml:space="preserve"> | </w:t>
      </w:r>
      <w:r w:rsidDel="00000000" w:rsidR="00000000" w:rsidRPr="00000000">
        <w:rPr>
          <w:b w:val="1"/>
          <w:bCs w:val="1"/>
          <w:rtl w:val="0"/>
        </w:rPr>
        <w:t xml:space="preserve">1 min</w:t>
      </w:r>
      <w:r w:rsidDel="00000000" w:rsidR="00000000" w:rsidRPr="00000000">
        <w:rPr>
          <w:rtl w:val="0"/>
        </w:rPr>
        <w:t xml:space="preserve"> | • Candidate final confirmation, session completion notification, log closing. | System Design Recommendation | ##### Strategic Rationale for Time Allocation Allocating the largest continuous block ( </w:t>
      </w:r>
      <w:r w:rsidDel="00000000" w:rsidR="00000000" w:rsidRPr="00000000">
        <w:rPr>
          <w:b w:val="1"/>
          <w:bCs w:val="1"/>
          <w:rtl w:val="0"/>
        </w:rPr>
        <w:t xml:space="preserve">8 minutes / 32% of total session time</w:t>
      </w:r>
      <w:r w:rsidDel="00000000" w:rsidR="00000000" w:rsidRPr="00000000">
        <w:rPr>
          <w:rtl w:val="0"/>
        </w:rPr>
        <w:t xml:space="preserve"> ) to </w:t>
      </w:r>
      <w:r w:rsidDel="00000000" w:rsidR="00000000" w:rsidRPr="00000000">
        <w:rPr>
          <w:b w:val="1"/>
          <w:bCs w:val="1"/>
          <w:rtl w:val="0"/>
        </w:rPr>
        <w:t xml:space="preserve">Practical Application</w:t>
      </w:r>
      <w:r w:rsidDel="00000000" w:rsidR="00000000" w:rsidRPr="00000000">
        <w:rPr>
          <w:rtl w:val="0"/>
        </w:rPr>
        <w:t xml:space="preserve"> directly addresses the core recruitment problem statement. Entry-level candidates frequently demonstrate theoretical familiarity with testing principles but struggle to configure Postman API requests or draft complete JIRA defect reports. Prioritizing practical application testing provides clear evidence of a candidate's readiness for day-one operational tasks. Total allocated time sums exactly to </w:t>
      </w:r>
      <w:r w:rsidDel="00000000" w:rsidR="00000000" w:rsidRPr="00000000">
        <w:rPr>
          <w:b w:val="1"/>
          <w:bCs w:val="1"/>
          <w:rtl w:val="0"/>
        </w:rPr>
        <w:t xml:space="preserve">25 minutes</w:t>
      </w:r>
      <w:r w:rsidDel="00000000" w:rsidR="00000000" w:rsidRPr="00000000">
        <w:rPr>
          <w:rtl w:val="0"/>
        </w:rPr>
        <w:t xml:space="preserve"> . Maintaining absolute architectural clarity requires distinguishing between direct source evidence and technical system design choices. #### 11. Source vs Design Distinction To maintain technical transparency, this framework clearly separates empirical findings derived from uploaded domain references from systemic AI architectural recommendations designed to build the adaptive simulator.  ┌─────────────────────────────────────────────────────────────────────────┐ │ ARCHITECTURAL TRACEABILITY │ ├───────────────────────────────────┬─────────────────────────────────────┤ │ SECTION A: SOURCE-GROUNDED │ SECTION B: AI SYSTEM DESIGN │ │ FINDINGS │ RECOMMENDATIONS │ ├───────────────────────────────────┼─────────────────────────────────────┤ │ • ISTQB Testing Principles │ • 8-State Engine State Machine │ │ • Postman / JIRA / Azure Tools │ • +1 / 0 / -1 Adaptive Difficulty │ │ • Equivalence Partitioning / BVA │ • 1–5 Score Rubric Anchors │ │ • Entry QA Level Requirements │ • 10 Response Situation Probes │ │ • STLC / SDLC Sprint Integration │ • 25-Minute Blueprint Time Split │ └───────────────────────────────────┴─────────────────────────────────────┘  ##### Section A: Findings Directly Supported by Uploaded Sources The following concepts, competency domains, and domain requirements are directly established by the source context (ISTQB CTFL v4.0.1 Syllabus and Entry-Level Job Descriptions: AbhiBus, Blue Ocean Corporation, Cornerstone, Cendyn): 1. </w:t>
      </w:r>
      <w:r w:rsidDel="00000000" w:rsidR="00000000" w:rsidRPr="00000000">
        <w:rPr>
          <w:b w:val="1"/>
          <w:bCs w:val="1"/>
          <w:rtl w:val="0"/>
        </w:rPr>
        <w:t xml:space="preserve">Domain Testing Vocabulary &amp; Rules:</w:t>
      </w:r>
      <w:r w:rsidDel="00000000" w:rsidR="00000000" w:rsidRPr="00000000">
        <w:rPr>
          <w:rtl w:val="0"/>
        </w:rPr>
        <w:t xml:space="preserve"> Testing fundamentals, distinction between test levels (component, integration, system, acceptance), test types (functional, non-functional, regression, smoke, sanity), and distinction between STLC activities ( </w:t>
      </w:r>
      <w:r w:rsidDel="00000000" w:rsidR="00000000" w:rsidRPr="00000000">
        <w:rPr>
          <w:i w:val="1"/>
          <w:iCs w:val="1"/>
          <w:rtl w:val="0"/>
        </w:rPr>
        <w:t xml:space="preserve">Test Analysis</w:t>
      </w:r>
      <w:r w:rsidDel="00000000" w:rsidR="00000000" w:rsidRPr="00000000">
        <w:rPr>
          <w:rtl w:val="0"/>
        </w:rPr>
        <w:t xml:space="preserve"> , </w:t>
      </w:r>
      <w:r w:rsidDel="00000000" w:rsidR="00000000" w:rsidRPr="00000000">
        <w:rPr>
          <w:i w:val="1"/>
          <w:iCs w:val="1"/>
          <w:rtl w:val="0"/>
        </w:rPr>
        <w:t xml:space="preserve">Test Design</w:t>
      </w:r>
      <w:r w:rsidDel="00000000" w:rsidR="00000000" w:rsidRPr="00000000">
        <w:rPr>
          <w:rtl w:val="0"/>
        </w:rPr>
        <w:t xml:space="preserve"> , </w:t>
      </w:r>
      <w:r w:rsidDel="00000000" w:rsidR="00000000" w:rsidRPr="00000000">
        <w:rPr>
          <w:i w:val="1"/>
          <w:iCs w:val="1"/>
          <w:rtl w:val="0"/>
        </w:rPr>
        <w:t xml:space="preserve">Test Implementation</w:t>
      </w:r>
      <w:r w:rsidDel="00000000" w:rsidR="00000000" w:rsidRPr="00000000">
        <w:rPr>
          <w:rtl w:val="0"/>
        </w:rPr>
        <w:t xml:space="preserve"> , </w:t>
      </w:r>
      <w:r w:rsidDel="00000000" w:rsidR="00000000" w:rsidRPr="00000000">
        <w:rPr>
          <w:i w:val="1"/>
          <w:iCs w:val="1"/>
          <w:rtl w:val="0"/>
        </w:rPr>
        <w:t xml:space="preserve">Test Execution</w:t>
      </w:r>
      <w:r w:rsidDel="00000000" w:rsidR="00000000" w:rsidRPr="00000000">
        <w:rPr>
          <w:rtl w:val="0"/>
        </w:rPr>
        <w:t xml:space="preserve"> ) ( </w:t>
      </w:r>
      <w:r w:rsidDel="00000000" w:rsidR="00000000" w:rsidRPr="00000000">
        <w:rPr>
          <w:i w:val="1"/>
          <w:iCs w:val="1"/>
          <w:rtl w:val="0"/>
        </w:rPr>
        <w:t xml:space="preserve">Source: ISTQB CTFL v4.0.1</w:t>
      </w:r>
      <w:r w:rsidDel="00000000" w:rsidR="00000000" w:rsidRPr="00000000">
        <w:rPr>
          <w:rtl w:val="0"/>
        </w:rPr>
        <w:t xml:space="preserve"> ). 2. </w:t>
      </w:r>
      <w:r w:rsidDel="00000000" w:rsidR="00000000" w:rsidRPr="00000000">
        <w:rPr>
          <w:b w:val="1"/>
          <w:bCs w:val="1"/>
          <w:rtl w:val="0"/>
        </w:rPr>
        <w:t xml:space="preserve">Tool Expectations for Freshers:</w:t>
      </w:r>
      <w:r w:rsidDel="00000000" w:rsidR="00000000" w:rsidRPr="00000000">
        <w:rPr>
          <w:rtl w:val="0"/>
        </w:rPr>
        <w:t xml:space="preserve"> Mandatory expectation for entry-level candidates to understand and execute testing using JIRA, Azure DevOps, REST APIs, and Postman ( </w:t>
      </w:r>
      <w:r w:rsidDel="00000000" w:rsidR="00000000" w:rsidRPr="00000000">
        <w:rPr>
          <w:i w:val="1"/>
          <w:iCs w:val="1"/>
          <w:rtl w:val="0"/>
        </w:rPr>
        <w:t xml:space="preserve">Sources: AbhiBus, Blue Ocean, Cornerstone</w:t>
      </w:r>
      <w:r w:rsidDel="00000000" w:rsidR="00000000" w:rsidRPr="00000000">
        <w:rPr>
          <w:rtl w:val="0"/>
        </w:rPr>
        <w:t xml:space="preserve"> ). 3. </w:t>
      </w:r>
      <w:r w:rsidDel="00000000" w:rsidR="00000000" w:rsidRPr="00000000">
        <w:rPr>
          <w:b w:val="1"/>
          <w:bCs w:val="1"/>
          <w:rtl w:val="0"/>
        </w:rPr>
        <w:t xml:space="preserve">Platform Nuances:</w:t>
      </w:r>
      <w:r w:rsidDel="00000000" w:rsidR="00000000" w:rsidRPr="00000000">
        <w:rPr>
          <w:rtl w:val="0"/>
        </w:rPr>
        <w:t xml:space="preserve"> Web vs. mobile app testing requirements, including device orientation and network toggling considerations ( </w:t>
      </w:r>
      <w:r w:rsidDel="00000000" w:rsidR="00000000" w:rsidRPr="00000000">
        <w:rPr>
          <w:i w:val="1"/>
          <w:iCs w:val="1"/>
          <w:rtl w:val="0"/>
        </w:rPr>
        <w:t xml:space="preserve">Source: AbhiBus</w:t>
      </w:r>
      <w:r w:rsidDel="00000000" w:rsidR="00000000" w:rsidRPr="00000000">
        <w:rPr>
          <w:rtl w:val="0"/>
        </w:rPr>
        <w:t xml:space="preserve"> ); backend system validation and database/log verification ( </w:t>
      </w:r>
      <w:r w:rsidDel="00000000" w:rsidR="00000000" w:rsidRPr="00000000">
        <w:rPr>
          <w:i w:val="1"/>
          <w:iCs w:val="1"/>
          <w:rtl w:val="0"/>
        </w:rPr>
        <w:t xml:space="preserve">Source: Cornerstone</w:t>
      </w:r>
      <w:r w:rsidDel="00000000" w:rsidR="00000000" w:rsidRPr="00000000">
        <w:rPr>
          <w:rtl w:val="0"/>
        </w:rPr>
        <w:t xml:space="preserve"> ). 4. </w:t>
      </w:r>
      <w:r w:rsidDel="00000000" w:rsidR="00000000" w:rsidRPr="00000000">
        <w:rPr>
          <w:b w:val="1"/>
          <w:bCs w:val="1"/>
          <w:rtl w:val="0"/>
        </w:rPr>
        <w:t xml:space="preserve">Core Test Design Techniques:</w:t>
      </w:r>
      <w:r w:rsidDel="00000000" w:rsidR="00000000" w:rsidRPr="00000000">
        <w:rPr>
          <w:rtl w:val="0"/>
        </w:rPr>
        <w:t xml:space="preserve"> Operational mandate to apply formal test techniques, specifically Equivalence Partitioning and Boundary Value Analysis ( </w:t>
      </w:r>
      <w:r w:rsidDel="00000000" w:rsidR="00000000" w:rsidRPr="00000000">
        <w:rPr>
          <w:i w:val="1"/>
          <w:iCs w:val="1"/>
          <w:rtl w:val="0"/>
        </w:rPr>
        <w:t xml:space="preserve">Source: ISTQB CTFL v4.0.1</w:t>
      </w:r>
      <w:r w:rsidDel="00000000" w:rsidR="00000000" w:rsidRPr="00000000">
        <w:rPr>
          <w:rtl w:val="0"/>
        </w:rPr>
        <w:t xml:space="preserve"> ). 5. </w:t>
      </w:r>
      <w:r w:rsidDel="00000000" w:rsidR="00000000" w:rsidRPr="00000000">
        <w:rPr>
          <w:b w:val="1"/>
          <w:bCs w:val="1"/>
          <w:rtl w:val="0"/>
        </w:rPr>
        <w:t xml:space="preserve">Defect Management Lifecycle:</w:t>
      </w:r>
      <w:r w:rsidDel="00000000" w:rsidR="00000000" w:rsidRPr="00000000">
        <w:rPr>
          <w:rtl w:val="0"/>
        </w:rPr>
        <w:t xml:space="preserve"> Process for defect identification, reporting with complete artifacts, step-by-step reproduction, bug-fix verification, and severity/priority classification ( </w:t>
      </w:r>
      <w:r w:rsidDel="00000000" w:rsidR="00000000" w:rsidRPr="00000000">
        <w:rPr>
          <w:i w:val="1"/>
          <w:iCs w:val="1"/>
          <w:rtl w:val="0"/>
        </w:rPr>
        <w:t xml:space="preserve">Sources: ISTQB CTFL v4.0.1, AbhiBus, Blue Ocean, Cendyn</w:t>
      </w:r>
      <w:r w:rsidDel="00000000" w:rsidR="00000000" w:rsidRPr="00000000">
        <w:rPr>
          <w:rtl w:val="0"/>
        </w:rPr>
        <w:t xml:space="preserve"> ). 6. </w:t>
      </w:r>
      <w:r w:rsidDel="00000000" w:rsidR="00000000" w:rsidRPr="00000000">
        <w:rPr>
          <w:b w:val="1"/>
          <w:bCs w:val="1"/>
          <w:rtl w:val="0"/>
        </w:rPr>
        <w:t xml:space="preserve">Soft Skills and Collaboration:</w:t>
      </w:r>
      <w:r w:rsidDel="00000000" w:rsidR="00000000" w:rsidRPr="00000000">
        <w:rPr>
          <w:rtl w:val="0"/>
        </w:rPr>
        <w:t xml:space="preserve"> Entry-level requirements for analytical problem-solving, attention to detail, technical communication, and cross-functional collaboration ( </w:t>
      </w:r>
      <w:r w:rsidDel="00000000" w:rsidR="00000000" w:rsidRPr="00000000">
        <w:rPr>
          <w:i w:val="1"/>
          <w:iCs w:val="1"/>
          <w:rtl w:val="0"/>
        </w:rPr>
        <w:t xml:space="preserve">Sources: Blue Ocean, Cendyn</w:t>
      </w:r>
      <w:r w:rsidDel="00000000" w:rsidR="00000000" w:rsidRPr="00000000">
        <w:rPr>
          <w:rtl w:val="0"/>
        </w:rPr>
        <w:t xml:space="preserve"> ). ##### Section B: AI System Design Recommendations The following elements represent technical system design choices created to operationalize an automated, adaptive evaluation engine. These choices are derived from instructional systems design principles rather than explicit ISTQB syllabus requirements: 1. </w:t>
      </w:r>
      <w:r w:rsidDel="00000000" w:rsidR="00000000" w:rsidRPr="00000000">
        <w:rPr>
          <w:b w:val="1"/>
          <w:bCs w:val="1"/>
          <w:rtl w:val="0"/>
        </w:rPr>
        <w:t xml:space="preserve">Deterministic State Machine Flow:</w:t>
      </w:r>
      <w:r w:rsidDel="00000000" w:rsidR="00000000" w:rsidRPr="00000000">
        <w:rPr>
          <w:rtl w:val="0"/>
        </w:rPr>
        <w:t xml:space="preserve"> The 8-state transition lifecycle (INIT through CONCLUDE) designed to govern automated session management. 2. </w:t>
      </w:r>
      <w:r w:rsidDel="00000000" w:rsidR="00000000" w:rsidRPr="00000000">
        <w:rPr>
          <w:b w:val="1"/>
          <w:bCs w:val="1"/>
          <w:rtl w:val="0"/>
        </w:rPr>
        <w:t xml:space="preserve">Adaptive Difficulty Scaling Engine:</w:t>
      </w:r>
      <w:r w:rsidDel="00000000" w:rsidR="00000000" w:rsidRPr="00000000">
        <w:rPr>
          <w:rtl w:val="0"/>
        </w:rPr>
        <w:t xml:space="preserve"> The explicit </w:t>
      </w:r>
      <w:r w:rsidDel="00000000" w:rsidR="00000000" w:rsidRPr="00000000">
        <w:rPr>
          <w:b w:val="1"/>
          <w:bCs w:val="1"/>
          <w:rtl w:val="0"/>
        </w:rPr>
        <w:t xml:space="preserve">+1 / 0 / -1</w:t>
      </w:r>
      <w:r w:rsidDel="00000000" w:rsidR="00000000" w:rsidRPr="00000000">
        <w:rPr>
          <w:rtl w:val="0"/>
        </w:rPr>
        <w:t xml:space="preserve"> difficulty step-up/step-down adjustment algorithm based on candidate evaluation scores. 3. </w:t>
      </w:r>
      <w:r w:rsidDel="00000000" w:rsidR="00000000" w:rsidRPr="00000000">
        <w:rPr>
          <w:b w:val="1"/>
          <w:bCs w:val="1"/>
          <w:rtl w:val="0"/>
        </w:rPr>
        <w:t xml:space="preserve">1–5 Anchor Scoring Rubric:</w:t>
      </w:r>
      <w:r w:rsidDel="00000000" w:rsidR="00000000" w:rsidRPr="00000000">
        <w:rPr>
          <w:rtl w:val="0"/>
        </w:rPr>
        <w:t xml:space="preserve"> The 5-tiered scoring scale developed to convert qualitative candidate outputs into standardized numerical scores. 4. </w:t>
      </w:r>
      <w:r w:rsidDel="00000000" w:rsidR="00000000" w:rsidRPr="00000000">
        <w:rPr>
          <w:b w:val="1"/>
          <w:bCs w:val="1"/>
          <w:rtl w:val="0"/>
        </w:rPr>
        <w:t xml:space="preserve">10-Situation Response Taxonomy:</w:t>
      </w:r>
      <w:r w:rsidDel="00000000" w:rsidR="00000000" w:rsidRPr="00000000">
        <w:rPr>
          <w:rtl w:val="0"/>
        </w:rPr>
        <w:t xml:space="preserve"> The classification framework and associated probing strategies designed to process candidate answer variations. 5. </w:t>
      </w:r>
      <w:r w:rsidDel="00000000" w:rsidR="00000000" w:rsidRPr="00000000">
        <w:rPr>
          <w:b w:val="1"/>
          <w:bCs w:val="1"/>
          <w:rtl w:val="0"/>
        </w:rPr>
        <w:t xml:space="preserve">25-Minute Blueprint:</w:t>
      </w:r>
      <w:r w:rsidDel="00000000" w:rsidR="00000000" w:rsidRPr="00000000">
        <w:rPr>
          <w:rtl w:val="0"/>
        </w:rPr>
        <w:t xml:space="preserve"> The specific time-allocation breakdown designed to maximize evaluation signal within operational constraints. #### Final Summary This research briefing establishes an objective, evidence-based evaluation model for assessing entry-level Software Quality Assurance Engineers. By combining established industry standards (ISTQB CTFL v4.0.1) and real-world employer requirements (AbhiBus, Blue Ocean, Cornerstone, Cendyn) with an adaptive evaluation engine, the framework moves assessment beyond static definition recall. Evaluating candidates across four structural dimensions—Knowledge, Practical Application, Problem-Solving, and Communication—within an adaptive, state-managed execution engine provides a fair, reliable, and direct measurement of an early-career QA engineer's day-one job readiness.</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