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a1a2e"/>
          <w:sz w:val="56"/>
          <w:szCs w:val="56"/>
        </w:rPr>
        <w:t xml:space="preserve">OpenSpatialDelay</w:t>
      </w:r>
    </w:p>
    <w:p>
      <w:pPr>
        <w:spacing w:after="80"/>
        <w:jc w:val="center"/>
      </w:pPr>
      <w:r>
        <w:rPr>
          <w:rFonts w:ascii="Arial" w:cs="Arial" w:eastAsia="Arial" w:hAnsi="Arial"/>
          <w:color w:val="1a1a2e"/>
          <w:sz w:val="36"/>
          <w:szCs w:val="36"/>
        </w:rPr>
        <w:t xml:space="preserve">User Manual</w:t>
      </w:r>
    </w:p>
    <w:p>
      <w:pPr>
        <w:spacing w:after="80"/>
        <w:jc w:val="center"/>
      </w:pPr>
      <w:r>
        <w:rPr>
          <w:rFonts w:ascii="Arial" w:cs="Arial" w:eastAsia="Arial" w:hAnsi="Arial"/>
          <w:color w:val="666666"/>
          <w:sz w:val="28"/>
          <w:szCs w:val="28"/>
        </w:rPr>
        <w:t xml:space="preserve">Version 0.6</w:t>
      </w:r>
    </w:p>
    <w:p>
      <w:pPr>
        <w:spacing w:after="60"/>
      </w:pPr>
    </w:p>
    <w:p>
      <w:pPr>
        <w:spacing w:after="80"/>
        <w:jc w:val="center"/>
      </w:pPr>
      <w:r>
        <w:rPr>
          <w:rFonts w:ascii="Arial" w:cs="Arial" w:eastAsia="Arial" w:hAnsi="Arial"/>
          <w:i/>
          <w:iCs/>
          <w:color w:val="666666"/>
          <w:sz w:val="24"/>
          <w:szCs w:val="24"/>
        </w:rPr>
        <w:t xml:space="preserve">A spatial audio delay plugin for immersive mixing</w:t>
      </w:r>
    </w:p>
    <w:p>
      <w:pPr>
        <w:spacing w:after="60"/>
      </w:pPr>
    </w:p>
    <w:p>
      <w:pPr>
        <w:spacing w:after="60"/>
      </w:pPr>
    </w:p>
    <w:p>
      <w:pPr>
        <w:spacing w:after="60"/>
      </w:pPr>
    </w:p>
    <w:p>
      <w:pPr>
        <w:spacing w:after="80"/>
        <w:jc w:val="center"/>
      </w:pPr>
      <w:r>
        <w:rPr>
          <w:rFonts w:ascii="Arial" w:cs="Arial" w:eastAsia="Arial" w:hAnsi="Arial"/>
          <w:color w:val="333333"/>
          <w:sz w:val="22"/>
          <w:szCs w:val="22"/>
        </w:rPr>
        <w:t xml:space="preserve">Spatial Media Library</w:t>
      </w:r>
    </w:p>
    <w:p>
      <w:r>
        <w:br w:type="page"/>
      </w:r>
    </w:p>
    <w:p>
      <w:pPr>
        <w:pStyle w:val="Heading1"/>
        <w:spacing w:after="200" w:before="36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6"/>
          <w:szCs w:val="36"/>
        </w:rPr>
        <w:t xml:space="preserve">1. Introduction</w:t>
      </w:r>
    </w:p>
    <w:p>
      <w:pPr>
        <w:pStyle w:val="Heading2"/>
        <w:spacing w:after="160" w:before="280"/>
      </w:pPr>
      <w:r>
        <w:rPr>
          <w:rFonts w:ascii="Arial" w:cs="Arial" w:eastAsia="Arial" w:hAnsi="Arial"/>
          <w:b/>
          <w:bCs/>
          <w:color w:val="1a1a2e"/>
          <w:sz w:val="28"/>
          <w:szCs w:val="28"/>
        </w:rPr>
        <w:t xml:space="preserve">1.1 What Is OpenSpatialDelay?</w:t>
      </w:r>
    </w:p>
    <w:p>
      <w:pPr>
        <w:spacing w:after="120"/>
      </w:pPr>
      <w:r>
        <w:rPr>
          <w:rFonts w:ascii="Arial" w:cs="Arial" w:eastAsia="Arial" w:hAnsi="Arial"/>
          <w:color w:val="333333"/>
          <w:sz w:val="22"/>
          <w:szCs w:val="22"/>
        </w:rPr>
        <w:t xml:space="preserve">OpenSpatialDelay is a spatial audio delay plugin built with the JUCE framework. It places up to 12 independently positioned delay taps in 3D space, enabling sound designers, immersive music producers, post-production mixers, and sound artists to create spatially rich delay effects.</w:t>
      </w:r>
    </w:p>
    <w:p>
      <w:pPr>
        <w:spacing w:after="120"/>
      </w:pPr>
      <w:r>
        <w:rPr>
          <w:rFonts w:ascii="Arial" w:cs="Arial" w:eastAsia="Arial" w:hAnsi="Arial"/>
          <w:color w:val="333333"/>
          <w:sz w:val="22"/>
          <w:szCs w:val="22"/>
        </w:rPr>
        <w:t xml:space="preserve">Unlike traditional delay plugins that operate in mono or stereo, OpenSpatialDelay renders each delay tap as a discrete spatial object with its own azimuth, elevation, and distance. The result is a delay effect that exists in three-dimensional space, whether monitored on headphones via binaural rendering or through multichannel speaker systems.</w:t>
      </w:r>
    </w:p>
    <w:p>
      <w:pPr>
        <w:pStyle w:val="Heading2"/>
        <w:spacing w:after="160" w:before="280"/>
      </w:pPr>
      <w:r>
        <w:rPr>
          <w:rFonts w:ascii="Arial" w:cs="Arial" w:eastAsia="Arial" w:hAnsi="Arial"/>
          <w:b/>
          <w:bCs/>
          <w:color w:val="1a1a2e"/>
          <w:sz w:val="28"/>
          <w:szCs w:val="28"/>
        </w:rPr>
        <w:t xml:space="preserve">1.2 Who Is It For?</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1.3 Key Capabilities</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r>
        <w:br w:type="page"/>
      </w:r>
    </w:p>
    <w:p>
      <w:pPr>
        <w:pStyle w:val="Heading1"/>
        <w:spacing w:after="200" w:before="360"/>
      </w:pPr>
      <w:r>
        <w:rPr>
          <w:rFonts w:ascii="Arial" w:cs="Arial" w:eastAsia="Arial" w:hAnsi="Arial"/>
          <w:b/>
          <w:bCs/>
          <w:color w:val="1a1a2e"/>
          <w:sz w:val="36"/>
          <w:szCs w:val="36"/>
        </w:rPr>
        <w:t xml:space="preserve">2. Installation</w:t>
      </w:r>
    </w:p>
    <w:p>
      <w:pPr>
        <w:pStyle w:val="Heading2"/>
        <w:spacing w:after="160" w:before="280"/>
      </w:pPr>
      <w:r>
        <w:rPr>
          <w:rFonts w:ascii="Arial" w:cs="Arial" w:eastAsia="Arial" w:hAnsi="Arial"/>
          <w:b/>
          <w:bCs/>
          <w:color w:val="1a1a2e"/>
          <w:sz w:val="28"/>
          <w:szCs w:val="28"/>
        </w:rPr>
        <w:t xml:space="preserve">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Platform</w:t>
            </w:r>
          </w:p>
        </w:tc>
        <w:tc>
          <w:tcPr>
            <w:tcW w:type="dxa" w:w="2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Minimum OS</w:t>
            </w:r>
          </w:p>
        </w:tc>
        <w:tc>
          <w:tcPr>
            <w:tcW w:type="dxa" w:w="2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Architecture</w:t>
            </w:r>
          </w:p>
        </w:tc>
        <w:tc>
          <w:tcPr>
            <w:tcW w:type="dxa" w:w="25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Plugin Formats</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macOS</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12.0 (Monterey)+</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Apple Silicon (arm64)</w:t>
            </w:r>
          </w:p>
        </w:tc>
        <w:tc>
          <w:tcPr>
            <w:tcW w:type="dxa" w:w="25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AU, VST3</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Windows</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x64</w:t>
            </w:r>
          </w:p>
        </w:tc>
        <w:tc>
          <w:tcPr>
            <w:tcW w:type="dxa" w:w="25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VST3</w:t>
            </w:r>
          </w:p>
        </w:tc>
      </w:tr>
    </w:tbl>
    <w:p>
      <w:pPr>
        <w:spacing w:after="60"/>
      </w:pPr>
    </w:p>
    <w:p>
      <w:pPr>
        <w:spacing w:after="120"/>
      </w:pPr>
      <w:r>
        <w:rPr>
          <w:rFonts w:ascii="Arial" w:cs="Arial" w:eastAsia="Arial" w:hAnsi="Arial"/>
          <w:color w:val="333333"/>
          <w:sz w:val="22"/>
          <w:szCs w:val="22"/>
        </w:rPr>
        <w:t xml:space="preserve">A VST3 or AU compatible DAW is required, such as Logic Pro, Reaper, Nuendo, Ableton Live, or Pro Tools.</w:t>
      </w:r>
    </w:p>
    <w:p>
      <w:pPr>
        <w:pStyle w:val="Heading2"/>
        <w:spacing w:after="160" w:before="280"/>
      </w:pPr>
      <w:r>
        <w:rPr>
          <w:rFonts w:ascii="Arial" w:cs="Arial" w:eastAsia="Arial" w:hAnsi="Arial"/>
          <w:b/>
          <w:bCs/>
          <w:color w:val="1a1a2e"/>
          <w:sz w:val="28"/>
          <w:szCs w:val="28"/>
        </w:rPr>
        <w:t xml:space="preserve">2.2 Plugin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Format</w:t>
            </w:r>
          </w:p>
        </w:tc>
        <w:tc>
          <w:tcPr>
            <w:tcW w:type="dxa" w:w="312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Platform</w:t>
            </w:r>
          </w:p>
        </w:tc>
        <w:tc>
          <w:tcPr>
            <w:tcW w:type="dxa" w:w="312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File Extension</w:t>
            </w:r>
          </w:p>
        </w:tc>
      </w:tr>
      <w:tr>
        <w:tc>
          <w:tcPr>
            <w:tcW w:type="dxa" w:w="312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Audio Unit (AU)</w:t>
            </w:r>
          </w:p>
        </w:tc>
        <w:tc>
          <w:tcPr>
            <w:tcW w:type="dxa" w:w="312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macOS only</w:t>
            </w:r>
          </w:p>
        </w:tc>
        <w:tc>
          <w:tcPr>
            <w:tcW w:type="dxa" w:w="312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.component</w:t>
            </w:r>
          </w:p>
        </w:tc>
      </w:tr>
      <w:tr>
        <w:tc>
          <w:tcPr>
            <w:tcW w:type="dxa" w:w="312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VST3</w:t>
            </w:r>
          </w:p>
        </w:tc>
        <w:tc>
          <w:tcPr>
            <w:tcW w:type="dxa" w:w="312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macOS and Windows</w:t>
            </w:r>
          </w:p>
        </w:tc>
        <w:tc>
          <w:tcPr>
            <w:tcW w:type="dxa" w:w="312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.vst3</w:t>
            </w:r>
          </w:p>
        </w:tc>
      </w:tr>
    </w:tbl>
    <w:p>
      <w:pPr>
        <w:pStyle w:val="Heading2"/>
        <w:spacing w:after="160" w:before="280"/>
      </w:pPr>
      <w:r>
        <w:rPr>
          <w:rFonts w:ascii="Arial" w:cs="Arial" w:eastAsia="Arial" w:hAnsi="Arial"/>
          <w:b/>
          <w:bCs/>
          <w:color w:val="1a1a2e"/>
          <w:sz w:val="28"/>
          <w:szCs w:val="28"/>
        </w:rPr>
        <w:t xml:space="preserve">2.3 Installation Paths</w:t>
      </w:r>
    </w:p>
    <w:p>
      <w:pPr>
        <w:pStyle w:val="Heading3"/>
        <w:spacing w:after="120" w:before="200"/>
      </w:pPr>
      <w:r>
        <w:rPr>
          <w:rFonts w:ascii="Arial" w:cs="Arial" w:eastAsia="Arial" w:hAnsi="Arial"/>
          <w:b/>
          <w:bCs/>
          <w:color w:val="333333"/>
          <w:sz w:val="24"/>
          <w:szCs w:val="24"/>
        </w:rPr>
        <w:t xml:space="preserve">macOS Audio Unit</w:t>
      </w:r>
    </w:p>
    <w:p>
      <w:pPr>
        <w:spacing w:after="120"/>
      </w:pPr>
      <w:r>
        <w:rPr>
          <w:rFonts w:ascii="Arial" w:cs="Arial" w:eastAsia="Arial" w:hAnsi="Arial"/>
          <w:color w:val="333333"/>
          <w:sz w:val="22"/>
          <w:szCs w:val="22"/>
        </w:rPr>
        <w:t xml:space="preserve">~/Library/Audio/Plug-Ins/Components/OpenSpatialDelay v0.6.component</w:t>
      </w:r>
    </w:p>
    <w:p>
      <w:pPr>
        <w:pStyle w:val="Heading3"/>
        <w:spacing w:after="120" w:before="200"/>
      </w:pPr>
      <w:r>
        <w:rPr>
          <w:rFonts w:ascii="Arial" w:cs="Arial" w:eastAsia="Arial" w:hAnsi="Arial"/>
          <w:b/>
          <w:bCs/>
          <w:color w:val="333333"/>
          <w:sz w:val="24"/>
          <w:szCs w:val="24"/>
        </w:rPr>
        <w:t xml:space="preserve">macOS VST3</w:t>
      </w:r>
    </w:p>
    <w:p>
      <w:pPr>
        <w:spacing w:after="120"/>
      </w:pPr>
      <w:r>
        <w:rPr>
          <w:rFonts w:ascii="Arial" w:cs="Arial" w:eastAsia="Arial" w:hAnsi="Arial"/>
          <w:color w:val="333333"/>
          <w:sz w:val="22"/>
          <w:szCs w:val="22"/>
        </w:rPr>
        <w:t xml:space="preserve">~/Library/Audio/Plug-Ins/VST3/OpenSpatialDelay v0.6.vst3</w:t>
      </w:r>
    </w:p>
    <w:p>
      <w:pPr>
        <w:pStyle w:val="Heading3"/>
        <w:spacing w:after="120" w:before="200"/>
      </w:pPr>
      <w:r>
        <w:rPr>
          <w:rFonts w:ascii="Arial" w:cs="Arial" w:eastAsia="Arial" w:hAnsi="Arial"/>
          <w:b/>
          <w:bCs/>
          <w:color w:val="333333"/>
          <w:sz w:val="24"/>
          <w:szCs w:val="24"/>
        </w:rPr>
        <w:t xml:space="preserve">Windows VST3</w:t>
      </w:r>
    </w:p>
    <w:p>
      <w:pPr>
        <w:spacing w:after="120"/>
      </w:pPr>
      <w:r>
        <w:rPr>
          <w:rFonts w:ascii="Arial" w:cs="Arial" w:eastAsia="Arial" w:hAnsi="Arial"/>
          <w:color w:val="333333"/>
          <w:sz w:val="22"/>
          <w:szCs w:val="22"/>
        </w:rPr>
        <w:t xml:space="preserve">C:\Program Files\Common Files\VST3\OpenSpatialDelay v0.6.vst3</w:t>
      </w:r>
    </w:p>
    <w:p>
      <w:pPr>
        <w:spacing w:after="60"/>
      </w:pPr>
    </w:p>
    <w:p>
      <w:pPr>
        <w:spacing w:after="120"/>
      </w:pPr>
      <w:r>
        <w:rPr>
          <w:rFonts w:ascii="Arial" w:cs="Arial" w:eastAsia="Arial" w:hAnsi="Arial"/>
          <w:color w:val="333333"/>
          <w:sz w:val="22"/>
          <w:szCs w:val="22"/>
        </w:rPr>
        <w:t xml:space="preserve">After placing the plugin file in the appropriate directory, trigger a plugin rescan in your DAW if it does not appear automatically.</w:t>
      </w:r>
    </w:p>
    <w:p>
      <w:pPr>
        <w:pStyle w:val="Heading2"/>
        <w:spacing w:after="160" w:before="280"/>
      </w:pPr>
      <w:r>
        <w:rPr>
          <w:rFonts w:ascii="Arial" w:cs="Arial" w:eastAsia="Arial" w:hAnsi="Arial"/>
          <w:b/>
          <w:bCs/>
          <w:color w:val="1a1a2e"/>
          <w:sz w:val="28"/>
          <w:szCs w:val="28"/>
        </w:rPr>
        <w:t xml:space="preserve">2.4 Building from Source</w:t>
      </w:r>
    </w:p>
    <w:p>
      <w:pPr>
        <w:spacing w:after="120"/>
      </w:pPr>
      <w:r>
        <w:rPr>
          <w:rFonts w:ascii="Arial" w:cs="Arial" w:eastAsia="Arial" w:hAnsi="Arial"/>
          <w:color w:val="333333"/>
          <w:sz w:val="22"/>
          <w:szCs w:val="22"/>
        </w:rPr>
        <w:t xml:space="preserve">OpenSpatialDelay can be built from source using CMake 3.22 or later:</w:t>
      </w:r>
    </w:p>
    <w:p>
      <w:pPr>
        <w:spacing w:after="120"/>
      </w:pPr>
      <w:r>
        <w:rPr>
          <w:rFonts w:ascii="Courier New" w:cs="Courier New" w:eastAsia="Courier New" w:hAnsi="Courier New"/>
          <w:color w:val="333333"/>
          <w:sz w:val="20"/>
          <w:szCs w:val="20"/>
        </w:rPr>
        <w:t xml:space="preserve">cmake -B build -DCMAKE_BUILD_TYPE=Release</w:t>
      </w:r>
    </w:p>
    <w:p>
      <w:pPr>
        <w:spacing w:after="120"/>
      </w:pPr>
      <w:r>
        <w:rPr>
          <w:rFonts w:ascii="Courier New" w:cs="Courier New" w:eastAsia="Courier New" w:hAnsi="Courier New"/>
          <w:color w:val="333333"/>
          <w:sz w:val="20"/>
          <w:szCs w:val="20"/>
        </w:rPr>
        <w:t xml:space="preserve">cmake --build build --config Release</w:t>
      </w:r>
    </w:p>
    <w:p>
      <w:pPr>
        <w:pStyle w:val="Heading2"/>
        <w:spacing w:after="160" w:before="280"/>
      </w:pPr>
      <w:r>
        <w:rPr>
          <w:rFonts w:ascii="Arial" w:cs="Arial" w:eastAsia="Arial" w:hAnsi="Arial"/>
          <w:b/>
          <w:bCs/>
          <w:color w:val="1a1a2e"/>
          <w:sz w:val="28"/>
          <w:szCs w:val="28"/>
        </w:rPr>
        <w:t xml:space="preserve">2.5 First Launch Verification</w:t>
      </w:r>
    </w:p>
    <w:p>
      <w:pPr>
        <w:spacing w:after="120"/>
      </w:pPr>
      <w:r>
        <w:rPr>
          <w:rFonts w:ascii="Arial" w:cs="Arial" w:eastAsia="Arial" w:hAnsi="Arial"/>
          <w:color w:val="333333"/>
          <w:sz w:val="22"/>
          <w:szCs w:val="22"/>
        </w:rPr>
        <w:t xml:space="preserve">When loaded for the first time, the plugin initializes with the Default preset:</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spacing w:after="60"/>
      </w:pPr>
    </w:p>
    <w:p>
      <w:pPr>
        <w:spacing w:after="120"/>
      </w:pPr>
      <w:r>
        <w:rPr>
          <w:rFonts w:ascii="Arial" w:cs="Arial" w:eastAsia="Arial" w:hAnsi="Arial"/>
          <w:color w:val="333333"/>
          <w:sz w:val="22"/>
          <w:szCs w:val="22"/>
        </w:rPr>
        <w:t xml:space="preserve">Play audio through the track to confirm the 4-tap spatial delay is audible. Drag objects on the spatial map to verify interactive positioning.</w:t>
      </w:r>
    </w:p>
    <w:p>
      <w:r>
        <w:br w:type="page"/>
      </w:r>
    </w:p>
    <w:p>
      <w:pPr>
        <w:pStyle w:val="Heading1"/>
        <w:spacing w:after="200" w:before="360"/>
      </w:pPr>
      <w:r>
        <w:rPr>
          <w:rFonts w:ascii="Arial" w:cs="Arial" w:eastAsia="Arial" w:hAnsi="Arial"/>
          <w:b/>
          <w:bCs/>
          <w:color w:val="1a1a2e"/>
          <w:sz w:val="36"/>
          <w:szCs w:val="36"/>
        </w:rPr>
        <w:t xml:space="preserve">3. Interface Walkthrough</w:t>
      </w:r>
    </w:p>
    <w:p>
      <w:pPr>
        <w:spacing w:after="120"/>
      </w:pPr>
      <w:r>
        <w:rPr>
          <w:rFonts w:ascii="Arial" w:cs="Arial" w:eastAsia="Arial" w:hAnsi="Arial"/>
          <w:color w:val="333333"/>
          <w:sz w:val="22"/>
          <w:szCs w:val="22"/>
        </w:rPr>
        <w:t xml:space="preserve">The OpenSpatialDelay interface is divided into four zones arranged around a central spatial map. The window size is 820 x 580 pixels.</w:t>
      </w:r>
    </w:p>
    <w:p>
      <w:pPr>
        <w:pStyle w:val="Heading2"/>
        <w:spacing w:after="160" w:before="280"/>
      </w:pPr>
      <w:r>
        <w:rPr>
          <w:rFonts w:ascii="Arial" w:cs="Arial" w:eastAsia="Arial" w:hAnsi="Arial"/>
          <w:b/>
          <w:bCs/>
          <w:color w:val="1a1a2e"/>
          <w:sz w:val="28"/>
          <w:szCs w:val="28"/>
        </w:rPr>
        <w:t xml:space="preserve">3.1 Window Layout</w:t>
      </w:r>
    </w:p>
    <w:p>
      <w:pPr>
        <w:spacing w:after="120"/>
      </w:pPr>
      <w:r>
        <w:rPr>
          <w:rFonts w:ascii="Arial" w:cs="Arial" w:eastAsia="Arial" w:hAnsi="Arial"/>
          <w:color w:val="333333"/>
          <w:sz w:val="22"/>
          <w:szCs w:val="22"/>
        </w:rPr>
        <w:t xml:space="preserve">The interface is organized into four zones: the Header Bar across the top (56px), the Spatial Map in the center, the Right Panel (264px wide) containing delay, tone, and mix controls, and the Bottom Panel (150px) for per-object selection and editing.</w:t>
      </w:r>
    </w:p>
    <w:p>
      <w:pPr>
        <w:pStyle w:val="Heading2"/>
        <w:spacing w:after="160" w:before="280"/>
      </w:pPr>
      <w:r>
        <w:rPr>
          <w:rFonts w:ascii="Arial" w:cs="Arial" w:eastAsia="Arial" w:hAnsi="Arial"/>
          <w:b/>
          <w:bCs/>
          <w:color w:val="1a1a2e"/>
          <w:sz w:val="28"/>
          <w:szCs w:val="28"/>
        </w:rPr>
        <w:t xml:space="preserve">3.2 Header Bar</w:t>
      </w:r>
    </w:p>
    <w:p>
      <w:pPr>
        <w:spacing w:after="120"/>
      </w:pPr>
      <w:r>
        <w:rPr>
          <w:rFonts w:ascii="Arial" w:cs="Arial" w:eastAsia="Arial" w:hAnsi="Arial"/>
          <w:color w:val="333333"/>
          <w:sz w:val="22"/>
          <w:szCs w:val="22"/>
        </w:rPr>
        <w:t xml:space="preserve">The header bar spans the full width and contains these elements from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Element</w:t>
            </w:r>
          </w:p>
        </w:tc>
        <w:tc>
          <w:tcPr>
            <w:tcW w:type="dxa" w:w="67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Plugin Title</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"OpenSpatialDelay v0.6" displayed left-aligned</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Preset Browser</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ComboBox dropdown (130px) + Prev/Next buttons (24px each) + Save button (44px)</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OSC Toggle + Port</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"OSC" toggle button (42px) + editable port label (50px, default 4002)</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Output Format</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Dropdown (120px) selecting the output format (Binaural, Stereo, Surround, Ambisonics)</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Algorithm / HRTF Profile</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Dropdown (120px) — shows Algorithm for surround output, or HRTF Profile for binaural. Only one is visible at a time.</w:t>
            </w:r>
          </w:p>
        </w:tc>
      </w:tr>
    </w:tbl>
    <w:p>
      <w:pPr>
        <w:pStyle w:val="Heading2"/>
        <w:spacing w:after="160" w:before="280"/>
      </w:pPr>
      <w:r>
        <w:rPr>
          <w:rFonts w:ascii="Arial" w:cs="Arial" w:eastAsia="Arial" w:hAnsi="Arial"/>
          <w:b/>
          <w:bCs/>
          <w:color w:val="1a1a2e"/>
          <w:sz w:val="28"/>
          <w:szCs w:val="28"/>
        </w:rPr>
        <w:t xml:space="preserve">3.3 Spatial Map</w:t>
      </w:r>
    </w:p>
    <w:p>
      <w:pPr>
        <w:spacing w:after="120"/>
      </w:pPr>
      <w:r>
        <w:rPr>
          <w:rFonts w:ascii="Arial" w:cs="Arial" w:eastAsia="Arial" w:hAnsi="Arial"/>
          <w:color w:val="333333"/>
          <w:sz w:val="22"/>
          <w:szCs w:val="22"/>
        </w:rPr>
        <w:t xml:space="preserve">The spatial map is a top-down polar view of the 3D sound field, occupying the center of the interface.</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3.4 Right Panel</w:t>
      </w:r>
    </w:p>
    <w:p>
      <w:pPr>
        <w:pStyle w:val="Heading3"/>
        <w:spacing w:after="120" w:before="200"/>
      </w:pPr>
      <w:r>
        <w:rPr>
          <w:rFonts w:ascii="Arial" w:cs="Arial" w:eastAsia="Arial" w:hAnsi="Arial"/>
          <w:b/>
          <w:bCs/>
          <w:color w:val="333333"/>
          <w:sz w:val="24"/>
          <w:szCs w:val="24"/>
        </w:rPr>
        <w:t xml:space="preserve">DELAY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Control</w:t>
            </w:r>
          </w:p>
        </w:tc>
        <w:tc>
          <w:tcPr>
            <w:tcW w:type="dxa" w:w="67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Input Gain</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-60 to +12 dB (default 0 dB)</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Delay Time</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 to 2000 ms (default 500 ms). Replaced by Note Division knob when Tempo Sync is active.</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Tempo Sync</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Toggle button. When ON, delay time locks to musical note divisions.</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Sync Mode</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Dropdown: Notes, Triplet, Dotted, 16th</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Feedback</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 to 100% (default 30%)</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Pitch Shift</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-24 to +24 semitones (default 0 st)</w:t>
            </w:r>
          </w:p>
        </w:tc>
      </w:tr>
    </w:tbl>
    <w:p>
      <w:pPr>
        <w:spacing w:after="60"/>
      </w:pPr>
    </w:p>
    <w:p>
      <w:pPr>
        <w:pStyle w:val="Heading3"/>
        <w:spacing w:after="120" w:before="200"/>
      </w:pPr>
      <w:r>
        <w:rPr>
          <w:rFonts w:ascii="Arial" w:cs="Arial" w:eastAsia="Arial" w:hAnsi="Arial"/>
          <w:b/>
          <w:bCs/>
          <w:color w:val="333333"/>
          <w:sz w:val="24"/>
          <w:szCs w:val="24"/>
        </w:rPr>
        <w:t xml:space="preserve">TONE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Control</w:t>
            </w:r>
          </w:p>
        </w:tc>
        <w:tc>
          <w:tcPr>
            <w:tcW w:type="dxa" w:w="67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HP Filter</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High-pass, 20 Hz to 5000 Hz (default 20 Hz)</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LP Filter</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Low-pass, 200 Hz to 20000 Hz (default 20000 Hz)</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AIR</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Air Absorption toggle (right-aligned in section header)</w:t>
            </w:r>
          </w:p>
        </w:tc>
      </w:tr>
    </w:tbl>
    <w:p>
      <w:pPr>
        <w:spacing w:after="60"/>
      </w:pPr>
    </w:p>
    <w:p>
      <w:pPr>
        <w:pStyle w:val="Heading3"/>
        <w:spacing w:after="120" w:before="200"/>
      </w:pPr>
      <w:r>
        <w:rPr>
          <w:rFonts w:ascii="Arial" w:cs="Arial" w:eastAsia="Arial" w:hAnsi="Arial"/>
          <w:b/>
          <w:bCs/>
          <w:color w:val="333333"/>
          <w:sz w:val="24"/>
          <w:szCs w:val="24"/>
        </w:rPr>
        <w:t xml:space="preserve">MIX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Control</w:t>
            </w:r>
          </w:p>
        </w:tc>
        <w:tc>
          <w:tcPr>
            <w:tcW w:type="dxa" w:w="67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Dry/Wet</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 to 100% (default 50%)</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Output Gain</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-60 to +12 dB (default 0 dB)</w:t>
            </w:r>
          </w:p>
        </w:tc>
      </w:tr>
    </w:tbl>
    <w:p>
      <w:pPr>
        <w:pStyle w:val="Heading2"/>
        <w:spacing w:after="160" w:before="280"/>
      </w:pPr>
      <w:r>
        <w:rPr>
          <w:rFonts w:ascii="Arial" w:cs="Arial" w:eastAsia="Arial" w:hAnsi="Arial"/>
          <w:b/>
          <w:bCs/>
          <w:color w:val="1a1a2e"/>
          <w:sz w:val="28"/>
          <w:szCs w:val="28"/>
        </w:rPr>
        <w:t xml:space="preserve">3.5 Bottom Panel</w:t>
      </w:r>
    </w:p>
    <w:p>
      <w:pPr>
        <w:pStyle w:val="Heading3"/>
        <w:spacing w:after="120" w:before="200"/>
      </w:pPr>
      <w:r>
        <w:rPr>
          <w:rFonts w:ascii="Arial" w:cs="Arial" w:eastAsia="Arial" w:hAnsi="Arial"/>
          <w:b/>
          <w:bCs/>
          <w:color w:val="333333"/>
          <w:sz w:val="24"/>
          <w:szCs w:val="24"/>
        </w:rPr>
        <w:t xml:space="preserve">Object Selector Row</w:t>
      </w:r>
    </w:p>
    <w:p>
      <w:pPr>
        <w:spacing w:after="120"/>
      </w:pPr>
      <w:r>
        <w:rPr>
          <w:rFonts w:ascii="Arial" w:cs="Arial" w:eastAsia="Arial" w:hAnsi="Arial"/>
          <w:color w:val="333333"/>
          <w:sz w:val="22"/>
          <w:szCs w:val="22"/>
        </w:rPr>
        <w:t xml:space="preserve">12 color-coded buttons are arranged horizontally. Each button selects the corresponding delay tap for editing. Enabled objects show their number in full color; disabled objects appear dimmed. Object colors are evenly distributed across the hue spectrum:</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00"/>
        <w:gridCol w:w="2100"/>
      </w:tblGrid>
      <w:tr>
        <w:trPr>
          <w:tblHeader/>
        </w:trPr>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Object</w:t>
            </w:r>
          </w:p>
        </w:tc>
        <w:tc>
          <w:tcPr>
            <w:tcW w:type="dxa" w:w="21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Color</w:t>
            </w:r>
          </w:p>
        </w:tc>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Object</w:t>
            </w:r>
          </w:p>
        </w:tc>
        <w:tc>
          <w:tcPr>
            <w:tcW w:type="dxa" w:w="21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Color</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Red</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Cyan</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Orange</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8</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Azure</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Yellow</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Blue</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Chartreuse</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Violet</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Green</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11</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Magenta</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Spring</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12</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Rose</w:t>
            </w:r>
          </w:p>
        </w:tc>
      </w:tr>
    </w:tbl>
    <w:p>
      <w:pPr>
        <w:spacing w:after="60"/>
      </w:pPr>
    </w:p>
    <w:p>
      <w:pPr>
        <w:pStyle w:val="Heading3"/>
        <w:spacing w:after="120" w:before="200"/>
      </w:pPr>
      <w:r>
        <w:rPr>
          <w:rFonts w:ascii="Arial" w:cs="Arial" w:eastAsia="Arial" w:hAnsi="Arial"/>
          <w:b/>
          <w:bCs/>
          <w:color w:val="333333"/>
          <w:sz w:val="24"/>
          <w:szCs w:val="24"/>
        </w:rPr>
        <w:t xml:space="preserve">Per-Object Controls</w:t>
      </w:r>
    </w:p>
    <w:p>
      <w:pPr>
        <w:spacing w:after="120"/>
      </w:pPr>
      <w:r>
        <w:rPr>
          <w:rFonts w:ascii="Arial" w:cs="Arial" w:eastAsia="Arial" w:hAnsi="Arial"/>
          <w:color w:val="333333"/>
          <w:sz w:val="22"/>
          <w:szCs w:val="22"/>
        </w:rPr>
        <w:t xml:space="preserve">When an object is selected, the following controls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Control</w:t>
            </w:r>
          </w:p>
        </w:tc>
        <w:tc>
          <w:tcPr>
            <w:tcW w:type="dxa" w:w="67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ON/OFF</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Enable/disable toggle for this delay tap</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Azimuth</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-180 to +180 degrees (rotary knob)</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Elevation</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-90 to +90 degrees (vertical slider)</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Distance</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 to 1.0 normalized (rotary knob)</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Doppler</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 to 100% doppler effect amount (rotary knob)</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Trajectory</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Shape dropdown (None, Spiral, Orbit, Bounce, Figure-8, Random)</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Speed</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Trajectory speed 0.0 to 10.0 (rotary knob)</w:t>
            </w:r>
          </w:p>
        </w:tc>
      </w:tr>
    </w:tbl>
    <w:p>
      <w:r>
        <w:br w:type="page"/>
      </w:r>
    </w:p>
    <w:p>
      <w:pPr>
        <w:pStyle w:val="Heading1"/>
        <w:spacing w:after="200" w:before="360"/>
      </w:pPr>
      <w:r>
        <w:rPr>
          <w:rFonts w:ascii="Arial" w:cs="Arial" w:eastAsia="Arial" w:hAnsi="Arial"/>
          <w:b/>
          <w:bCs/>
          <w:color w:val="1a1a2e"/>
          <w:sz w:val="36"/>
          <w:szCs w:val="36"/>
        </w:rPr>
        <w:t xml:space="preserve">4. Delay Engine</w:t>
      </w:r>
    </w:p>
    <w:p>
      <w:pPr>
        <w:pStyle w:val="Heading2"/>
        <w:spacing w:after="160" w:before="280"/>
      </w:pPr>
      <w:r>
        <w:rPr>
          <w:rFonts w:ascii="Arial" w:cs="Arial" w:eastAsia="Arial" w:hAnsi="Arial"/>
          <w:b/>
          <w:bCs/>
          <w:color w:val="1a1a2e"/>
          <w:sz w:val="28"/>
          <w:szCs w:val="28"/>
        </w:rPr>
        <w:t xml:space="preserve">4.1 Signal Flow</w:t>
      </w:r>
    </w:p>
    <w:p>
      <w:pPr>
        <w:spacing w:after="120"/>
      </w:pPr>
      <w:r>
        <w:rPr>
          <w:rFonts w:ascii="Arial" w:cs="Arial" w:eastAsia="Arial" w:hAnsi="Arial"/>
          <w:color w:val="333333"/>
          <w:sz w:val="22"/>
          <w:szCs w:val="22"/>
        </w:rPr>
        <w:t xml:space="preserve">The delay engine processes audio through the following chain:</w:t>
      </w:r>
    </w:p>
    <w:p>
      <w:pPr>
        <w:spacing w:after="120"/>
      </w:pPr>
      <w:r>
        <w:rPr>
          <w:rFonts w:ascii="Arial" w:cs="Arial" w:eastAsia="Arial" w:hAnsi="Arial"/>
          <w:b/>
          <w:bCs/>
          <w:color w:val="333333"/>
          <w:sz w:val="22"/>
          <w:szCs w:val="22"/>
        </w:rPr>
        <w:t xml:space="preserve">Input → Input Gain → Delay Line → Feedback Loop → Spatial Rendering → Dry/Wet Mix → Output Gain → Output</w:t>
      </w:r>
    </w:p>
    <w:p>
      <w:pPr>
        <w:spacing w:after="60"/>
      </w:pPr>
    </w:p>
    <w:p>
      <w:pPr>
        <w:spacing w:after="120"/>
      </w:pPr>
      <w:r>
        <w:rPr>
          <w:rFonts w:ascii="Arial" w:cs="Arial" w:eastAsia="Arial" w:hAnsi="Arial"/>
          <w:color w:val="333333"/>
          <w:sz w:val="22"/>
          <w:szCs w:val="22"/>
        </w:rPr>
        <w:t xml:space="preserve">Each of the 12 delay taps maintains its own delay line. The feedback path includes high-pass and low-pass filtering plus optional pitch shifting, applied on each feedback cycle.</w:t>
      </w:r>
    </w:p>
    <w:p>
      <w:pPr>
        <w:pStyle w:val="Heading2"/>
        <w:spacing w:after="160" w:before="280"/>
      </w:pPr>
      <w:r>
        <w:rPr>
          <w:rFonts w:ascii="Arial" w:cs="Arial" w:eastAsia="Arial" w:hAnsi="Arial"/>
          <w:b/>
          <w:bCs/>
          <w:color w:val="1a1a2e"/>
          <w:sz w:val="28"/>
          <w:szCs w:val="28"/>
        </w:rPr>
        <w:t xml:space="preserve">4.2 Delay Time</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4.3 Tempo Sync</w:t>
      </w:r>
    </w:p>
    <w:p>
      <w:pPr>
        <w:spacing w:after="120"/>
      </w:pPr>
      <w:r>
        <w:rPr>
          <w:rFonts w:ascii="Arial" w:cs="Arial" w:eastAsia="Arial" w:hAnsi="Arial"/>
          <w:color w:val="333333"/>
          <w:sz w:val="22"/>
          <w:szCs w:val="22"/>
        </w:rPr>
        <w:t xml:space="preserve">When Tempo Sync is enabled, the delay time locks to musical note divisions derived from the DAW's current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Division Value</w:t>
            </w:r>
          </w:p>
        </w:tc>
        <w:tc>
          <w:tcPr>
            <w:tcW w:type="dxa" w:w="328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Note Length</w:t>
            </w:r>
          </w:p>
        </w:tc>
        <w:tc>
          <w:tcPr>
            <w:tcW w:type="dxa" w:w="368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Sync Mode Options</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w:t>
            </w:r>
          </w:p>
        </w:tc>
        <w:tc>
          <w:tcPr>
            <w:tcW w:type="dxa" w:w="32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1/16 note</w:t>
            </w:r>
          </w:p>
        </w:tc>
        <w:tc>
          <w:tcPr>
            <w:tcW w:type="dxa" w:w="3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Notes, Triplet, Dotted, 16th</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w:t>
            </w:r>
          </w:p>
        </w:tc>
        <w:tc>
          <w:tcPr>
            <w:tcW w:type="dxa" w:w="32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1/8 note</w:t>
            </w:r>
          </w:p>
        </w:tc>
        <w:tc>
          <w:tcPr>
            <w:tcW w:type="dxa" w:w="3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Notes, Triplet, Dotted, 16th</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c>
          <w:tcPr>
            <w:tcW w:type="dxa" w:w="32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1/4 note</w:t>
            </w:r>
          </w:p>
        </w:tc>
        <w:tc>
          <w:tcPr>
            <w:tcW w:type="dxa" w:w="3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Notes, Triplet, Dotted, 16th</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8</w:t>
            </w:r>
          </w:p>
        </w:tc>
        <w:tc>
          <w:tcPr>
            <w:tcW w:type="dxa" w:w="32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1/2 note</w:t>
            </w:r>
          </w:p>
        </w:tc>
        <w:tc>
          <w:tcPr>
            <w:tcW w:type="dxa" w:w="3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Notes, Triplet, Dotted, 16th</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16</w:t>
            </w:r>
          </w:p>
        </w:tc>
        <w:tc>
          <w:tcPr>
            <w:tcW w:type="dxa" w:w="32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1/1 (whole note)</w:t>
            </w:r>
          </w:p>
        </w:tc>
        <w:tc>
          <w:tcPr>
            <w:tcW w:type="dxa" w:w="3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Notes, Triplet, Dotted, 16th</w:t>
            </w:r>
          </w:p>
        </w:tc>
      </w:tr>
    </w:tbl>
    <w:p>
      <w:pPr>
        <w:pStyle w:val="Heading2"/>
        <w:spacing w:after="160" w:before="280"/>
      </w:pPr>
      <w:r>
        <w:rPr>
          <w:rFonts w:ascii="Arial" w:cs="Arial" w:eastAsia="Arial" w:hAnsi="Arial"/>
          <w:b/>
          <w:bCs/>
          <w:color w:val="1a1a2e"/>
          <w:sz w:val="28"/>
          <w:szCs w:val="28"/>
        </w:rPr>
        <w:t xml:space="preserve">4.4 Feedback</w:t>
      </w:r>
    </w:p>
    <w:p>
      <w:pPr>
        <w:spacing w:after="120"/>
      </w:pPr>
      <w:r>
        <w:rPr>
          <w:rFonts w:ascii="Arial" w:cs="Arial" w:eastAsia="Arial" w:hAnsi="Arial"/>
          <w:color w:val="333333"/>
          <w:sz w:val="22"/>
          <w:szCs w:val="22"/>
        </w:rPr>
        <w:t xml:space="preserve">Feedback controls how much of the delayed signal is fed back into the delay line. Range: 0% to 100% (default 30%). Higher values produce more repetitions. At 100%, the delay sustains indefinitely (no signal decay).</w:t>
      </w:r>
    </w:p>
    <w:p>
      <w:pPr>
        <w:spacing w:after="120"/>
      </w:pPr>
      <w:r>
        <w:rPr>
          <w:rFonts w:ascii="Arial" w:cs="Arial" w:eastAsia="Arial" w:hAnsi="Arial"/>
          <w:color w:val="333333"/>
          <w:sz w:val="22"/>
          <w:szCs w:val="22"/>
        </w:rPr>
        <w:t xml:space="preserve">The feedback path includes a high-pass filter (20 Hz to 5000 Hz, default 20 Hz) and a low-pass filter (200 Hz to 20000 Hz, default 20000 Hz). These filters shape the tonal character of successive delay repetitions, allowing for effects like progressive high-frequency rolloff.</w:t>
      </w:r>
    </w:p>
    <w:p>
      <w:pPr>
        <w:pStyle w:val="Heading2"/>
        <w:spacing w:after="160" w:before="280"/>
      </w:pPr>
      <w:r>
        <w:rPr>
          <w:rFonts w:ascii="Arial" w:cs="Arial" w:eastAsia="Arial" w:hAnsi="Arial"/>
          <w:b/>
          <w:bCs/>
          <w:color w:val="1a1a2e"/>
          <w:sz w:val="28"/>
          <w:szCs w:val="28"/>
        </w:rPr>
        <w:t xml:space="preserve">4.5 Pitch Shifting</w:t>
      </w:r>
    </w:p>
    <w:p>
      <w:pPr>
        <w:spacing w:after="120"/>
      </w:pPr>
      <w:r>
        <w:rPr>
          <w:rFonts w:ascii="Arial" w:cs="Arial" w:eastAsia="Arial" w:hAnsi="Arial"/>
          <w:color w:val="333333"/>
          <w:sz w:val="22"/>
          <w:szCs w:val="22"/>
        </w:rPr>
        <w:t xml:space="preserve">Pitch Shift applies a grain-based pitch shift on each feedback cycle. Range: -24 to +24 semitones (default 0 st). The effect is cumulative: each feedback repetition is shifted by the specified amount relative to the previous repetition. For example, +2 semitones means the first repeat is shifted +2 st, the second +4 st, and so on.</w:t>
      </w:r>
    </w:p>
    <w:p>
      <w:r>
        <w:br w:type="page"/>
      </w:r>
    </w:p>
    <w:p>
      <w:pPr>
        <w:pStyle w:val="Heading1"/>
        <w:spacing w:after="200" w:before="360"/>
      </w:pPr>
      <w:r>
        <w:rPr>
          <w:rFonts w:ascii="Arial" w:cs="Arial" w:eastAsia="Arial" w:hAnsi="Arial"/>
          <w:b/>
          <w:bCs/>
          <w:color w:val="1a1a2e"/>
          <w:sz w:val="36"/>
          <w:szCs w:val="36"/>
        </w:rPr>
        <w:t xml:space="preserve">5. Spatial Positioning</w:t>
      </w:r>
    </w:p>
    <w:p>
      <w:pPr>
        <w:pStyle w:val="Heading2"/>
        <w:spacing w:after="160" w:before="280"/>
      </w:pPr>
      <w:r>
        <w:rPr>
          <w:rFonts w:ascii="Arial" w:cs="Arial" w:eastAsia="Arial" w:hAnsi="Arial"/>
          <w:b/>
          <w:bCs/>
          <w:color w:val="1a1a2e"/>
          <w:sz w:val="28"/>
          <w:szCs w:val="28"/>
        </w:rPr>
        <w:t xml:space="preserve">5.1 Position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Parameter</w:t>
            </w:r>
          </w:p>
        </w:tc>
        <w:tc>
          <w:tcPr>
            <w:tcW w:type="dxa" w:w="22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Range</w:t>
            </w:r>
          </w:p>
        </w:tc>
        <w:tc>
          <w:tcPr>
            <w:tcW w:type="dxa" w:w="18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Default</w:t>
            </w:r>
          </w:p>
        </w:tc>
        <w:tc>
          <w:tcPr>
            <w:tcW w:type="dxa" w:w="35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Azimuth</w:t>
            </w:r>
          </w:p>
        </w:tc>
        <w:tc>
          <w:tcPr>
            <w:tcW w:type="dxa" w:w="22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-180 to +180 degrees</w:t>
            </w:r>
          </w:p>
        </w:tc>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Varies per tap</w:t>
            </w:r>
          </w:p>
        </w:tc>
        <w:tc>
          <w:tcPr>
            <w:tcW w:type="dxa" w:w="35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Horizontal angle. 0 = front, positive = left (IEM convention).</w:t>
            </w:r>
          </w:p>
        </w:tc>
      </w:tr>
      <w:tr>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Elevation</w:t>
            </w:r>
          </w:p>
        </w:tc>
        <w:tc>
          <w:tcPr>
            <w:tcW w:type="dxa" w:w="22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-90 to +90 degrees</w:t>
            </w:r>
          </w:p>
        </w:tc>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 degrees</w:t>
            </w:r>
          </w:p>
        </w:tc>
        <w:tc>
          <w:tcPr>
            <w:tcW w:type="dxa" w:w="35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Vertical angle. Positive = above ear level.</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Distance</w:t>
            </w:r>
          </w:p>
        </w:tc>
        <w:tc>
          <w:tcPr>
            <w:tcW w:type="dxa" w:w="22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 to 1.0</w:t>
            </w:r>
          </w:p>
        </w:tc>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0.5</w:t>
            </w:r>
          </w:p>
        </w:tc>
        <w:tc>
          <w:tcPr>
            <w:tcW w:type="dxa" w:w="35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Normalized distance from center. 0 = center (listener), 1 = outer ring.</w:t>
            </w:r>
          </w:p>
        </w:tc>
      </w:tr>
    </w:tbl>
    <w:p>
      <w:pPr>
        <w:pStyle w:val="Heading2"/>
        <w:spacing w:after="160" w:before="280"/>
      </w:pPr>
      <w:r>
        <w:rPr>
          <w:rFonts w:ascii="Arial" w:cs="Arial" w:eastAsia="Arial" w:hAnsi="Arial"/>
          <w:b/>
          <w:bCs/>
          <w:color w:val="1a1a2e"/>
          <w:sz w:val="28"/>
          <w:szCs w:val="28"/>
        </w:rPr>
        <w:t xml:space="preserve">5.2 Spatial Map Interaction</w:t>
      </w:r>
    </w:p>
    <w:p>
      <w:pPr>
        <w:spacing w:after="120"/>
      </w:pPr>
      <w:r>
        <w:rPr>
          <w:rFonts w:ascii="Arial" w:cs="Arial" w:eastAsia="Arial" w:hAnsi="Arial"/>
          <w:color w:val="333333"/>
          <w:sz w:val="22"/>
          <w:szCs w:val="22"/>
        </w:rPr>
        <w:t xml:space="preserve">The spatial map provides a top-down polar view of all 12 delay taps. Interaction is straightforward:</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5.3 Elevation Encoding</w:t>
      </w:r>
    </w:p>
    <w:p>
      <w:pPr>
        <w:spacing w:after="120"/>
      </w:pPr>
      <w:r>
        <w:rPr>
          <w:rFonts w:ascii="Arial" w:cs="Arial" w:eastAsia="Arial" w:hAnsi="Arial"/>
          <w:color w:val="333333"/>
          <w:sz w:val="22"/>
          <w:szCs w:val="22"/>
        </w:rPr>
        <w:t xml:space="preserve">Since the spatial map is a 2D top-down view, elevation is encoded visually following the IEM standard:</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5.4 Coordinate Convention</w:t>
      </w:r>
    </w:p>
    <w:p>
      <w:pPr>
        <w:spacing w:after="120"/>
      </w:pPr>
      <w:r>
        <w:rPr>
          <w:rFonts w:ascii="Arial" w:cs="Arial" w:eastAsia="Arial" w:hAnsi="Arial"/>
          <w:color w:val="333333"/>
          <w:sz w:val="22"/>
          <w:szCs w:val="22"/>
        </w:rPr>
        <w:t xml:space="preserve">OpenSpatialDelay follows the convention where 0 degrees azimuth is directly in front of the listener, positive azimuth values move to the left, and negative values move to the right. This is consistent with the IEM plugin suite and common spatial audio toolkits.</w:t>
      </w:r>
    </w:p>
    <w:p>
      <w:r>
        <w:br w:type="page"/>
      </w:r>
    </w:p>
    <w:p>
      <w:pPr>
        <w:pStyle w:val="Heading1"/>
        <w:spacing w:after="200" w:before="360"/>
      </w:pPr>
      <w:r>
        <w:rPr>
          <w:rFonts w:ascii="Arial" w:cs="Arial" w:eastAsia="Arial" w:hAnsi="Arial"/>
          <w:b/>
          <w:bCs/>
          <w:color w:val="1a1a2e"/>
          <w:sz w:val="36"/>
          <w:szCs w:val="36"/>
        </w:rPr>
        <w:t xml:space="preserve">6. Spatialization Algorithms</w:t>
      </w:r>
    </w:p>
    <w:p>
      <w:pPr>
        <w:spacing w:after="120"/>
      </w:pPr>
      <w:r>
        <w:rPr>
          <w:rFonts w:ascii="Arial" w:cs="Arial" w:eastAsia="Arial" w:hAnsi="Arial"/>
          <w:color w:val="333333"/>
          <w:sz w:val="22"/>
          <w:szCs w:val="22"/>
        </w:rPr>
        <w:t xml:space="preserve">OpenSpatialDelay provides 7 core spatialization algorithms and 5 stereo panning modes. The active algorithm depends on the selected output format.</w:t>
      </w:r>
    </w:p>
    <w:p>
      <w:pPr>
        <w:pStyle w:val="Heading2"/>
        <w:spacing w:after="160" w:before="280"/>
      </w:pPr>
      <w:r>
        <w:rPr>
          <w:rFonts w:ascii="Arial" w:cs="Arial" w:eastAsia="Arial" w:hAnsi="Arial"/>
          <w:b/>
          <w:bCs/>
          <w:color w:val="1a1a2e"/>
          <w:sz w:val="28"/>
          <w:szCs w:val="28"/>
        </w:rPr>
        <w:t xml:space="preserve">6.1 Surround Algorithms</w:t>
      </w:r>
    </w:p>
    <w:p>
      <w:pPr>
        <w:spacing w:after="120"/>
      </w:pPr>
      <w:r>
        <w:rPr>
          <w:rFonts w:ascii="Arial" w:cs="Arial" w:eastAsia="Arial" w:hAnsi="Arial"/>
          <w:color w:val="333333"/>
          <w:sz w:val="22"/>
          <w:szCs w:val="22"/>
        </w:rPr>
        <w:t xml:space="preserve">These 6 algorithms are available when the output format is a surround layout (Quad through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80"/>
        <w:gridCol w:w="3180"/>
      </w:tblGrid>
      <w:tr>
        <w:trPr>
          <w:tblHeader/>
        </w:trPr>
        <w:tc>
          <w:tcPr>
            <w:tcW w:type="dxa" w:w="2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Algorithm</w:t>
            </w:r>
          </w:p>
        </w:tc>
        <w:tc>
          <w:tcPr>
            <w:tcW w:type="dxa" w:w="418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Technique</w:t>
            </w:r>
          </w:p>
        </w:tc>
        <w:tc>
          <w:tcPr>
            <w:tcW w:type="dxa" w:w="318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Best For</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Ambisonics (HOA)</w:t>
            </w:r>
          </w:p>
        </w:tc>
        <w:tc>
          <w:tcPr>
            <w:tcW w:type="dxa" w:w="41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Spherical harmonic encoding (ACN/SN3D) with max-rE weighting</w:t>
            </w:r>
          </w:p>
        </w:tc>
        <w:tc>
          <w:tcPr>
            <w:tcW w:type="dxa" w:w="31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Ambisonics bus output, flexible decoding, rotation-friendly workflows</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DBAP</w:t>
            </w:r>
          </w:p>
        </w:tc>
        <w:tc>
          <w:tcPr>
            <w:tcW w:type="dxa" w:w="41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Distance-Based Amplitude Panning (inverse-distance-squared)</w:t>
            </w:r>
          </w:p>
        </w:tc>
        <w:tc>
          <w:tcPr>
            <w:tcW w:type="dxa" w:w="31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Irregular or non-standard speaker arrangements</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KNN</w:t>
            </w:r>
          </w:p>
        </w:tc>
        <w:tc>
          <w:tcPr>
            <w:tcW w:type="dxa" w:w="41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K-Nearest Neighbor panning with inverse-distance weighting</w:t>
            </w:r>
          </w:p>
        </w:tc>
        <w:tc>
          <w:tcPr>
            <w:tcW w:type="dxa" w:w="31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General-purpose use with smooth spatial transitions</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MDAP</w:t>
            </w:r>
          </w:p>
        </w:tc>
        <w:tc>
          <w:tcPr>
            <w:tcW w:type="dxa" w:w="41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Multiple-Direction Amplitude Panning (8 spread sub-sources via VBAP)</w:t>
            </w:r>
          </w:p>
        </w:tc>
        <w:tc>
          <w:tcPr>
            <w:tcW w:type="dxa" w:w="31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Wider, more stable spatial images; diffuse source rendering</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VBAP</w:t>
            </w:r>
          </w:p>
        </w:tc>
        <w:tc>
          <w:tcPr>
            <w:tcW w:type="dxa" w:w="41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Vector Base Amplitude Panning (2D pairs or 3D triplets)</w:t>
            </w:r>
          </w:p>
        </w:tc>
        <w:tc>
          <w:tcPr>
            <w:tcW w:type="dxa" w:w="31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Precise localization with standard speaker layouts</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VBIP</w:t>
            </w:r>
          </w:p>
        </w:tc>
        <w:tc>
          <w:tcPr>
            <w:tcW w:type="dxa" w:w="41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Vector Base Intensity Panning (squared VBAP gains)</w:t>
            </w:r>
          </w:p>
        </w:tc>
        <w:tc>
          <w:tcPr>
            <w:tcW w:type="dxa" w:w="31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Tighter source focus, reduced phantom image width</w:t>
            </w:r>
          </w:p>
        </w:tc>
      </w:tr>
    </w:tbl>
    <w:p>
      <w:pPr>
        <w:pStyle w:val="Heading2"/>
        <w:spacing w:after="160" w:before="280"/>
      </w:pPr>
      <w:r>
        <w:rPr>
          <w:rFonts w:ascii="Arial" w:cs="Arial" w:eastAsia="Arial" w:hAnsi="Arial"/>
          <w:b/>
          <w:bCs/>
          <w:color w:val="1a1a2e"/>
          <w:sz w:val="28"/>
          <w:szCs w:val="28"/>
        </w:rPr>
        <w:t xml:space="preserve">6.2 Stereo Modes</w:t>
      </w:r>
    </w:p>
    <w:p>
      <w:pPr>
        <w:spacing w:after="120"/>
      </w:pPr>
      <w:r>
        <w:rPr>
          <w:rFonts w:ascii="Arial" w:cs="Arial" w:eastAsia="Arial" w:hAnsi="Arial"/>
          <w:color w:val="333333"/>
          <w:sz w:val="22"/>
          <w:szCs w:val="22"/>
        </w:rPr>
        <w:t xml:space="preserve">When the output format is Stereo, the algorithm parameter switches to stereo panning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Mode</w:t>
            </w:r>
          </w:p>
        </w:tc>
        <w:tc>
          <w:tcPr>
            <w:tcW w:type="dxa" w:w="67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Equal Power</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Standard equal-power panning law</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Stereo VBAP</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VBAP applied to a virtual L/R speaker pair</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XY Pair</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Coincident XY microphone pair simulation</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MS Encode</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Mid-Side encoding (Mid = center, Side = azimuth offset)</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Blumlein</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Blumlein figure-8 pair simulation</w:t>
            </w:r>
          </w:p>
        </w:tc>
      </w:tr>
    </w:tbl>
    <w:p>
      <w:pPr>
        <w:pStyle w:val="Heading2"/>
        <w:spacing w:after="160" w:before="280"/>
      </w:pPr>
      <w:r>
        <w:rPr>
          <w:rFonts w:ascii="Arial" w:cs="Arial" w:eastAsia="Arial" w:hAnsi="Arial"/>
          <w:b/>
          <w:bCs/>
          <w:color w:val="1a1a2e"/>
          <w:sz w:val="28"/>
          <w:szCs w:val="28"/>
        </w:rPr>
        <w:t xml:space="preserve">6.3 Algorithm Availability by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Output Format</w:t>
            </w:r>
          </w:p>
        </w:tc>
        <w:tc>
          <w:tcPr>
            <w:tcW w:type="dxa" w:w="328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Available Algorithms</w:t>
            </w:r>
          </w:p>
        </w:tc>
        <w:tc>
          <w:tcPr>
            <w:tcW w:type="dxa" w:w="368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Notes</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Binaural</w:t>
            </w:r>
          </w:p>
        </w:tc>
        <w:tc>
          <w:tcPr>
            <w:tcW w:type="dxa" w:w="32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Locked internally</w:t>
            </w:r>
          </w:p>
        </w:tc>
        <w:tc>
          <w:tcPr>
            <w:tcW w:type="dxa" w:w="3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Uses Direct Binaural (Woodworth) for Simple profile, or per-source HRTF convolution for SOFA profiles. Algorithm dropdown is replaced by HRTF Profile selector.</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Stereo</w:t>
            </w:r>
          </w:p>
        </w:tc>
        <w:tc>
          <w:tcPr>
            <w:tcW w:type="dxa" w:w="32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Equal Power, Stereo VBAP, XY Pair, MS Encode, Blumlein</w:t>
            </w:r>
          </w:p>
        </w:tc>
        <w:tc>
          <w:tcPr>
            <w:tcW w:type="dxa" w:w="3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Algorithm dropdown shows stereo modes only.</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Surround (Quad–9.1.6)</w:t>
            </w:r>
          </w:p>
        </w:tc>
        <w:tc>
          <w:tcPr>
            <w:tcW w:type="dxa" w:w="32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Ambisonics HOA, DBAP, KNN, MDAP, VBAP, VBIP</w:t>
            </w:r>
          </w:p>
        </w:tc>
        <w:tc>
          <w:tcPr>
            <w:tcW w:type="dxa" w:w="3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All 6 surround algorithms available.</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Ambisonics (FOA–6OA)</w:t>
            </w:r>
          </w:p>
        </w:tc>
        <w:tc>
          <w:tcPr>
            <w:tcW w:type="dxa" w:w="32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Locked to Ambisonics Encode</w:t>
            </w:r>
          </w:p>
        </w:tc>
        <w:tc>
          <w:tcPr>
            <w:tcW w:type="dxa" w:w="3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Spherical harmonic encoding at the selected order. Algorithm dropdown not applicable.</w:t>
            </w:r>
          </w:p>
        </w:tc>
      </w:tr>
    </w:tbl>
    <w:p>
      <w:pPr>
        <w:pStyle w:val="Heading2"/>
        <w:spacing w:after="160" w:before="280"/>
      </w:pPr>
      <w:r>
        <w:rPr>
          <w:rFonts w:ascii="Arial" w:cs="Arial" w:eastAsia="Arial" w:hAnsi="Arial"/>
          <w:b/>
          <w:bCs/>
          <w:color w:val="1a1a2e"/>
          <w:sz w:val="28"/>
          <w:szCs w:val="28"/>
        </w:rPr>
        <w:t xml:space="preserve">6.4 Choosing an Algorithm</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r>
        <w:br w:type="page"/>
      </w:r>
    </w:p>
    <w:p>
      <w:pPr>
        <w:pStyle w:val="Heading1"/>
        <w:spacing w:after="200" w:before="360"/>
      </w:pPr>
      <w:r>
        <w:rPr>
          <w:rFonts w:ascii="Arial" w:cs="Arial" w:eastAsia="Arial" w:hAnsi="Arial"/>
          <w:b/>
          <w:bCs/>
          <w:color w:val="1a1a2e"/>
          <w:sz w:val="36"/>
          <w:szCs w:val="36"/>
        </w:rPr>
        <w:t xml:space="preserve">7. HRTF Profiles</w:t>
      </w:r>
    </w:p>
    <w:p>
      <w:pPr>
        <w:spacing w:after="120"/>
      </w:pPr>
      <w:r>
        <w:rPr>
          <w:rFonts w:ascii="Arial" w:cs="Arial" w:eastAsia="Arial" w:hAnsi="Arial"/>
          <w:color w:val="333333"/>
          <w:sz w:val="22"/>
          <w:szCs w:val="22"/>
        </w:rPr>
        <w:t xml:space="preserve">OpenSpatialDelay includes 6 HRTF profiles for binaural output. When the output format is set to Binaural, the algorithm dropdown in the header bar is replaced by the HRTF Profile selector.</w:t>
      </w:r>
    </w:p>
    <w:p>
      <w:pPr>
        <w:pStyle w:val="Heading2"/>
        <w:spacing w:after="160" w:before="280"/>
      </w:pPr>
      <w:r>
        <w:rPr>
          <w:rFonts w:ascii="Arial" w:cs="Arial" w:eastAsia="Arial" w:hAnsi="Arial"/>
          <w:b/>
          <w:bCs/>
          <w:color w:val="1a1a2e"/>
          <w:sz w:val="28"/>
          <w:szCs w:val="28"/>
        </w:rPr>
        <w:t xml:space="preserve">7.1 Profile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Profile</w:t>
            </w:r>
          </w:p>
        </w:tc>
        <w:tc>
          <w:tcPr>
            <w:tcW w:type="dxa" w:w="28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SOFA File</w:t>
            </w:r>
          </w:p>
        </w:tc>
        <w:tc>
          <w:tcPr>
            <w:tcW w:type="dxa" w:w="43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Characteristics</w:t>
            </w:r>
          </w:p>
        </w:tc>
      </w:tr>
      <w:tr>
        <w:tc>
          <w:tcPr>
            <w:tcW w:type="dxa" w:w="22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Simple (Low CPU)</w:t>
            </w:r>
          </w:p>
        </w:tc>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None (Woodworth model)</w:t>
            </w:r>
          </w:p>
        </w:tc>
        <w:tc>
          <w:tcPr>
            <w:tcW w:type="dxa" w:w="43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ITD+ILD model only. No SOFA convolution. Lowest CPU usage.</w:t>
            </w:r>
          </w:p>
        </w:tc>
      </w:tr>
      <w:tr>
        <w:tc>
          <w:tcPr>
            <w:tcW w:type="dxa" w:w="22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Studio Reference</w:t>
            </w:r>
          </w:p>
        </w:tc>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MIT KEMAR Large Pinna</w:t>
            </w:r>
          </w:p>
        </w:tc>
        <w:tc>
          <w:tcPr>
            <w:tcW w:type="dxa" w:w="43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Flat, accurate response. Head radius 0.0875 m.</w:t>
            </w:r>
          </w:p>
        </w:tc>
      </w:tr>
      <w:tr>
        <w:tc>
          <w:tcPr>
            <w:tcW w:type="dxa" w:w="22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Immersive</w:t>
            </w:r>
          </w:p>
        </w:tc>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SADIE II D2 KU100</w:t>
            </w:r>
          </w:p>
        </w:tc>
        <w:tc>
          <w:tcPr>
            <w:tcW w:type="dxa" w:w="43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Neumann KU100 dummy head. Lush, spacious sound with wider ILD.</w:t>
            </w:r>
          </w:p>
        </w:tc>
      </w:tr>
      <w:tr>
        <w:tc>
          <w:tcPr>
            <w:tcW w:type="dxa" w:w="22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Natural</w:t>
            </w:r>
          </w:p>
        </w:tc>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CIPIC Subject 003</w:t>
            </w:r>
          </w:p>
        </w:tc>
        <w:tc>
          <w:tcPr>
            <w:tcW w:type="dxa" w:w="43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Human subject measurement. Subtler, more intimate spatial cues.</w:t>
            </w:r>
          </w:p>
        </w:tc>
      </w:tr>
      <w:tr>
        <w:tc>
          <w:tcPr>
            <w:tcW w:type="dxa" w:w="22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Precise</w:t>
            </w:r>
          </w:p>
        </w:tc>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HUTUBS PP2</w:t>
            </w:r>
          </w:p>
        </w:tc>
        <w:tc>
          <w:tcPr>
            <w:tcW w:type="dxa" w:w="43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Cross-validated, balanced profile for detailed positioning.</w:t>
            </w:r>
          </w:p>
        </w:tc>
      </w:tr>
      <w:tr>
        <w:tc>
          <w:tcPr>
            <w:tcW w:type="dxa" w:w="22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Spatial</w:t>
            </w:r>
          </w:p>
        </w:tc>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Bernschuetz KU100</w:t>
            </w:r>
          </w:p>
        </w:tc>
        <w:tc>
          <w:tcPr>
            <w:tcW w:type="dxa" w:w="43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High-resolution KU100 capture. Exaggerated spatial cues for wide image.</w:t>
            </w:r>
          </w:p>
        </w:tc>
      </w:tr>
    </w:tbl>
    <w:p>
      <w:pPr>
        <w:pStyle w:val="Heading2"/>
        <w:spacing w:after="160" w:before="280"/>
      </w:pPr>
      <w:r>
        <w:rPr>
          <w:rFonts w:ascii="Arial" w:cs="Arial" w:eastAsia="Arial" w:hAnsi="Arial"/>
          <w:b/>
          <w:bCs/>
          <w:color w:val="1a1a2e"/>
          <w:sz w:val="28"/>
          <w:szCs w:val="28"/>
        </w:rPr>
        <w:t xml:space="preserve">7.2 Choosing a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Use Case</w:t>
            </w:r>
          </w:p>
        </w:tc>
        <w:tc>
          <w:tcPr>
            <w:tcW w:type="dxa" w:w="468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Recommended Profile</w:t>
            </w:r>
          </w:p>
        </w:tc>
      </w:tr>
      <w:tr>
        <w:tc>
          <w:tcPr>
            <w:tcW w:type="dxa" w:w="4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Low CPU / quick preview</w:t>
            </w:r>
          </w:p>
        </w:tc>
        <w:tc>
          <w:tcPr>
            <w:tcW w:type="dxa" w:w="4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Simple (Low CPU)</w:t>
            </w:r>
          </w:p>
        </w:tc>
      </w:tr>
      <w:tr>
        <w:tc>
          <w:tcPr>
            <w:tcW w:type="dxa" w:w="4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Flat, accurate monitoring</w:t>
            </w:r>
          </w:p>
        </w:tc>
        <w:tc>
          <w:tcPr>
            <w:tcW w:type="dxa" w:w="4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Studio Reference</w:t>
            </w:r>
          </w:p>
        </w:tc>
      </w:tr>
      <w:tr>
        <w:tc>
          <w:tcPr>
            <w:tcW w:type="dxa" w:w="4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Lush, spacious sound design</w:t>
            </w:r>
          </w:p>
        </w:tc>
        <w:tc>
          <w:tcPr>
            <w:tcW w:type="dxa" w:w="4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Immersive</w:t>
            </w:r>
          </w:p>
        </w:tc>
      </w:tr>
      <w:tr>
        <w:tc>
          <w:tcPr>
            <w:tcW w:type="dxa" w:w="4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Intimate vocal/instrument recordings</w:t>
            </w:r>
          </w:p>
        </w:tc>
        <w:tc>
          <w:tcPr>
            <w:tcW w:type="dxa" w:w="4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Natural</w:t>
            </w:r>
          </w:p>
        </w:tc>
      </w:tr>
      <w:tr>
        <w:tc>
          <w:tcPr>
            <w:tcW w:type="dxa" w:w="4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Detailed spatial positioning work</w:t>
            </w:r>
          </w:p>
        </w:tc>
        <w:tc>
          <w:tcPr>
            <w:tcW w:type="dxa" w:w="468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Precise</w:t>
            </w:r>
          </w:p>
        </w:tc>
      </w:tr>
      <w:tr>
        <w:tc>
          <w:tcPr>
            <w:tcW w:type="dxa" w:w="4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Wide panoramic image</w:t>
            </w:r>
          </w:p>
        </w:tc>
        <w:tc>
          <w:tcPr>
            <w:tcW w:type="dxa" w:w="468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Spatial</w:t>
            </w:r>
          </w:p>
        </w:tc>
      </w:tr>
    </w:tbl>
    <w:p>
      <w:pPr>
        <w:pStyle w:val="Heading2"/>
        <w:spacing w:after="160" w:before="280"/>
      </w:pPr>
      <w:r>
        <w:rPr>
          <w:rFonts w:ascii="Arial" w:cs="Arial" w:eastAsia="Arial" w:hAnsi="Arial"/>
          <w:b/>
          <w:bCs/>
          <w:color w:val="1a1a2e"/>
          <w:sz w:val="28"/>
          <w:szCs w:val="28"/>
        </w:rPr>
        <w:t xml:space="preserve">7.3 Technical Notes</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r>
        <w:br w:type="page"/>
      </w:r>
    </w:p>
    <w:p>
      <w:pPr>
        <w:pStyle w:val="Heading1"/>
        <w:spacing w:after="200" w:before="360"/>
      </w:pPr>
      <w:r>
        <w:rPr>
          <w:rFonts w:ascii="Arial" w:cs="Arial" w:eastAsia="Arial" w:hAnsi="Arial"/>
          <w:b/>
          <w:bCs/>
          <w:color w:val="1a1a2e"/>
          <w:sz w:val="36"/>
          <w:szCs w:val="36"/>
        </w:rPr>
        <w:t xml:space="preserve">8. Trajectory Animation</w:t>
      </w:r>
    </w:p>
    <w:p>
      <w:pPr>
        <w:spacing w:after="120"/>
      </w:pPr>
      <w:r>
        <w:rPr>
          <w:rFonts w:ascii="Arial" w:cs="Arial" w:eastAsia="Arial" w:hAnsi="Arial"/>
          <w:color w:val="333333"/>
          <w:sz w:val="22"/>
          <w:szCs w:val="22"/>
        </w:rPr>
        <w:t xml:space="preserve">Each of the 12 delay taps can have an independent trajectory animation that moves the object through 3D space over time. Trajectories are configured per-object in the bottom panel.</w:t>
      </w:r>
    </w:p>
    <w:p>
      <w:pPr>
        <w:pStyle w:val="Heading2"/>
        <w:spacing w:after="160" w:before="280"/>
      </w:pPr>
      <w:r>
        <w:rPr>
          <w:rFonts w:ascii="Arial" w:cs="Arial" w:eastAsia="Arial" w:hAnsi="Arial"/>
          <w:b/>
          <w:bCs/>
          <w:color w:val="1a1a2e"/>
          <w:sz w:val="28"/>
          <w:szCs w:val="28"/>
        </w:rPr>
        <w:t xml:space="preserve">8.1 Trajectory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Shape</w:t>
            </w:r>
          </w:p>
        </w:tc>
        <w:tc>
          <w:tcPr>
            <w:tcW w:type="dxa" w:w="75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Movement Description</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None</w:t>
            </w:r>
          </w:p>
        </w:tc>
        <w:tc>
          <w:tcPr>
            <w:tcW w:type="dxa" w:w="75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Static position. No animation — the object stays at its manually set position.</w:t>
            </w:r>
          </w:p>
        </w:tc>
      </w:tr>
      <w:tr>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Spiral</w:t>
            </w:r>
          </w:p>
        </w:tc>
        <w:tc>
          <w:tcPr>
            <w:tcW w:type="dxa" w:w="75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Full 3D spiral: 360-degree azimuth sweep, +/-45 degree elevation sine oscillation, distance pulsing between 0.3 and 1.0.</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Orbit</w:t>
            </w:r>
          </w:p>
        </w:tc>
        <w:tc>
          <w:tcPr>
            <w:tcW w:type="dxa" w:w="75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Simple circular orbit: 360-degree azimuth rotation at constant elevation and distance.</w:t>
            </w:r>
          </w:p>
        </w:tc>
      </w:tr>
      <w:tr>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Bounce</w:t>
            </w:r>
          </w:p>
        </w:tc>
        <w:tc>
          <w:tcPr>
            <w:tcW w:type="dxa" w:w="75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Triangle-wave ping-pong: +/-90 degree azimuth oscillation, +/-30 degree elevation oscillation, constant distance.</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Figure-8</w:t>
            </w:r>
          </w:p>
        </w:tc>
        <w:tc>
          <w:tcPr>
            <w:tcW w:type="dxa" w:w="75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Lissajous curve with 2:1 frequency ratio: +/-90 degree azimuth sine, +/-45 degree elevation at double frequency.</w:t>
            </w:r>
          </w:p>
        </w:tc>
      </w:tr>
      <w:tr>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Random</w:t>
            </w:r>
          </w:p>
        </w:tc>
        <w:tc>
          <w:tcPr>
            <w:tcW w:type="dxa" w:w="75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Deterministic pseudo-random motion using sums of sine oscillators at irrational frequency ratios. Smooth, organic-feeling, fully repeatable.</w:t>
            </w:r>
          </w:p>
        </w:tc>
      </w:tr>
    </w:tbl>
    <w:p>
      <w:pPr>
        <w:pStyle w:val="Heading2"/>
        <w:spacing w:after="160" w:before="280"/>
      </w:pPr>
      <w:r>
        <w:rPr>
          <w:rFonts w:ascii="Arial" w:cs="Arial" w:eastAsia="Arial" w:hAnsi="Arial"/>
          <w:b/>
          <w:bCs/>
          <w:color w:val="1a1a2e"/>
          <w:sz w:val="28"/>
          <w:szCs w:val="28"/>
        </w:rPr>
        <w:t xml:space="preserve">8.2 Speed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Speed Value</w:t>
            </w:r>
          </w:p>
        </w:tc>
        <w:tc>
          <w:tcPr>
            <w:tcW w:type="dxa" w:w="67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Behavior</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Frozen — trajectory holds at its current phase position</w:t>
            </w:r>
          </w:p>
        </w:tc>
      </w:tr>
      <w:tr>
        <w:tc>
          <w:tcPr>
            <w:tcW w:type="dxa" w:w="2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w:t>
            </w:r>
          </w:p>
        </w:tc>
        <w:tc>
          <w:tcPr>
            <w:tcW w:type="dxa" w:w="6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Approximately 1 cycle per second</w:t>
            </w:r>
          </w:p>
        </w:tc>
      </w:tr>
      <w:tr>
        <w:tc>
          <w:tcPr>
            <w:tcW w:type="dxa" w:w="2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10.0</w:t>
            </w:r>
          </w:p>
        </w:tc>
        <w:tc>
          <w:tcPr>
            <w:tcW w:type="dxa" w:w="6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Approximately 10 cycles per second</w:t>
            </w:r>
          </w:p>
        </w:tc>
      </w:tr>
    </w:tbl>
    <w:p>
      <w:pPr>
        <w:spacing w:after="60"/>
      </w:pPr>
    </w:p>
    <w:p>
      <w:pPr>
        <w:spacing w:after="120"/>
      </w:pPr>
      <w:r>
        <w:rPr>
          <w:rFonts w:ascii="Arial" w:cs="Arial" w:eastAsia="Arial" w:hAnsi="Arial"/>
          <w:color w:val="333333"/>
          <w:sz w:val="22"/>
          <w:szCs w:val="22"/>
        </w:rPr>
        <w:t xml:space="preserve">The trajectory engine runs at approximately 60 Hz. Phase advances by speed multiplied by dt (1/60 second) per timer tick.</w:t>
      </w:r>
    </w:p>
    <w:p>
      <w:pPr>
        <w:pStyle w:val="Heading2"/>
        <w:spacing w:after="160" w:before="280"/>
      </w:pPr>
      <w:r>
        <w:rPr>
          <w:rFonts w:ascii="Arial" w:cs="Arial" w:eastAsia="Arial" w:hAnsi="Arial"/>
          <w:b/>
          <w:bCs/>
          <w:color w:val="1a1a2e"/>
          <w:sz w:val="28"/>
          <w:szCs w:val="28"/>
        </w:rPr>
        <w:t xml:space="preserve">8.3 Base Position</w:t>
      </w:r>
    </w:p>
    <w:p>
      <w:pPr>
        <w:spacing w:after="120"/>
      </w:pPr>
      <w:r>
        <w:rPr>
          <w:rFonts w:ascii="Arial" w:cs="Arial" w:eastAsia="Arial" w:hAnsi="Arial"/>
          <w:color w:val="333333"/>
          <w:sz w:val="22"/>
          <w:szCs w:val="22"/>
        </w:rPr>
        <w:t xml:space="preserve">When a trajectory shape changes from None to any active shape, the object's current azimuth, elevation, and distance are captured as the base position. All trajectory calculations offset from this base, so the trajectory orbits around wherever the object was when animation started.</w:t>
      </w:r>
    </w:p>
    <w:p>
      <w:pPr>
        <w:pStyle w:val="Heading2"/>
        <w:spacing w:after="160" w:before="280"/>
      </w:pPr>
      <w:r>
        <w:rPr>
          <w:rFonts w:ascii="Arial" w:cs="Arial" w:eastAsia="Arial" w:hAnsi="Arial"/>
          <w:b/>
          <w:bCs/>
          <w:color w:val="1a1a2e"/>
          <w:sz w:val="28"/>
          <w:szCs w:val="28"/>
        </w:rPr>
        <w:t xml:space="preserve">8.4 OSC Override Behavior</w:t>
      </w:r>
    </w:p>
    <w:p>
      <w:pPr>
        <w:spacing w:after="120"/>
      </w:pPr>
      <w:r>
        <w:rPr>
          <w:rFonts w:ascii="Arial" w:cs="Arial" w:eastAsia="Arial" w:hAnsi="Arial"/>
          <w:color w:val="333333"/>
          <w:sz w:val="22"/>
          <w:szCs w:val="22"/>
        </w:rPr>
        <w:t xml:space="preserve">When ADM-OSC messages are actively received for an object, the trajectory animation for that object is paused. OSC position data takes priority. When OSC messages stop arriving (500 ms timeout), the trajectory resumes from where it left off.</w:t>
      </w:r>
    </w:p>
    <w:p>
      <w:r>
        <w:br w:type="page"/>
      </w:r>
    </w:p>
    <w:p>
      <w:pPr>
        <w:pStyle w:val="Heading1"/>
        <w:spacing w:after="200" w:before="360"/>
      </w:pPr>
      <w:r>
        <w:rPr>
          <w:rFonts w:ascii="Arial" w:cs="Arial" w:eastAsia="Arial" w:hAnsi="Arial"/>
          <w:b/>
          <w:bCs/>
          <w:color w:val="1a1a2e"/>
          <w:sz w:val="36"/>
          <w:szCs w:val="36"/>
        </w:rPr>
        <w:t xml:space="preserve">9. ADM-OSC Integration</w:t>
      </w:r>
    </w:p>
    <w:p>
      <w:pPr>
        <w:spacing w:after="120"/>
      </w:pPr>
      <w:r>
        <w:rPr>
          <w:rFonts w:ascii="Arial" w:cs="Arial" w:eastAsia="Arial" w:hAnsi="Arial"/>
          <w:color w:val="333333"/>
          <w:sz w:val="22"/>
          <w:szCs w:val="22"/>
        </w:rPr>
        <w:t xml:space="preserve">OpenSpatialDelay receives object position data via the ADM-OSC protocol (Audio Definition Model over Open Sound Control), enabling real-time control from external spatializers, DAWs, and automation tools.</w:t>
      </w:r>
    </w:p>
    <w:p>
      <w:pPr>
        <w:pStyle w:val="Heading2"/>
        <w:spacing w:after="160" w:before="280"/>
      </w:pPr>
      <w:r>
        <w:rPr>
          <w:rFonts w:ascii="Arial" w:cs="Arial" w:eastAsia="Arial" w:hAnsi="Arial"/>
          <w:b/>
          <w:bCs/>
          <w:color w:val="1a1a2e"/>
          <w:sz w:val="28"/>
          <w:szCs w:val="28"/>
        </w:rPr>
        <w:t xml:space="preserve">9.1 Setup</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9.2 Message Reference</w:t>
      </w:r>
    </w:p>
    <w:p>
      <w:pPr>
        <w:spacing w:after="120"/>
      </w:pPr>
      <w:r>
        <w:rPr>
          <w:rFonts w:ascii="Arial" w:cs="Arial" w:eastAsia="Arial" w:hAnsi="Arial"/>
          <w:color w:val="333333"/>
          <w:sz w:val="22"/>
          <w:szCs w:val="22"/>
        </w:rPr>
        <w:t xml:space="preserve">The following ADM-OSC messages are supported (N = 1-based object index,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Address Pattern</w:t>
            </w:r>
          </w:p>
        </w:tc>
        <w:tc>
          <w:tcPr>
            <w:tcW w:type="dxa" w:w="2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Arguments</w:t>
            </w:r>
          </w:p>
        </w:tc>
        <w:tc>
          <w:tcPr>
            <w:tcW w:type="dxa" w:w="41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/adm/obj/N/azim</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 (degrees)</w:t>
            </w:r>
          </w:p>
        </w:tc>
        <w:tc>
          <w:tcPr>
            <w:tcW w:type="dxa" w:w="41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Set azimuth. Range: -180 to +180.</w:t>
            </w:r>
          </w:p>
        </w:tc>
      </w:tr>
      <w:tr>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/adm/obj/N/elev</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 (degrees)</w:t>
            </w:r>
          </w:p>
        </w:tc>
        <w:tc>
          <w:tcPr>
            <w:tcW w:type="dxa" w:w="41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Set elevation. Range: -90 to +90.</w:t>
            </w:r>
          </w:p>
        </w:tc>
      </w:tr>
      <w:tr>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/adm/obj/N/dist</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41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Set normalized distance. Range: 0 to 1.</w:t>
            </w:r>
          </w:p>
        </w:tc>
      </w:tr>
      <w:tr>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/adm/obj/N/aed</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 float, float</w:t>
            </w:r>
          </w:p>
        </w:tc>
        <w:tc>
          <w:tcPr>
            <w:tcW w:type="dxa" w:w="41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Set azimuth, elevation, and distance together.</w:t>
            </w:r>
          </w:p>
        </w:tc>
      </w:tr>
      <w:tr>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/adm/obj/N/xyz</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 float, float</w:t>
            </w:r>
          </w:p>
        </w:tc>
        <w:tc>
          <w:tcPr>
            <w:tcW w:type="dxa" w:w="41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Set Cartesian position (auto-converted to polar).</w:t>
            </w:r>
          </w:p>
        </w:tc>
      </w:tr>
      <w:tr>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/adm/obj/N/x</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41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Set individual X coordinate.</w:t>
            </w:r>
          </w:p>
        </w:tc>
      </w:tr>
      <w:tr>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/adm/obj/N/y</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41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Set individual Y coordinate.</w:t>
            </w:r>
          </w:p>
        </w:tc>
      </w:tr>
      <w:tr>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/adm/obj/N/z</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41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Set individual Z coordinate.</w:t>
            </w:r>
          </w:p>
        </w:tc>
      </w:tr>
    </w:tbl>
    <w:p>
      <w:pPr>
        <w:pStyle w:val="Heading2"/>
        <w:spacing w:after="160" w:before="280"/>
      </w:pPr>
      <w:r>
        <w:rPr>
          <w:rFonts w:ascii="Arial" w:cs="Arial" w:eastAsia="Arial" w:hAnsi="Arial"/>
          <w:b/>
          <w:bCs/>
          <w:color w:val="1a1a2e"/>
          <w:sz w:val="28"/>
          <w:szCs w:val="28"/>
        </w:rPr>
        <w:t xml:space="preserve">9.3 Cartesian-to-Polar Conversion</w:t>
      </w:r>
    </w:p>
    <w:p>
      <w:pPr>
        <w:spacing w:after="120"/>
      </w:pPr>
      <w:r>
        <w:rPr>
          <w:rFonts w:ascii="Arial" w:cs="Arial" w:eastAsia="Arial" w:hAnsi="Arial"/>
          <w:color w:val="333333"/>
          <w:sz w:val="22"/>
          <w:szCs w:val="22"/>
        </w:rPr>
        <w:t xml:space="preserve">When Cartesian coordinates are received (/xyz, /x, /y, /z), the conversion follows ITU-R BS.2127-0:</w:t>
      </w:r>
    </w:p>
    <w:p>
      <w:pPr>
        <w:spacing w:after="120"/>
      </w:pPr>
      <w:r>
        <w:rPr>
          <w:rFonts w:ascii="Courier New" w:cs="Courier New" w:eastAsia="Courier New" w:hAnsi="Courier New"/>
          <w:color w:val="333333"/>
          <w:sz w:val="20"/>
          <w:szCs w:val="20"/>
        </w:rPr>
        <w:t xml:space="preserve">azimuth  = atan2(-x, y) * (180 / pi)</w:t>
      </w:r>
    </w:p>
    <w:p>
      <w:pPr>
        <w:spacing w:after="120"/>
      </w:pPr>
      <w:r>
        <w:rPr>
          <w:rFonts w:ascii="Courier New" w:cs="Courier New" w:eastAsia="Courier New" w:hAnsi="Courier New"/>
          <w:color w:val="333333"/>
          <w:sz w:val="20"/>
          <w:szCs w:val="20"/>
        </w:rPr>
        <w:t xml:space="preserve">elevation = atan2(z, sqrt(x^2 + y^2)) * (180 / pi)</w:t>
      </w:r>
    </w:p>
    <w:p>
      <w:pPr>
        <w:spacing w:after="120"/>
      </w:pPr>
      <w:r>
        <w:rPr>
          <w:rFonts w:ascii="Courier New" w:cs="Courier New" w:eastAsia="Courier New" w:hAnsi="Courier New"/>
          <w:color w:val="333333"/>
          <w:sz w:val="20"/>
          <w:szCs w:val="20"/>
        </w:rPr>
        <w:t xml:space="preserve">distance  = clamp(0, 1, sqrt(x^2 + y^2 + z^2))</w:t>
      </w:r>
    </w:p>
    <w:p>
      <w:pPr>
        <w:pStyle w:val="Heading2"/>
        <w:spacing w:after="160" w:before="280"/>
      </w:pPr>
      <w:r>
        <w:rPr>
          <w:rFonts w:ascii="Arial" w:cs="Arial" w:eastAsia="Arial" w:hAnsi="Arial"/>
          <w:b/>
          <w:bCs/>
          <w:color w:val="1a1a2e"/>
          <w:sz w:val="28"/>
          <w:szCs w:val="28"/>
        </w:rPr>
        <w:t xml:space="preserve">9.4 Behavior</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9.5 Compatible Senders</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9.6 Test Script</w:t>
      </w:r>
    </w:p>
    <w:p>
      <w:pPr>
        <w:spacing w:after="120"/>
      </w:pPr>
      <w:r>
        <w:rPr>
          <w:rFonts w:ascii="Arial" w:cs="Arial" w:eastAsia="Arial" w:hAnsi="Arial"/>
          <w:color w:val="333333"/>
          <w:sz w:val="22"/>
          <w:szCs w:val="22"/>
        </w:rPr>
        <w:t xml:space="preserve">A Python test script is included for verifying OSC connectivity:</w:t>
      </w:r>
    </w:p>
    <w:p>
      <w:pPr>
        <w:spacing w:after="120"/>
      </w:pPr>
      <w:r>
        <w:rPr>
          <w:rFonts w:ascii="Courier New" w:cs="Courier New" w:eastAsia="Courier New" w:hAnsi="Courier New"/>
          <w:color w:val="333333"/>
          <w:sz w:val="20"/>
          <w:szCs w:val="20"/>
        </w:rPr>
        <w:t xml:space="preserve">pip install python-osc</w:t>
      </w:r>
    </w:p>
    <w:p>
      <w:pPr>
        <w:spacing w:after="120"/>
      </w:pPr>
      <w:r>
        <w:rPr>
          <w:rFonts w:ascii="Courier New" w:cs="Courier New" w:eastAsia="Courier New" w:hAnsi="Courier New"/>
          <w:color w:val="333333"/>
          <w:sz w:val="20"/>
          <w:szCs w:val="20"/>
        </w:rPr>
        <w:t xml:space="preserve">python3 scripts/adm_osc_test.py</w:t>
      </w:r>
    </w:p>
    <w:p>
      <w:pPr>
        <w:spacing w:after="120"/>
      </w:pPr>
      <w:r>
        <w:rPr>
          <w:rFonts w:ascii="Arial" w:cs="Arial" w:eastAsia="Arial" w:hAnsi="Arial"/>
          <w:color w:val="333333"/>
          <w:sz w:val="22"/>
          <w:szCs w:val="22"/>
        </w:rPr>
        <w:t xml:space="preserve">The script sends test position messages to all 12 objects, cycling through various positions.</w:t>
      </w:r>
    </w:p>
    <w:p>
      <w:r>
        <w:br w:type="page"/>
      </w:r>
    </w:p>
    <w:p>
      <w:pPr>
        <w:pStyle w:val="Heading1"/>
        <w:spacing w:after="200" w:before="360"/>
      </w:pPr>
      <w:r>
        <w:rPr>
          <w:rFonts w:ascii="Arial" w:cs="Arial" w:eastAsia="Arial" w:hAnsi="Arial"/>
          <w:b/>
          <w:bCs/>
          <w:color w:val="1a1a2e"/>
          <w:sz w:val="36"/>
          <w:szCs w:val="36"/>
        </w:rPr>
        <w:t xml:space="preserve">10. Presets</w:t>
      </w:r>
    </w:p>
    <w:p>
      <w:pPr>
        <w:spacing w:after="120"/>
      </w:pPr>
      <w:r>
        <w:rPr>
          <w:rFonts w:ascii="Arial" w:cs="Arial" w:eastAsia="Arial" w:hAnsi="Arial"/>
          <w:color w:val="333333"/>
          <w:sz w:val="22"/>
          <w:szCs w:val="22"/>
        </w:rPr>
        <w:t xml:space="preserve">OpenSpatialDelay includes 8 factory presets and supports saving/loading user presets as JSON files.</w:t>
      </w:r>
    </w:p>
    <w:p>
      <w:pPr>
        <w:pStyle w:val="Heading2"/>
        <w:spacing w:after="160" w:before="280"/>
      </w:pPr>
      <w:r>
        <w:rPr>
          <w:rFonts w:ascii="Arial" w:cs="Arial" w:eastAsia="Arial" w:hAnsi="Arial"/>
          <w:b/>
          <w:bCs/>
          <w:color w:val="1a1a2e"/>
          <w:sz w:val="28"/>
          <w:szCs w:val="28"/>
        </w:rPr>
        <w:t xml:space="preserve">10.1 Factory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000"/>
        <w:gridCol w:w="1100"/>
        <w:gridCol w:w="4760"/>
      </w:tblGrid>
      <w:tr>
        <w:trPr>
          <w:tblHeader/>
        </w:trPr>
        <w:tc>
          <w:tcPr>
            <w:tcW w:type="dxa" w:w="18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Preset</w:t>
            </w:r>
          </w:p>
        </w:tc>
        <w:tc>
          <w:tcPr>
            <w:tcW w:type="dxa" w:w="7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Taps</w:t>
            </w:r>
          </w:p>
        </w:tc>
        <w:tc>
          <w:tcPr>
            <w:tcW w:type="dxa" w:w="1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Delay</w:t>
            </w:r>
          </w:p>
        </w:tc>
        <w:tc>
          <w:tcPr>
            <w:tcW w:type="dxa" w:w="11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Feedback</w:t>
            </w:r>
          </w:p>
        </w:tc>
        <w:tc>
          <w:tcPr>
            <w:tcW w:type="dxa" w:w="47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Description</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Default</w:t>
            </w:r>
          </w:p>
        </w:tc>
        <w:tc>
          <w:tcPr>
            <w:tcW w:type="dxa" w:w="7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500 ms</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30%</w:t>
            </w:r>
          </w:p>
        </w:tc>
        <w:tc>
          <w:tcPr>
            <w:tcW w:type="dxa" w:w="4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Diagonal cross at -45, +45, -135, +135 degrees. VBAP algorithm.</w:t>
            </w:r>
          </w:p>
        </w:tc>
      </w:tr>
      <w:tr>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Stereo Ping-Pong</w:t>
            </w:r>
          </w:p>
        </w:tc>
        <w:tc>
          <w:tcPr>
            <w:tcW w:type="dxa" w:w="7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350 ms</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50%</w:t>
            </w:r>
          </w:p>
        </w:tc>
        <w:tc>
          <w:tcPr>
            <w:tcW w:type="dxa" w:w="4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Hard left/right at -90 and +90 degrees.</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Circle (Quad)</w:t>
            </w:r>
          </w:p>
        </w:tc>
        <w:tc>
          <w:tcPr>
            <w:tcW w:type="dxa" w:w="7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250 ms</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40%</w:t>
            </w:r>
          </w:p>
        </w:tc>
        <w:tc>
          <w:tcPr>
            <w:tcW w:type="dxa" w:w="4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Equidistant ring at 0, +90, +180, -90 degrees.</w:t>
            </w:r>
          </w:p>
        </w:tc>
      </w:tr>
      <w:tr>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Surround 5.1</w:t>
            </w:r>
          </w:p>
        </w:tc>
        <w:tc>
          <w:tcPr>
            <w:tcW w:type="dxa" w:w="7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300 ms</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35%</w:t>
            </w:r>
          </w:p>
        </w:tc>
        <w:tc>
          <w:tcPr>
            <w:tcW w:type="dxa" w:w="4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Standard 5.1 positions: C, L, R, Ls, Rs.</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Surround 7.1</w:t>
            </w:r>
          </w:p>
        </w:tc>
        <w:tc>
          <w:tcPr>
            <w:tcW w:type="dxa" w:w="7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250 ms</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35%</w:t>
            </w:r>
          </w:p>
        </w:tc>
        <w:tc>
          <w:tcPr>
            <w:tcW w:type="dxa" w:w="4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Standard 7.1 positions: C, L, R, Ls, Rs, Lrs, Rrs.</w:t>
            </w:r>
          </w:p>
        </w:tc>
      </w:tr>
      <w:tr>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Atmos 7.1.4</w:t>
            </w:r>
          </w:p>
        </w:tc>
        <w:tc>
          <w:tcPr>
            <w:tcW w:type="dxa" w:w="7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11</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200 ms</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30%</w:t>
            </w:r>
          </w:p>
        </w:tc>
        <w:tc>
          <w:tcPr>
            <w:tcW w:type="dxa" w:w="4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 ear-level + 4 height objects at +45 degree elevation.</w:t>
            </w:r>
          </w:p>
        </w:tc>
      </w:tr>
      <w:tr>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Rising Spiral</w:t>
            </w:r>
          </w:p>
        </w:tc>
        <w:tc>
          <w:tcPr>
            <w:tcW w:type="dxa" w:w="7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8</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200 ms</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40%</w:t>
            </w:r>
          </w:p>
        </w:tc>
        <w:tc>
          <w:tcPr>
            <w:tcW w:type="dxa" w:w="47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Spiraling upward with Orbit trajectory, +2 st pitch shift, doppler.</w:t>
            </w:r>
          </w:p>
        </w:tc>
      </w:tr>
      <w:tr>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Falling Cascade</w:t>
            </w:r>
          </w:p>
        </w:tc>
        <w:tc>
          <w:tcPr>
            <w:tcW w:type="dxa" w:w="7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350 ms</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45%</w:t>
            </w:r>
          </w:p>
        </w:tc>
        <w:tc>
          <w:tcPr>
            <w:tcW w:type="dxa" w:w="47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Descending elevation at increasing distance, -1 st pitch shift.</w:t>
            </w:r>
          </w:p>
        </w:tc>
      </w:tr>
    </w:tbl>
    <w:p>
      <w:pPr>
        <w:pStyle w:val="Heading2"/>
        <w:spacing w:after="160" w:before="280"/>
      </w:pPr>
      <w:r>
        <w:rPr>
          <w:rFonts w:ascii="Arial" w:cs="Arial" w:eastAsia="Arial" w:hAnsi="Arial"/>
          <w:b/>
          <w:bCs/>
          <w:color w:val="1a1a2e"/>
          <w:sz w:val="28"/>
          <w:szCs w:val="28"/>
        </w:rPr>
        <w:t xml:space="preserve">10.2 User Preset Workflow</w:t>
      </w:r>
    </w:p>
    <w:p>
      <w:pPr>
        <w:pStyle w:val="Heading3"/>
        <w:spacing w:after="120" w:before="200"/>
      </w:pPr>
      <w:r>
        <w:rPr>
          <w:rFonts w:ascii="Arial" w:cs="Arial" w:eastAsia="Arial" w:hAnsi="Arial"/>
          <w:b/>
          <w:bCs/>
          <w:color w:val="333333"/>
          <w:sz w:val="24"/>
          <w:szCs w:val="24"/>
        </w:rPr>
        <w:t xml:space="preserve">Saving a Preset</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3"/>
        <w:spacing w:after="120" w:before="200"/>
      </w:pPr>
      <w:r>
        <w:rPr>
          <w:rFonts w:ascii="Arial" w:cs="Arial" w:eastAsia="Arial" w:hAnsi="Arial"/>
          <w:b/>
          <w:bCs/>
          <w:color w:val="333333"/>
          <w:sz w:val="24"/>
          <w:szCs w:val="24"/>
        </w:rPr>
        <w:t xml:space="preserve">Browsing Presets</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10.3 File Location</w:t>
      </w:r>
    </w:p>
    <w:p>
      <w:pPr>
        <w:spacing w:after="120"/>
      </w:pPr>
      <w:r>
        <w:rPr>
          <w:rFonts w:ascii="Arial" w:cs="Arial" w:eastAsia="Arial" w:hAnsi="Arial"/>
          <w:b/>
          <w:bCs/>
          <w:color w:val="333333"/>
          <w:sz w:val="22"/>
          <w:szCs w:val="22"/>
        </w:rPr>
        <w:t xml:space="preserve">User presets are stored at:</w:t>
      </w:r>
    </w:p>
    <w:p>
      <w:pPr>
        <w:spacing w:after="120"/>
      </w:pPr>
      <w:r>
        <w:rPr>
          <w:rFonts w:ascii="Courier New" w:cs="Courier New" w:eastAsia="Courier New" w:hAnsi="Courier New"/>
          <w:color w:val="333333"/>
          <w:sz w:val="20"/>
          <w:szCs w:val="20"/>
        </w:rPr>
        <w:t xml:space="preserve">~/Library/Application Support/OpenSpatialDelay/Presets/{name}.json</w:t>
      </w:r>
    </w:p>
    <w:p>
      <w:pPr>
        <w:pStyle w:val="Heading2"/>
        <w:spacing w:after="160" w:before="280"/>
      </w:pPr>
      <w:r>
        <w:rPr>
          <w:rFonts w:ascii="Arial" w:cs="Arial" w:eastAsia="Arial" w:hAnsi="Arial"/>
          <w:b/>
          <w:bCs/>
          <w:color w:val="1a1a2e"/>
          <w:sz w:val="28"/>
          <w:szCs w:val="28"/>
        </w:rPr>
        <w:t xml:space="preserve">10.4 What Presets Store</w:t>
      </w:r>
    </w:p>
    <w:p>
      <w:pPr>
        <w:spacing w:after="120"/>
      </w:pPr>
      <w:r>
        <w:rPr>
          <w:rFonts w:ascii="Arial" w:cs="Arial" w:eastAsia="Arial" w:hAnsi="Arial"/>
          <w:color w:val="333333"/>
          <w:sz w:val="22"/>
          <w:szCs w:val="22"/>
        </w:rPr>
        <w:t xml:space="preserve">Presets capture and restore all of the following:</w:t>
      </w:r>
    </w:p>
    <w:p>
      <w:pPr>
        <w:pStyle w:val="Heading3"/>
        <w:spacing w:after="120" w:before="200"/>
      </w:pPr>
      <w:r>
        <w:rPr>
          <w:rFonts w:ascii="Arial" w:cs="Arial" w:eastAsia="Arial" w:hAnsi="Arial"/>
          <w:b/>
          <w:bCs/>
          <w:color w:val="333333"/>
          <w:sz w:val="24"/>
          <w:szCs w:val="24"/>
        </w:rPr>
        <w:t xml:space="preserve">Global Parameters</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3"/>
        <w:spacing w:after="120" w:before="200"/>
      </w:pPr>
      <w:r>
        <w:rPr>
          <w:rFonts w:ascii="Arial" w:cs="Arial" w:eastAsia="Arial" w:hAnsi="Arial"/>
          <w:b/>
          <w:bCs/>
          <w:color w:val="333333"/>
          <w:sz w:val="24"/>
          <w:szCs w:val="24"/>
        </w:rPr>
        <w:t xml:space="preserve">Per-Tap Parameters (x12)</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3"/>
        <w:spacing w:after="120" w:before="200"/>
      </w:pPr>
      <w:r>
        <w:rPr>
          <w:rFonts w:ascii="Arial" w:cs="Arial" w:eastAsia="Arial" w:hAnsi="Arial"/>
          <w:b/>
          <w:bCs/>
          <w:color w:val="333333"/>
          <w:sz w:val="24"/>
          <w:szCs w:val="24"/>
        </w:rPr>
        <w:t xml:space="preserve">Excluded from Presets</w:t>
      </w:r>
    </w:p>
    <w:p>
      <w:pPr>
        <w:spacing w:after="120"/>
      </w:pPr>
      <w:r>
        <w:rPr>
          <w:rFonts w:ascii="Arial" w:cs="Arial" w:eastAsia="Arial" w:hAnsi="Arial"/>
          <w:color w:val="333333"/>
          <w:sz w:val="22"/>
          <w:szCs w:val="22"/>
        </w:rPr>
        <w:t xml:space="preserve">The following are excluded from presets and persist independently:</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r>
        <w:br w:type="page"/>
      </w:r>
    </w:p>
    <w:p>
      <w:pPr>
        <w:pStyle w:val="Heading1"/>
        <w:spacing w:after="200" w:before="360"/>
      </w:pPr>
      <w:r>
        <w:rPr>
          <w:rFonts w:ascii="Arial" w:cs="Arial" w:eastAsia="Arial" w:hAnsi="Arial"/>
          <w:b/>
          <w:bCs/>
          <w:color w:val="1a1a2e"/>
          <w:sz w:val="36"/>
          <w:szCs w:val="36"/>
        </w:rPr>
        <w:t xml:space="preserve">11. Workflow Tutorials</w:t>
      </w:r>
    </w:p>
    <w:p>
      <w:pPr>
        <w:pStyle w:val="Heading2"/>
        <w:spacing w:after="160" w:before="280"/>
      </w:pPr>
      <w:r>
        <w:rPr>
          <w:rFonts w:ascii="Arial" w:cs="Arial" w:eastAsia="Arial" w:hAnsi="Arial"/>
          <w:b/>
          <w:bCs/>
          <w:color w:val="1a1a2e"/>
          <w:sz w:val="28"/>
          <w:szCs w:val="28"/>
        </w:rPr>
        <w:t xml:space="preserve">11.1 Stereo Ping-Pong Delay</w:t>
      </w:r>
    </w:p>
    <w:p>
      <w:pPr>
        <w:spacing w:after="120"/>
      </w:pPr>
      <w:r>
        <w:rPr>
          <w:rFonts w:ascii="Arial" w:cs="Arial" w:eastAsia="Arial" w:hAnsi="Arial"/>
          <w:color w:val="333333"/>
          <w:sz w:val="22"/>
          <w:szCs w:val="22"/>
        </w:rPr>
        <w:t xml:space="preserve">Create a classic stereo ping-pong effect with spatial positioning.</w:t>
      </w:r>
    </w:p>
    <w:p>
      <w:pPr>
        <w:pStyle w:val="ListParagraph"/>
        <w:numPr>
          <w:ilvl w:val="0"/>
          <w:numId w:val="2"/>
        </w:numPr>
        <w:spacing w:after="60"/>
      </w:pPr>
      <w:r>
        <w:rPr>
          <w:rFonts w:ascii="Arial" w:cs="Arial" w:eastAsia="Arial" w:hAnsi="Arial"/>
          <w:color w:val="333333"/>
          <w:sz w:val="22"/>
          <w:szCs w:val="22"/>
        </w:rPr>
      </w:r>
    </w:p>
    <w:p>
      <w:pPr>
        <w:pStyle w:val="ListParagraph"/>
        <w:numPr>
          <w:ilvl w:val="1"/>
          <w:numId w:val="2"/>
        </w:numPr>
        <w:spacing w:after="60"/>
      </w:pPr>
      <w:r>
        <w:rPr>
          <w:rFonts w:ascii="Arial" w:cs="Arial" w:eastAsia="Arial" w:hAnsi="Arial"/>
          <w:color w:val="333333"/>
          <w:sz w:val="22"/>
          <w:szCs w:val="22"/>
        </w:rPr>
      </w:r>
    </w:p>
    <w:p>
      <w:pPr>
        <w:pStyle w:val="ListParagraph"/>
        <w:numPr>
          <w:ilvl w:val="1"/>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11.2 Immersive Surround Wash</w:t>
      </w:r>
    </w:p>
    <w:p>
      <w:pPr>
        <w:spacing w:after="120"/>
      </w:pPr>
      <w:r>
        <w:rPr>
          <w:rFonts w:ascii="Arial" w:cs="Arial" w:eastAsia="Arial" w:hAnsi="Arial"/>
          <w:color w:val="333333"/>
          <w:sz w:val="22"/>
          <w:szCs w:val="22"/>
        </w:rPr>
        <w:t xml:space="preserve">Create a lush surround delay wash using the 5.1 preset.</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11.3 Atmos Object Delay</w:t>
      </w:r>
    </w:p>
    <w:p>
      <w:pPr>
        <w:spacing w:after="120"/>
      </w:pPr>
      <w:r>
        <w:rPr>
          <w:rFonts w:ascii="Arial" w:cs="Arial" w:eastAsia="Arial" w:hAnsi="Arial"/>
          <w:color w:val="333333"/>
          <w:sz w:val="22"/>
          <w:szCs w:val="22"/>
        </w:rPr>
        <w:t xml:space="preserve">Place delay taps in a 7.1.4 Atmos speaker layout with height animation.</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11.4 Evolving Texture</w:t>
      </w:r>
    </w:p>
    <w:p>
      <w:pPr>
        <w:spacing w:after="120"/>
      </w:pPr>
      <w:r>
        <w:rPr>
          <w:rFonts w:ascii="Arial" w:cs="Arial" w:eastAsia="Arial" w:hAnsi="Arial"/>
          <w:color w:val="333333"/>
          <w:sz w:val="22"/>
          <w:szCs w:val="22"/>
        </w:rPr>
        <w:t xml:space="preserve">Build a generative, ever-changing spatial texture.</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11.5 ADM-OSC Automation</w:t>
      </w:r>
    </w:p>
    <w:p>
      <w:pPr>
        <w:spacing w:after="120"/>
      </w:pPr>
      <w:r>
        <w:rPr>
          <w:rFonts w:ascii="Arial" w:cs="Arial" w:eastAsia="Arial" w:hAnsi="Arial"/>
          <w:color w:val="333333"/>
          <w:sz w:val="22"/>
          <w:szCs w:val="22"/>
        </w:rPr>
        <w:t xml:space="preserve">Control delay tap positions from an external spatializer or automation tool.</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r>
        <w:br w:type="page"/>
      </w:r>
    </w:p>
    <w:p>
      <w:pPr>
        <w:pStyle w:val="Heading1"/>
        <w:spacing w:after="200" w:before="360"/>
      </w:pPr>
      <w:r>
        <w:rPr>
          <w:rFonts w:ascii="Arial" w:cs="Arial" w:eastAsia="Arial" w:hAnsi="Arial"/>
          <w:b/>
          <w:bCs/>
          <w:color w:val="1a1a2e"/>
          <w:sz w:val="36"/>
          <w:szCs w:val="36"/>
        </w:rPr>
        <w:t xml:space="preserve">12. Troubleshooting</w:t>
      </w:r>
    </w:p>
    <w:p>
      <w:pPr>
        <w:pStyle w:val="Heading2"/>
        <w:spacing w:after="160" w:before="280"/>
      </w:pPr>
      <w:r>
        <w:rPr>
          <w:rFonts w:ascii="Arial" w:cs="Arial" w:eastAsia="Arial" w:hAnsi="Arial"/>
          <w:b/>
          <w:bCs/>
          <w:color w:val="1a1a2e"/>
          <w:sz w:val="28"/>
          <w:szCs w:val="28"/>
        </w:rPr>
        <w:t xml:space="preserve">No Audio Output</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Plugin Not Found by DAW</w:t>
      </w:r>
    </w:p>
    <w:p>
      <w:pPr>
        <w:pStyle w:val="ListParagraph"/>
        <w:numPr>
          <w:ilvl w:val="0"/>
          <w:numId w:val="2"/>
        </w:numPr>
        <w:spacing w:after="60"/>
      </w:pPr>
      <w:r>
        <w:rPr>
          <w:rFonts w:ascii="Arial" w:cs="Arial" w:eastAsia="Arial" w:hAnsi="Arial"/>
          <w:color w:val="333333"/>
          <w:sz w:val="22"/>
          <w:szCs w:val="22"/>
        </w:rPr>
      </w:r>
    </w:p>
    <w:p>
      <w:pPr>
        <w:pStyle w:val="ListParagraph"/>
        <w:numPr>
          <w:ilvl w:val="1"/>
          <w:numId w:val="2"/>
        </w:numPr>
        <w:spacing w:after="60"/>
      </w:pPr>
      <w:r>
        <w:rPr>
          <w:rFonts w:ascii="Arial" w:cs="Arial" w:eastAsia="Arial" w:hAnsi="Arial"/>
          <w:color w:val="333333"/>
          <w:sz w:val="22"/>
          <w:szCs w:val="22"/>
        </w:rPr>
      </w:r>
    </w:p>
    <w:p>
      <w:pPr>
        <w:pStyle w:val="ListParagraph"/>
        <w:numPr>
          <w:ilvl w:val="1"/>
          <w:numId w:val="2"/>
        </w:numPr>
        <w:spacing w:after="60"/>
      </w:pPr>
      <w:r>
        <w:rPr>
          <w:rFonts w:ascii="Arial" w:cs="Arial" w:eastAsia="Arial" w:hAnsi="Arial"/>
          <w:color w:val="333333"/>
          <w:sz w:val="22"/>
          <w:szCs w:val="22"/>
        </w:rPr>
      </w:r>
    </w:p>
    <w:p>
      <w:pPr>
        <w:pStyle w:val="ListParagraph"/>
        <w:numPr>
          <w:ilvl w:val="1"/>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Glitchy or Chirpy Audio on Second Feedback Cycle</w:t>
      </w:r>
    </w:p>
    <w:p>
      <w:pPr>
        <w:spacing w:after="120"/>
      </w:pPr>
      <w:r>
        <w:rPr>
          <w:rFonts w:ascii="Arial" w:cs="Arial" w:eastAsia="Arial" w:hAnsi="Arial"/>
          <w:color w:val="333333"/>
          <w:sz w:val="22"/>
          <w:szCs w:val="22"/>
        </w:rPr>
        <w:t xml:space="preserve">This is a known issue related to DAW bus layout renegotiation. The DAW may renegotiate the bus layout after the plugin reports its channel configuration, causing buffer discontinuities.</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OSC Not Receiving</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HRTF Profile Loading Slowly</w:t>
      </w:r>
    </w:p>
    <w:p>
      <w:pPr>
        <w:spacing w:after="120"/>
      </w:pPr>
      <w:r>
        <w:rPr>
          <w:rFonts w:ascii="Arial" w:cs="Arial" w:eastAsia="Arial" w:hAnsi="Arial"/>
          <w:color w:val="333333"/>
          <w:sz w:val="22"/>
          <w:szCs w:val="22"/>
        </w:rPr>
        <w:t xml:space="preserve">Loading a SOFA profile involves reading and resampling HRIR data. Larger files (e.g., SADIE II D2 KU100 at approximately 35 MB) take longer. Loading is double-buffered — audio continues through the previous profile without dropout while the new profile loads in the background.</w:t>
      </w:r>
    </w:p>
    <w:p>
      <w:pPr>
        <w:pStyle w:val="Heading2"/>
        <w:spacing w:after="160" w:before="280"/>
      </w:pPr>
      <w:r>
        <w:rPr>
          <w:rFonts w:ascii="Arial" w:cs="Arial" w:eastAsia="Arial" w:hAnsi="Arial"/>
          <w:b/>
          <w:bCs/>
          <w:color w:val="1a1a2e"/>
          <w:sz w:val="28"/>
          <w:szCs w:val="28"/>
        </w:rPr>
        <w:t xml:space="preserve">Trajectory Not Moving</w:t>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b/>
          <w:bCs/>
          <w:color w:val="333333"/>
          <w:sz w:val="22"/>
          <w:szCs w:val="22"/>
        </w:rPr>
      </w:r>
      <w:r>
        <w:rPr>
          <w:rFonts w:ascii="Arial" w:cs="Arial" w:eastAsia="Arial" w:hAnsi="Arial"/>
          <w:color w:val="333333"/>
          <w:sz w:val="22"/>
          <w:szCs w:val="22"/>
        </w:rPr>
      </w:r>
    </w:p>
    <w:p>
      <w:pPr>
        <w:pStyle w:val="Heading2"/>
        <w:spacing w:after="160" w:before="280"/>
      </w:pPr>
      <w:r>
        <w:rPr>
          <w:rFonts w:ascii="Arial" w:cs="Arial" w:eastAsia="Arial" w:hAnsi="Arial"/>
          <w:b/>
          <w:bCs/>
          <w:color w:val="1a1a2e"/>
          <w:sz w:val="28"/>
          <w:szCs w:val="28"/>
        </w:rPr>
        <w:t xml:space="preserve">Presets Not Saving</w:t>
      </w:r>
    </w:p>
    <w:p>
      <w:pPr>
        <w:spacing w:after="120"/>
      </w:pPr>
      <w:r>
        <w:rPr>
          <w:rFonts w:ascii="Arial" w:cs="Arial" w:eastAsia="Arial" w:hAnsi="Arial"/>
          <w:color w:val="333333"/>
          <w:sz w:val="22"/>
          <w:szCs w:val="22"/>
        </w:rPr>
        <w:t xml:space="preserve">Verify write permissions on the user preset directory:</w:t>
      </w:r>
    </w:p>
    <w:p>
      <w:pPr>
        <w:spacing w:after="120"/>
      </w:pPr>
      <w:r>
        <w:rPr>
          <w:rFonts w:ascii="Courier New" w:cs="Courier New" w:eastAsia="Courier New" w:hAnsi="Courier New"/>
          <w:color w:val="333333"/>
          <w:sz w:val="20"/>
          <w:szCs w:val="20"/>
        </w:rPr>
        <w:t xml:space="preserve">~/Library/Application Support/OpenSpatialDelay/Presets/</w:t>
      </w:r>
    </w:p>
    <w:p>
      <w:pPr>
        <w:spacing w:after="120"/>
      </w:pPr>
      <w:r>
        <w:rPr>
          <w:rFonts w:ascii="Arial" w:cs="Arial" w:eastAsia="Arial" w:hAnsi="Arial"/>
          <w:color w:val="333333"/>
          <w:sz w:val="22"/>
          <w:szCs w:val="22"/>
        </w:rPr>
        <w:t xml:space="preserve">If the directory does not exist, the plugin creates it on the first save. If creation fails, check that ~/Library/Application Support/ is writable.</w:t>
      </w:r>
    </w:p>
    <w:p>
      <w:pPr>
        <w:pStyle w:val="Heading2"/>
        <w:spacing w:after="160" w:before="280"/>
      </w:pPr>
      <w:r>
        <w:rPr>
          <w:rFonts w:ascii="Arial" w:cs="Arial" w:eastAsia="Arial" w:hAnsi="Arial"/>
          <w:b/>
          <w:bCs/>
          <w:color w:val="1a1a2e"/>
          <w:sz w:val="28"/>
          <w:szCs w:val="28"/>
        </w:rPr>
        <w:t xml:space="preserve">Elevation Not Visible on Map</w:t>
      </w:r>
    </w:p>
    <w:p>
      <w:pPr>
        <w:spacing w:after="120"/>
      </w:pPr>
      <w:r>
        <w:rPr>
          <w:rFonts w:ascii="Arial" w:cs="Arial" w:eastAsia="Arial" w:hAnsi="Arial"/>
          <w:color w:val="333333"/>
          <w:sz w:val="22"/>
          <w:szCs w:val="22"/>
        </w:rPr>
        <w:t xml:space="preserve">Elevation is encoded visually on the 2D spatial map using dot size and opacity (IEM standard). Objects above ear level appear as larger, brighter dots; objects below appear as smaller, dimmer dots. To see the exact elevation in degrees, select an object that has non-zero elevation.</w:t>
      </w:r>
    </w:p>
    <w:p>
      <w:r>
        <w:br w:type="page"/>
      </w:r>
    </w:p>
    <w:p>
      <w:pPr>
        <w:pStyle w:val="Heading1"/>
        <w:spacing w:after="200" w:before="360"/>
      </w:pPr>
      <w:r>
        <w:rPr>
          <w:rFonts w:ascii="Arial" w:cs="Arial" w:eastAsia="Arial" w:hAnsi="Arial"/>
          <w:b/>
          <w:bCs/>
          <w:color w:val="1a1a2e"/>
          <w:sz w:val="36"/>
          <w:szCs w:val="36"/>
        </w:rPr>
        <w:t xml:space="preserve">Appendix A: Parameter Reference</w:t>
      </w:r>
    </w:p>
    <w:p>
      <w:pPr>
        <w:spacing w:after="120"/>
      </w:pPr>
      <w:r>
        <w:rPr>
          <w:rFonts w:ascii="Arial" w:cs="Arial" w:eastAsia="Arial" w:hAnsi="Arial"/>
          <w:color w:val="333333"/>
          <w:sz w:val="22"/>
          <w:szCs w:val="22"/>
        </w:rPr>
        <w:t xml:space="preserve">All parameters are exposed through JUCE's AudioProcessorValueTreeState (APVTS) and are fully automatable in any compatible DAW.</w:t>
      </w:r>
    </w:p>
    <w:p>
      <w:pPr>
        <w:pStyle w:val="Heading2"/>
        <w:spacing w:after="160" w:before="280"/>
      </w:pPr>
      <w:r>
        <w:rPr>
          <w:rFonts w:ascii="Arial" w:cs="Arial" w:eastAsia="Arial" w:hAnsi="Arial"/>
          <w:b/>
          <w:bCs/>
          <w:color w:val="1a1a2e"/>
          <w:sz w:val="28"/>
          <w:szCs w:val="28"/>
        </w:rPr>
        <w:t xml:space="preserve">A.1 Global Parameters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1500"/>
        <w:gridCol w:w="1100"/>
        <w:gridCol w:w="900"/>
      </w:tblGrid>
      <w:tr>
        <w:trPr>
          <w:tblHeader/>
        </w:trPr>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Parameter ID</w:t>
            </w:r>
          </w:p>
        </w:tc>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Name</w:t>
            </w:r>
          </w:p>
        </w:tc>
        <w:tc>
          <w:tcPr>
            <w:tcW w:type="dxa" w:w="9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Type</w:t>
            </w:r>
          </w:p>
        </w:tc>
        <w:tc>
          <w:tcPr>
            <w:tcW w:type="dxa" w:w="15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Range</w:t>
            </w:r>
          </w:p>
        </w:tc>
        <w:tc>
          <w:tcPr>
            <w:tcW w:type="dxa" w:w="11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Default</w:t>
            </w:r>
          </w:p>
        </w:tc>
        <w:tc>
          <w:tcPr>
            <w:tcW w:type="dxa" w:w="9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Unit</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delayTime</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Delay Time</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1.0–2000.0</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500.0</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ms</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tempoSync</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Tempo Sync</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Bool</w:t>
            </w:r>
          </w:p>
        </w:tc>
        <w:tc>
          <w:tcPr>
            <w:tcW w:type="dxa" w:w="15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off/on</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off</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noteDivision</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Note Division</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1–16</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16th notes</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syncMode</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Sync Mode</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Choice</w:t>
            </w:r>
          </w:p>
        </w:tc>
        <w:tc>
          <w:tcPr>
            <w:tcW w:type="dxa" w:w="15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0–3</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feedback</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Feedback</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0.0–1.0</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0.3</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filterLP</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Low-Pass Filter</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200–20000</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20000</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Hz</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filterHP</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High-Pass Filter</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20–5000</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20</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Hz</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pitchShift</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Pitch Shift</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-24.0–24.0</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dryWet</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Dry/Wet</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0.0–1.0</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0.5</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inputGain</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Input Gain</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-60.0–12.0</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dB</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outputGain</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Output Gain</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15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-60.0–12.0</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dB</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algorithm</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Algorithm</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Choice</w:t>
            </w:r>
          </w:p>
        </w:tc>
        <w:tc>
          <w:tcPr>
            <w:tcW w:type="dxa" w:w="15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0–10</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hrtfProfile</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HRTF Profile</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Choice</w:t>
            </w:r>
          </w:p>
        </w:tc>
        <w:tc>
          <w:tcPr>
            <w:tcW w:type="dxa" w:w="15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0–5</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outputFormat</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Output Format</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Choice</w:t>
            </w:r>
          </w:p>
        </w:tc>
        <w:tc>
          <w:tcPr>
            <w:tcW w:type="dxa" w:w="15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0–20</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airAbsorption</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Air Absorption</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Bool</w:t>
            </w:r>
          </w:p>
        </w:tc>
        <w:tc>
          <w:tcPr>
            <w:tcW w:type="dxa" w:w="15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off/on</w:t>
            </w:r>
          </w:p>
        </w:tc>
        <w:tc>
          <w:tcPr>
            <w:tcW w:type="dxa" w:w="1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off</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admOscEnabled</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ADM-OSC Enabled</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Bool</w:t>
            </w:r>
          </w:p>
        </w:tc>
        <w:tc>
          <w:tcPr>
            <w:tcW w:type="dxa" w:w="15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off/on</w:t>
            </w:r>
          </w:p>
        </w:tc>
        <w:tc>
          <w:tcPr>
            <w:tcW w:type="dxa" w:w="1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off</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w:t>
            </w:r>
          </w:p>
        </w:tc>
      </w:tr>
    </w:tbl>
    <w:p>
      <w:pPr>
        <w:pStyle w:val="Heading2"/>
        <w:spacing w:after="160" w:before="280"/>
      </w:pPr>
      <w:r>
        <w:rPr>
          <w:rFonts w:ascii="Arial" w:cs="Arial" w:eastAsia="Arial" w:hAnsi="Arial"/>
          <w:b/>
          <w:bCs/>
          <w:color w:val="1a1a2e"/>
          <w:sz w:val="28"/>
          <w:szCs w:val="28"/>
        </w:rPr>
        <w:t xml:space="preserve">A.2 Per-Object Parameters (x12)</w:t>
      </w:r>
    </w:p>
    <w:p>
      <w:pPr>
        <w:spacing w:after="120"/>
      </w:pPr>
      <w:r>
        <w:rPr>
          <w:rFonts w:ascii="Arial" w:cs="Arial" w:eastAsia="Arial" w:hAnsi="Arial"/>
          <w:color w:val="333333"/>
          <w:sz w:val="22"/>
          <w:szCs w:val="22"/>
        </w:rPr>
        <w:t xml:space="preserve">Each of the 12 objects (N = 1–12) has the following parameters. The parameter ID uses the pattern object{N}_{paramName}.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2000"/>
        <w:gridCol w:w="2260"/>
      </w:tblGrid>
      <w:tr>
        <w:trPr>
          <w:tblHeader/>
        </w:trPr>
        <w:tc>
          <w:tcPr>
            <w:tcW w:type="dxa" w:w="2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Parameter ID Pattern</w:t>
            </w:r>
          </w:p>
        </w:tc>
        <w:tc>
          <w:tcPr>
            <w:tcW w:type="dxa" w:w="18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Name</w:t>
            </w:r>
          </w:p>
        </w:tc>
        <w:tc>
          <w:tcPr>
            <w:tcW w:type="dxa" w:w="9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Type</w:t>
            </w:r>
          </w:p>
        </w:tc>
        <w:tc>
          <w:tcPr>
            <w:tcW w:type="dxa" w:w="2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Range</w:t>
            </w:r>
          </w:p>
        </w:tc>
        <w:tc>
          <w:tcPr>
            <w:tcW w:type="dxa" w:w="22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Default</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object{N}_enabled</w:t>
            </w:r>
          </w:p>
        </w:tc>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Enabled</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Bool</w:t>
            </w:r>
          </w:p>
        </w:tc>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off/on</w:t>
            </w:r>
          </w:p>
        </w:tc>
        <w:tc>
          <w:tcPr>
            <w:tcW w:type="dxa" w:w="22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on (1–4), off (5–12)</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object{N}_time</w:t>
            </w:r>
          </w:p>
        </w:tc>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Time</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1.0–2000.0 ms</w:t>
            </w:r>
          </w:p>
        </w:tc>
        <w:tc>
          <w:tcPr>
            <w:tcW w:type="dxa" w:w="22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 * 100 ms</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object{N}_azimuth</w:t>
            </w:r>
          </w:p>
        </w:tc>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Azimuth</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-180.0–180.0</w:t>
            </w:r>
          </w:p>
        </w:tc>
        <w:tc>
          <w:tcPr>
            <w:tcW w:type="dxa" w:w="22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Varies</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object{N}_elevation</w:t>
            </w:r>
          </w:p>
        </w:tc>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Elevation</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-90.0–90.0</w:t>
            </w:r>
          </w:p>
        </w:tc>
        <w:tc>
          <w:tcPr>
            <w:tcW w:type="dxa" w:w="22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object{N}_distance</w:t>
            </w:r>
          </w:p>
        </w:tc>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Distance</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0.0–1.0</w:t>
            </w:r>
          </w:p>
        </w:tc>
        <w:tc>
          <w:tcPr>
            <w:tcW w:type="dxa" w:w="22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0.5</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object{N}_dopplerAmount</w:t>
            </w:r>
          </w:p>
        </w:tc>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Doppler Amount</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0.0–1.0</w:t>
            </w:r>
          </w:p>
        </w:tc>
        <w:tc>
          <w:tcPr>
            <w:tcW w:type="dxa" w:w="22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object{N}_trajectoryShape</w:t>
            </w:r>
          </w:p>
        </w:tc>
        <w:tc>
          <w:tcPr>
            <w:tcW w:type="dxa" w:w="1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Trajectory Shape</w:t>
            </w:r>
          </w:p>
        </w:tc>
        <w:tc>
          <w:tcPr>
            <w:tcW w:type="dxa" w:w="9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Choice</w:t>
            </w:r>
          </w:p>
        </w:tc>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0–5</w:t>
            </w:r>
          </w:p>
        </w:tc>
        <w:tc>
          <w:tcPr>
            <w:tcW w:type="dxa" w:w="22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object{N}_trajectorySpeed</w:t>
            </w:r>
          </w:p>
        </w:tc>
        <w:tc>
          <w:tcPr>
            <w:tcW w:type="dxa" w:w="1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Trajectory Speed</w:t>
            </w:r>
          </w:p>
        </w:tc>
        <w:tc>
          <w:tcPr>
            <w:tcW w:type="dxa" w:w="9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0.0–10.0</w:t>
            </w:r>
          </w:p>
        </w:tc>
        <w:tc>
          <w:tcPr>
            <w:tcW w:type="dxa" w:w="22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w:t>
            </w:r>
          </w:p>
        </w:tc>
      </w:tr>
    </w:tbl>
    <w:p>
      <w:pPr>
        <w:pStyle w:val="Heading2"/>
        <w:spacing w:after="160" w:before="280"/>
      </w:pPr>
      <w:r>
        <w:rPr>
          <w:rFonts w:ascii="Arial" w:cs="Arial" w:eastAsia="Arial" w:hAnsi="Arial"/>
          <w:b/>
          <w:bCs/>
          <w:color w:val="1a1a2e"/>
          <w:sz w:val="28"/>
          <w:szCs w:val="28"/>
        </w:rPr>
        <w:t xml:space="preserve">A.3 Default Azimuth Values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00"/>
        <w:gridCol w:w="2100"/>
      </w:tblGrid>
      <w:tr>
        <w:trPr>
          <w:tblHeader/>
        </w:trPr>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Object</w:t>
            </w:r>
          </w:p>
        </w:tc>
        <w:tc>
          <w:tcPr>
            <w:tcW w:type="dxa" w:w="21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Default Azimuth</w:t>
            </w:r>
          </w:p>
        </w:tc>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Object</w:t>
            </w:r>
          </w:p>
        </w:tc>
        <w:tc>
          <w:tcPr>
            <w:tcW w:type="dxa" w:w="21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Default Azimuth</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-45.0</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-90.0</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+45.0</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8</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+180.0</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-135.0</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-30.0</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+135.0</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+30.0</w:t>
            </w:r>
          </w:p>
        </w:tc>
      </w:tr>
      <w:tr>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0.0</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11</w:t>
            </w:r>
          </w:p>
        </w:tc>
        <w:tc>
          <w:tcPr>
            <w:tcW w:type="dxa" w:w="21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-60.0</w:t>
            </w:r>
          </w:p>
        </w:tc>
      </w:tr>
      <w:tr>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+90.0</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12</w:t>
            </w:r>
          </w:p>
        </w:tc>
        <w:tc>
          <w:tcPr>
            <w:tcW w:type="dxa" w:w="21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+60.0</w:t>
            </w:r>
          </w:p>
        </w:tc>
      </w:tr>
    </w:tbl>
    <w:p>
      <w:pPr>
        <w:spacing w:after="60"/>
      </w:pPr>
    </w:p>
    <w:p>
      <w:pPr>
        <w:spacing w:after="120"/>
      </w:pPr>
      <w:r>
        <w:rPr>
          <w:rFonts w:ascii="Arial" w:cs="Arial" w:eastAsia="Arial" w:hAnsi="Arial"/>
          <w:color w:val="333333"/>
          <w:sz w:val="22"/>
          <w:szCs w:val="22"/>
        </w:rPr>
        <w:t xml:space="preserve">Objects 1–4 form a diagonal cross pattern and are enabled by default. Objects 5–12 are disabled by default.</w:t>
      </w:r>
    </w:p>
    <w:p>
      <w:r>
        <w:br w:type="page"/>
      </w:r>
    </w:p>
    <w:p>
      <w:pPr>
        <w:pStyle w:val="Heading1"/>
        <w:spacing w:after="200" w:before="360"/>
      </w:pPr>
      <w:r>
        <w:rPr>
          <w:rFonts w:ascii="Arial" w:cs="Arial" w:eastAsia="Arial" w:hAnsi="Arial"/>
          <w:b/>
          <w:bCs/>
          <w:color w:val="1a1a2e"/>
          <w:sz w:val="36"/>
          <w:szCs w:val="36"/>
        </w:rPr>
        <w:t xml:space="preserve">Appendix B: Output Formats</w:t>
      </w:r>
    </w:p>
    <w:p>
      <w:pPr>
        <w:spacing w:after="120"/>
      </w:pPr>
      <w:r>
        <w:rPr>
          <w:rFonts w:ascii="Arial" w:cs="Arial" w:eastAsia="Arial" w:hAnsi="Arial"/>
          <w:color w:val="333333"/>
          <w:sz w:val="22"/>
          <w:szCs w:val="22"/>
        </w:rPr>
        <w:t xml:space="preserve">OpenSpatialDelay supports 21 output formats across 4 categories.</w:t>
      </w:r>
    </w:p>
    <w:p>
      <w:pPr>
        <w:pStyle w:val="Heading2"/>
        <w:spacing w:after="160" w:before="280"/>
      </w:pPr>
      <w:r>
        <w:rPr>
          <w:rFonts w:ascii="Arial" w:cs="Arial" w:eastAsia="Arial" w:hAnsi="Arial"/>
          <w:b/>
          <w:bCs/>
          <w:color w:val="1a1a2e"/>
          <w:sz w:val="28"/>
          <w:szCs w:val="28"/>
        </w:rPr>
        <w:t xml:space="preserve">B.1 Binaural and Stereo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000"/>
        <w:gridCol w:w="1000"/>
      </w:tblGrid>
      <w:tr>
        <w:trPr>
          <w:tblHeader/>
        </w:trPr>
        <w:tc>
          <w:tcPr>
            <w:tcW w:type="dxa" w:w="2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Format</w:t>
            </w:r>
          </w:p>
        </w:tc>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Short Name</w:t>
            </w:r>
          </w:p>
        </w:tc>
        <w:tc>
          <w:tcPr>
            <w:tcW w:type="dxa" w:w="1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Channels</w:t>
            </w:r>
          </w:p>
        </w:tc>
        <w:tc>
          <w:tcPr>
            <w:tcW w:type="dxa" w:w="1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LFE</w:t>
            </w:r>
          </w:p>
        </w:tc>
        <w:tc>
          <w:tcPr>
            <w:tcW w:type="dxa" w:w="1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Height</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Binaural</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Bin</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Stereo</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St</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r>
    </w:tbl>
    <w:p>
      <w:pPr>
        <w:pStyle w:val="Heading2"/>
        <w:spacing w:after="160" w:before="280"/>
      </w:pPr>
      <w:r>
        <w:rPr>
          <w:rFonts w:ascii="Arial" w:cs="Arial" w:eastAsia="Arial" w:hAnsi="Arial"/>
          <w:b/>
          <w:bCs/>
          <w:color w:val="1a1a2e"/>
          <w:sz w:val="28"/>
          <w:szCs w:val="28"/>
        </w:rPr>
        <w:t xml:space="preserve">B.2 Surround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000"/>
        <w:gridCol w:w="1000"/>
      </w:tblGrid>
      <w:tr>
        <w:trPr>
          <w:tblHeader/>
        </w:trPr>
        <w:tc>
          <w:tcPr>
            <w:tcW w:type="dxa" w:w="2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Format</w:t>
            </w:r>
          </w:p>
        </w:tc>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Short Name</w:t>
            </w:r>
          </w:p>
        </w:tc>
        <w:tc>
          <w:tcPr>
            <w:tcW w:type="dxa" w:w="1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Channels</w:t>
            </w:r>
          </w:p>
        </w:tc>
        <w:tc>
          <w:tcPr>
            <w:tcW w:type="dxa" w:w="1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LFE</w:t>
            </w:r>
          </w:p>
        </w:tc>
        <w:tc>
          <w:tcPr>
            <w:tcW w:type="dxa" w:w="10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Height</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Quadraphonic</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Quad</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5.0 Surround</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5.0</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5.1 Surround</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5.1</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7.0 Surround</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7.0</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5.1.2 Atmos</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5.1.2</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8</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7.1 Surround</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7.1</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8</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Octaphonic</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Oct</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8</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7.0.2</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7.0.2</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5.1.4 Atmos</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5.1.4</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7.1.2 Atmos</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7.1.2</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10</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7.1.4 Atmos</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7.1.4</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12</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r>
      <w:tr>
        <w:tc>
          <w:tcPr>
            <w:tcW w:type="dxa" w:w="2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7.1.6 Atmos</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7.1.6</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14</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c>
          <w:tcPr>
            <w:tcW w:type="dxa" w:w="10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r>
      <w:tr>
        <w:tc>
          <w:tcPr>
            <w:tcW w:type="dxa" w:w="2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9.1.6 Atmos</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9.1.6</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16</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c>
          <w:tcPr>
            <w:tcW w:type="dxa" w:w="10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Yes</w:t>
            </w:r>
          </w:p>
        </w:tc>
      </w:tr>
    </w:tbl>
    <w:p>
      <w:pPr>
        <w:pStyle w:val="Heading2"/>
        <w:spacing w:after="160" w:before="280"/>
      </w:pPr>
      <w:r>
        <w:rPr>
          <w:rFonts w:ascii="Arial" w:cs="Arial" w:eastAsia="Arial" w:hAnsi="Arial"/>
          <w:b/>
          <w:bCs/>
          <w:color w:val="1a1a2e"/>
          <w:sz w:val="28"/>
          <w:szCs w:val="28"/>
        </w:rPr>
        <w:t xml:space="preserve">B.3 Ambisonics (AmbiX ACN/SN3D)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tblGrid>
      <w:tr>
        <w:trPr>
          <w:tblHeader/>
        </w:trPr>
        <w:tc>
          <w:tcPr>
            <w:tcW w:type="dxa" w:w="2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Format</w:t>
            </w:r>
          </w:p>
        </w:tc>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Short Name</w:t>
            </w:r>
          </w:p>
        </w:tc>
        <w:tc>
          <w:tcPr>
            <w:tcW w:type="dxa" w:w="16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Channels</w:t>
            </w:r>
          </w:p>
        </w:tc>
        <w:tc>
          <w:tcPr>
            <w:tcW w:type="dxa" w:w="1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Order</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1st Order Ambi</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FOA</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2nd Order Ambi</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SOA</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9</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3rd Order Ambi</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HOA</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16</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4th Order Ambi</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4OA</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25</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w:t>
            </w:r>
          </w:p>
        </w:tc>
      </w:tr>
      <w:tr>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5th Order Ambi</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5OA</w:t>
            </w:r>
          </w:p>
        </w:tc>
        <w:tc>
          <w:tcPr>
            <w:tcW w:type="dxa" w:w="16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36</w:t>
            </w:r>
          </w:p>
        </w:tc>
        <w:tc>
          <w:tcPr>
            <w:tcW w:type="dxa" w:w="1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5</w:t>
            </w:r>
          </w:p>
        </w:tc>
      </w:tr>
      <w:tr>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6th Order Ambi</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6OA</w:t>
            </w:r>
          </w:p>
        </w:tc>
        <w:tc>
          <w:tcPr>
            <w:tcW w:type="dxa" w:w="16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49</w:t>
            </w:r>
          </w:p>
        </w:tc>
        <w:tc>
          <w:tcPr>
            <w:tcW w:type="dxa" w:w="1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6</w:t>
            </w:r>
          </w:p>
        </w:tc>
      </w:tr>
    </w:tbl>
    <w:p>
      <w:pPr>
        <w:pStyle w:val="Heading2"/>
        <w:spacing w:after="160" w:before="280"/>
      </w:pPr>
      <w:r>
        <w:rPr>
          <w:rFonts w:ascii="Arial" w:cs="Arial" w:eastAsia="Arial" w:hAnsi="Arial"/>
          <w:b/>
          <w:bCs/>
          <w:color w:val="1a1a2e"/>
          <w:sz w:val="28"/>
          <w:szCs w:val="28"/>
        </w:rPr>
        <w:t xml:space="preserve">B.4 LFE Generation</w:t>
      </w:r>
    </w:p>
    <w:p>
      <w:pPr>
        <w:spacing w:after="120"/>
      </w:pPr>
      <w:r>
        <w:rPr>
          <w:rFonts w:ascii="Arial" w:cs="Arial" w:eastAsia="Arial" w:hAnsi="Arial"/>
          <w:color w:val="333333"/>
          <w:sz w:val="22"/>
          <w:szCs w:val="22"/>
        </w:rPr>
        <w:t xml:space="preserve">For surround formats that include an LFE channel:</w:t>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pPr>
        <w:pStyle w:val="ListParagraph"/>
        <w:numPr>
          <w:ilvl w:val="0"/>
          <w:numId w:val="2"/>
        </w:numPr>
        <w:spacing w:after="60"/>
      </w:pPr>
      <w:r>
        <w:rPr>
          <w:rFonts w:ascii="Arial" w:cs="Arial" w:eastAsia="Arial" w:hAnsi="Arial"/>
          <w:color w:val="333333"/>
          <w:sz w:val="22"/>
          <w:szCs w:val="22"/>
        </w:rPr>
      </w:r>
    </w:p>
    <w:p>
      <w:r>
        <w:br w:type="page"/>
      </w:r>
    </w:p>
    <w:p>
      <w:pPr>
        <w:pStyle w:val="Heading1"/>
        <w:spacing w:after="200" w:before="360"/>
      </w:pPr>
      <w:r>
        <w:rPr>
          <w:rFonts w:ascii="Arial" w:cs="Arial" w:eastAsia="Arial" w:hAnsi="Arial"/>
          <w:b/>
          <w:bCs/>
          <w:color w:val="1a1a2e"/>
          <w:sz w:val="36"/>
          <w:szCs w:val="36"/>
        </w:rPr>
        <w:t xml:space="preserve">Appendix C: ADM-OSC Message Reference</w:t>
      </w:r>
    </w:p>
    <w:p>
      <w:pPr>
        <w:spacing w:after="120"/>
      </w:pPr>
      <w:r>
        <w:rPr>
          <w:rFonts w:ascii="Arial" w:cs="Arial" w:eastAsia="Arial" w:hAnsi="Arial"/>
          <w:color w:val="333333"/>
          <w:sz w:val="22"/>
          <w:szCs w:val="22"/>
        </w:rPr>
        <w:t xml:space="preserve">Quick reference for all supported ADM-OSC message types. N is a 1-based object index (1–12). Transport: UDP.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Address Pattern</w:t>
            </w:r>
          </w:p>
        </w:tc>
        <w:tc>
          <w:tcPr>
            <w:tcW w:type="dxa" w:w="240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Arguments</w:t>
            </w:r>
          </w:p>
        </w:tc>
        <w:tc>
          <w:tcPr>
            <w:tcW w:type="dxa" w:w="4160"/>
            <w:shd w:fill="1a1a2e" w:color="1a1a2e" w:val="clear"/>
            <w:tcMar>
              <w:top w:type="dxa" w:w="60"/>
              <w:left w:type="dxa" w:w="80"/>
              <w:bottom w:type="dxa" w:w="60"/>
              <w:right w:type="dxa" w:w="80"/>
            </w:tcMar>
            <w:vAlign w:val="center"/>
          </w:tcPr>
          <w:p>
            <w:pPr>
              <w:spacing w:after="0"/>
            </w:pPr>
            <w:r>
              <w:rPr>
                <w:rFonts w:ascii="Arial" w:cs="Arial" w:eastAsia="Arial" w:hAnsi="Arial"/>
                <w:b/>
                <w:bCs/>
                <w:color w:val="FFFFFF"/>
                <w:sz w:val="20"/>
                <w:szCs w:val="20"/>
              </w:rPr>
              <w:t xml:space="preserve">Range / Notes</w:t>
            </w:r>
          </w:p>
        </w:tc>
      </w:tr>
      <w:tr>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/adm/obj/N/azim</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 (degrees)</w:t>
            </w:r>
          </w:p>
        </w:tc>
        <w:tc>
          <w:tcPr>
            <w:tcW w:type="dxa" w:w="41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Azimuth: -180 to +180</w:t>
            </w:r>
          </w:p>
        </w:tc>
      </w:tr>
      <w:tr>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/adm/obj/N/elev</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 (degrees)</w:t>
            </w:r>
          </w:p>
        </w:tc>
        <w:tc>
          <w:tcPr>
            <w:tcW w:type="dxa" w:w="41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Elevation: -90 to +90</w:t>
            </w:r>
          </w:p>
        </w:tc>
      </w:tr>
      <w:tr>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/adm/obj/N/dist</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41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Normalized distance: 0 to 1</w:t>
            </w:r>
          </w:p>
        </w:tc>
      </w:tr>
      <w:tr>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/adm/obj/N/aed</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 float, float</w:t>
            </w:r>
          </w:p>
        </w:tc>
        <w:tc>
          <w:tcPr>
            <w:tcW w:type="dxa" w:w="41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Azimuth, elevation, distance (combined)</w:t>
            </w:r>
          </w:p>
        </w:tc>
      </w:tr>
      <w:tr>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/adm/obj/N/xyz</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 float, float</w:t>
            </w:r>
          </w:p>
        </w:tc>
        <w:tc>
          <w:tcPr>
            <w:tcW w:type="dxa" w:w="41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Cartesian position (auto-converted to polar)</w:t>
            </w:r>
          </w:p>
        </w:tc>
      </w:tr>
      <w:tr>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/adm/obj/N/x</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41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Individual X coordinate</w:t>
            </w:r>
          </w:p>
        </w:tc>
      </w:tr>
      <w:tr>
        <w:tc>
          <w:tcPr>
            <w:tcW w:type="dxa" w:w="28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/adm/obj/N/y</w:t>
            </w:r>
          </w:p>
        </w:tc>
        <w:tc>
          <w:tcPr>
            <w:tcW w:type="dxa" w:w="240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4160"/>
            <w:shd w:fill="FFFFFF" w:color="FFFFFF"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Individual Y coordinate</w:t>
            </w:r>
          </w:p>
        </w:tc>
      </w:tr>
      <w:tr>
        <w:tc>
          <w:tcPr>
            <w:tcW w:type="dxa" w:w="28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/adm/obj/N/z</w:t>
            </w:r>
          </w:p>
        </w:tc>
        <w:tc>
          <w:tcPr>
            <w:tcW w:type="dxa" w:w="240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float</w:t>
            </w:r>
          </w:p>
        </w:tc>
        <w:tc>
          <w:tcPr>
            <w:tcW w:type="dxa" w:w="4160"/>
            <w:shd w:fill="f0f4f8" w:color="f0f4f8" w:val="clear"/>
            <w:tcMar>
              <w:top w:type="dxa" w:w="50"/>
              <w:left w:type="dxa" w:w="80"/>
              <w:bottom w:type="dxa" w:w="50"/>
              <w:right w:type="dxa" w:w="80"/>
            </w:tcMar>
            <w:vAlign w:val="center"/>
          </w:tcPr>
          <w:p>
            <w:pPr>
              <w:spacing w:after="0"/>
            </w:pPr>
            <w:r>
              <w:rPr>
                <w:rFonts w:ascii="Arial" w:cs="Arial" w:eastAsia="Arial" w:hAnsi="Arial"/>
                <w:color w:val="333333"/>
                <w:sz w:val="20"/>
                <w:szCs w:val="20"/>
              </w:rPr>
              <w:t xml:space="preserve">Individual Z coordinate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OpenSpatialDelay v0.6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44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2026-03-22T15:56:26.442Z</dcterms:created>
  <dcterms:modified xsi:type="dcterms:W3CDTF">2026-03-22T15:56:26.443Z</dcterms:modified>
</cp:coreProperties>
</file>

<file path=docProps/custom.xml><?xml version="1.0" encoding="utf-8"?>
<Properties xmlns="http://schemas.openxmlformats.org/officeDocument/2006/custom-properties" xmlns:vt="http://schemas.openxmlformats.org/officeDocument/2006/docPropsVTypes"/>
</file>