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</w:p>
    <w:p>
      <w:pPr>
        <w:spacing w:after="200"/>
        <w:jc w:val="center"/>
      </w:pPr>
      <w:r>
        <w:drawing>
          <wp:inline distT="0" distB="0" distL="0" distR="0">
            <wp:extent cx="1714500" cy="866775"/>
            <wp:effectExtent t="0" r="0" b="0" l="0"/>
            <wp:docPr id="1" name="sml-logo" descr="Logo for Spatial Media Lab" title="Spatial Media Lab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DM Sans" w:cs="DM Sans" w:eastAsia="DM Sans" w:hAnsi="DM Sans"/>
          <w:b/>
          <w:bCs/>
          <w:color w:val="001633"/>
          <w:sz w:val="72"/>
          <w:szCs w:val="72"/>
        </w:rPr>
        <w:t xml:space="preserve">OpenSpatialDelay</w:t>
      </w:r>
    </w:p>
    <w:p>
      <w:pPr>
        <w:spacing w:after="140"/>
        <w:jc w:val="center"/>
      </w:pPr>
      <w:r>
        <w:rPr>
          <w:rFonts w:ascii="DM Sans" w:cs="DM Sans" w:eastAsia="DM Sans" w:hAnsi="DM Sans"/>
          <w:color w:val="334155"/>
          <w:sz w:val="32"/>
          <w:szCs w:val="32"/>
        </w:rPr>
        <w:t xml:space="preserve">v1.0  User Manual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64748B"/>
          <w:sz w:val="24"/>
          <w:szCs w:val="24"/>
        </w:rPr>
        <w:t xml:space="preserve">Spatial Delay Effect for 3D Audio Production</w:t>
      </w:r>
    </w:p>
    <w:p>
      <w:pPr>
        <w:spacing w:after="120" w:before="80"/>
        <w:jc w:val="center"/>
      </w:pPr>
      <w:r>
        <w:drawing>
          <wp:inline distT="0" distB="0" distL="0" distR="0">
            <wp:extent cx="4000500" cy="2828925"/>
            <wp:effectExtent t="0" r="0" b="0" l="0"/>
            <wp:docPr id="1" name="openspatialdelay-interface" descr="Full plugin UI showing spatial map, controls, and tap selector" title="OpenSpatialDelay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</w:pPr>
    </w:p>
    <w:p>
      <w:pPr>
        <w:spacing w:after="60"/>
        <w:jc w:val="center"/>
      </w:pPr>
      <w:r>
        <w:rPr>
          <w:rFonts w:ascii="DM Sans" w:cs="DM Sans" w:eastAsia="DM Sans" w:hAnsi="DM Sans"/>
          <w:color w:val="64748B"/>
          <w:sz w:val="20"/>
          <w:szCs w:val="20"/>
        </w:rPr>
        <w:t xml:space="preserve">Part of the Spatial Media Library Suite</w:t>
      </w:r>
    </w:p>
    <w:p>
      <w:pPr>
        <w:jc w:val="center"/>
      </w:pPr>
      <w:hyperlink w:history="1" r:id="rIdih7ltwlay_ee4ip_ooffn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spatialmedialab.org</w:t>
        </w:r>
      </w:hyperlink>
      <w:r>
        <w:rPr>
          <w:rFonts w:ascii="DM Sans" w:cs="DM Sans" w:eastAsia="DM Sans" w:hAnsi="DM Sans"/>
          <w:color w:val="64748B"/>
          <w:sz w:val="20"/>
          <w:szCs w:val="20"/>
        </w:rPr>
        <w:t xml:space="preserve">  | 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400" w:before="200"/>
      </w:pPr>
      <w:r>
        <w:rPr>
          <w:rFonts w:ascii="DM Sans" w:cs="DM Sans" w:eastAsia="DM Sans" w:hAnsi="DM Sans"/>
          <w:b/>
          <w:bCs/>
          <w:color w:val="001633"/>
          <w:sz w:val="40"/>
          <w:szCs w:val="40"/>
        </w:rPr>
        <w:t xml:space="preserve">Contents</w:t>
      </w:r>
    </w:p>
    <w:p>
      <w:pPr>
        <w:spacing w:after="140" w:before="80"/>
        <w:ind w:left="0"/>
      </w:pPr>
      <w:hyperlink w:history="1" w:anchor="quick-start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1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Quick Start</w:t>
        </w:r>
      </w:hyperlink>
    </w:p>
    <w:p>
      <w:pPr>
        <w:spacing w:after="80" w:before="0"/>
        <w:ind w:left="400"/>
      </w:pPr>
      <w:hyperlink w:history="1" w:anchor="installation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1.1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Installation</w:t>
        </w:r>
      </w:hyperlink>
    </w:p>
    <w:p>
      <w:pPr>
        <w:spacing w:after="80" w:before="0"/>
        <w:ind w:left="400"/>
      </w:pPr>
      <w:hyperlink w:history="1" w:anchor="load-in-daw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1.2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Load in Your DAW</w:t>
        </w:r>
      </w:hyperlink>
    </w:p>
    <w:p>
      <w:pPr>
        <w:spacing w:after="80" w:before="0"/>
        <w:ind w:left="400"/>
      </w:pPr>
      <w:hyperlink w:history="1" w:anchor="interface-overview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1.3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Interface Overview</w:t>
        </w:r>
      </w:hyperlink>
    </w:p>
    <w:p>
      <w:pPr>
        <w:spacing w:after="80" w:before="0"/>
        <w:ind w:left="400"/>
      </w:pPr>
      <w:hyperlink w:history="1" w:anchor="signal-flow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1.4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Signal Flow</w:t>
        </w:r>
      </w:hyperlink>
    </w:p>
    <w:p>
      <w:pPr>
        <w:spacing w:after="80" w:before="0"/>
        <w:ind w:left="400"/>
      </w:pPr>
      <w:hyperlink w:history="1" w:anchor="format-quick-pick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1.5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Format Quick Pick</w:t>
        </w:r>
      </w:hyperlink>
    </w:p>
    <w:p>
      <w:pPr>
        <w:spacing w:after="140" w:before="80"/>
        <w:ind w:left="0"/>
      </w:pPr>
      <w:hyperlink w:history="1" w:anchor="what-is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2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What is OpenSpatialDelay?</w:t>
        </w:r>
      </w:hyperlink>
    </w:p>
    <w:p>
      <w:pPr>
        <w:spacing w:after="80" w:before="0"/>
        <w:ind w:left="400"/>
      </w:pPr>
      <w:hyperlink w:history="1" w:anchor="unique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2.1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What Makes It Unique</w:t>
        </w:r>
      </w:hyperlink>
    </w:p>
    <w:p>
      <w:pPr>
        <w:spacing w:after="140" w:before="80"/>
        <w:ind w:left="0"/>
      </w:pPr>
      <w:hyperlink w:history="1" w:anchor="spatial-map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3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The Spatial Map</w:t>
        </w:r>
      </w:hyperlink>
    </w:p>
    <w:p>
      <w:pPr>
        <w:spacing w:after="80" w:before="0"/>
        <w:ind w:left="400"/>
      </w:pPr>
      <w:hyperlink w:history="1" w:anchor="coordinate-system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3.1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Coordinate System</w:t>
        </w:r>
      </w:hyperlink>
    </w:p>
    <w:p>
      <w:pPr>
        <w:spacing w:after="80" w:before="0"/>
        <w:ind w:left="400"/>
      </w:pPr>
      <w:hyperlink w:history="1" w:anchor="map-interaction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3.2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Interaction</w:t>
        </w:r>
      </w:hyperlink>
    </w:p>
    <w:p>
      <w:pPr>
        <w:spacing w:after="80" w:before="0"/>
        <w:ind w:left="400"/>
      </w:pPr>
      <w:hyperlink w:history="1" w:anchor="elevation-viz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3.3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Elevation Visualization</w:t>
        </w:r>
      </w:hyperlink>
    </w:p>
    <w:p>
      <w:pPr>
        <w:spacing w:after="140" w:before="80"/>
        <w:ind w:left="0"/>
      </w:pPr>
      <w:hyperlink w:history="1" w:anchor="output-formats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4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Output Formats &amp; Algorithms</w:t>
        </w:r>
      </w:hyperlink>
    </w:p>
    <w:p>
      <w:pPr>
        <w:spacing w:after="80" w:before="0"/>
        <w:ind w:left="400"/>
      </w:pPr>
      <w:hyperlink w:history="1" w:anchor="rendering-path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Five Rendering Paths</w:t>
        </w:r>
      </w:hyperlink>
    </w:p>
    <w:p>
      <w:pPr>
        <w:spacing w:after="80" w:before="0"/>
        <w:ind w:left="400"/>
      </w:pPr>
      <w:hyperlink w:history="1" w:anchor="binaural-stereo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4.2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Binaural &amp; Stereo Formats</w:t>
        </w:r>
      </w:hyperlink>
    </w:p>
    <w:p>
      <w:pPr>
        <w:spacing w:after="80" w:before="0"/>
        <w:ind w:left="800"/>
      </w:pPr>
      <w:hyperlink w:history="1" w:anchor="binaural-stereo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4.2.1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Binaural (2 channels)</w:t>
        </w:r>
      </w:hyperlink>
    </w:p>
    <w:p>
      <w:pPr>
        <w:spacing w:after="80" w:before="0"/>
        <w:ind w:left="800"/>
      </w:pPr>
      <w:hyperlink w:history="1" w:anchor="binaural-stereo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4.2.2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Stereo (2 channels, 5 modes)</w:t>
        </w:r>
      </w:hyperlink>
    </w:p>
    <w:p>
      <w:pPr>
        <w:spacing w:after="80" w:before="0"/>
        <w:ind w:left="400"/>
      </w:pPr>
      <w:hyperlink w:history="1" w:anchor="surround-format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4.3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Surround Formats</w:t>
        </w:r>
      </w:hyperlink>
    </w:p>
    <w:p>
      <w:pPr>
        <w:spacing w:after="80" w:before="0"/>
        <w:ind w:left="400"/>
      </w:pPr>
      <w:hyperlink w:history="1" w:anchor="ambisonics-format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4.4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Ambisonics Formats</w:t>
        </w:r>
      </w:hyperlink>
    </w:p>
    <w:p>
      <w:pPr>
        <w:spacing w:after="80" w:before="0"/>
        <w:ind w:left="400"/>
      </w:pPr>
      <w:hyperlink w:history="1" w:anchor="algorithm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4.5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Spatialization Algorithms</w:t>
        </w:r>
      </w:hyperlink>
    </w:p>
    <w:p>
      <w:pPr>
        <w:spacing w:after="80" w:before="0"/>
        <w:ind w:left="400"/>
      </w:pPr>
      <w:hyperlink w:history="1" w:anchor="hrtf-profile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4.6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HRTF Profiles</w:t>
        </w:r>
      </w:hyperlink>
    </w:p>
    <w:p>
      <w:pPr>
        <w:spacing w:after="140" w:before="80"/>
        <w:ind w:left="0"/>
      </w:pPr>
      <w:hyperlink w:history="1" w:anchor="controls-reference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5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Controls Reference</w:t>
        </w:r>
      </w:hyperlink>
    </w:p>
    <w:p>
      <w:pPr>
        <w:spacing w:after="80" w:before="0"/>
        <w:ind w:left="400"/>
      </w:pPr>
      <w:hyperlink w:history="1" w:anchor="header-bar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5.1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Header Bar</w:t>
        </w:r>
      </w:hyperlink>
    </w:p>
    <w:p>
      <w:pPr>
        <w:spacing w:after="80" w:before="0"/>
        <w:ind w:left="400"/>
      </w:pPr>
      <w:hyperlink w:history="1" w:anchor="delay-section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5.2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DELAY Section</w:t>
        </w:r>
      </w:hyperlink>
    </w:p>
    <w:p>
      <w:pPr>
        <w:spacing w:after="80" w:before="0"/>
        <w:ind w:left="400"/>
      </w:pPr>
      <w:hyperlink w:history="1" w:anchor="mod-section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5.3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MOD Section</w:t>
        </w:r>
      </w:hyperlink>
    </w:p>
    <w:p>
      <w:pPr>
        <w:spacing w:after="80" w:before="0"/>
        <w:ind w:left="400"/>
      </w:pPr>
      <w:hyperlink w:history="1" w:anchor="tone-section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5.4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TONE Section</w:t>
        </w:r>
      </w:hyperlink>
    </w:p>
    <w:p>
      <w:pPr>
        <w:spacing w:after="80" w:before="0"/>
        <w:ind w:left="400"/>
      </w:pPr>
      <w:hyperlink w:history="1" w:anchor="mix-section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5.5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MIX Section</w:t>
        </w:r>
      </w:hyperlink>
    </w:p>
    <w:p>
      <w:pPr>
        <w:spacing w:after="80" w:before="0"/>
        <w:ind w:left="400"/>
      </w:pPr>
      <w:hyperlink w:history="1" w:anchor="osc-section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5.6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OSC Section</w:t>
        </w:r>
      </w:hyperlink>
    </w:p>
    <w:p>
      <w:pPr>
        <w:spacing w:after="80" w:before="0"/>
        <w:ind w:left="400"/>
      </w:pPr>
      <w:hyperlink w:history="1" w:anchor="per-tap-control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5.7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Per-Tap Controls</w:t>
        </w:r>
      </w:hyperlink>
    </w:p>
    <w:p>
      <w:pPr>
        <w:spacing w:after="140" w:before="80"/>
        <w:ind w:left="0"/>
      </w:pPr>
      <w:hyperlink w:history="1" w:anchor="trajectories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6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Trajectories &amp; Animation</w:t>
        </w:r>
      </w:hyperlink>
    </w:p>
    <w:p>
      <w:pPr>
        <w:spacing w:after="140" w:before="80"/>
        <w:ind w:left="0"/>
      </w:pPr>
      <w:hyperlink w:history="1" w:anchor="creative-tips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7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Creative Tips</w:t>
        </w:r>
      </w:hyperlink>
    </w:p>
    <w:p>
      <w:pPr>
        <w:spacing w:after="140" w:before="80"/>
        <w:ind w:left="0"/>
      </w:pPr>
      <w:hyperlink w:history="1" w:anchor="presets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8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Presets</w:t>
        </w:r>
      </w:hyperlink>
    </w:p>
    <w:p>
      <w:pPr>
        <w:spacing w:after="80" w:before="0"/>
        <w:ind w:left="400"/>
      </w:pPr>
      <w:hyperlink w:history="1" w:anchor="preset-location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8.1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Preset File Locations</w:t>
        </w:r>
      </w:hyperlink>
    </w:p>
    <w:p>
      <w:pPr>
        <w:spacing w:after="80" w:before="0"/>
        <w:ind w:left="400"/>
      </w:pPr>
      <w:hyperlink w:history="1" w:anchor="saving-preset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8.2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Saving Presets</w:t>
        </w:r>
      </w:hyperlink>
    </w:p>
    <w:p>
      <w:pPr>
        <w:spacing w:after="140" w:before="80"/>
        <w:ind w:left="0"/>
      </w:pPr>
      <w:hyperlink w:history="1" w:anchor="adm-osc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9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ADM-OSC Integration</w:t>
        </w:r>
      </w:hyperlink>
    </w:p>
    <w:p>
      <w:pPr>
        <w:spacing w:after="80" w:before="0"/>
        <w:ind w:left="400"/>
      </w:pPr>
      <w:hyperlink w:history="1" w:anchor="adm-osc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9.1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Receive (Incoming Control)</w:t>
        </w:r>
      </w:hyperlink>
    </w:p>
    <w:p>
      <w:pPr>
        <w:spacing w:after="80" w:before="0"/>
        <w:ind w:left="400"/>
      </w:pPr>
      <w:hyperlink w:history="1" w:anchor="adm-osc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9.2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Send (Broadcast Positions)</w:t>
        </w:r>
      </w:hyperlink>
    </w:p>
    <w:p>
      <w:pPr>
        <w:spacing w:after="140" w:before="80"/>
        <w:ind w:left="0"/>
      </w:pPr>
      <w:hyperlink w:history="1" w:anchor="troubleshooting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10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Troubleshooting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40" w:before="360"/>
      </w:pPr>
      <w:bookmarkStart w:name="quick-start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1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Quick Start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This page gets you from installation to first sound in under two minutes. For detailed explanations, see the sections that follow.</w:t>
      </w:r>
    </w:p>
    <w:p>
      <w:pPr>
        <w:pStyle w:val="Heading2"/>
        <w:spacing w:after="180" w:before="280"/>
      </w:pPr>
      <w:bookmarkStart w:name="installation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1.1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Installation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Download the latest release for your platform from the </w:t>
      </w:r>
      <w:hyperlink w:history="1" r:id="rId5g5d_mmri4qrnppgkhicq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GitHub Releases page</w:t>
        </w:r>
      </w:hyperlink>
      <w:r>
        <w:rPr>
          <w:rFonts w:ascii="DM Sans" w:cs="DM Sans" w:eastAsia="DM Sans" w:hAnsi="DM Sans"/>
          <w:color w:val="1A1A2E"/>
          <w:sz w:val="22"/>
          <w:szCs w:val="22"/>
        </w:rPr>
        <w:t xml:space="preserve">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macOS: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Run the .pkg installer. It places the AU and VST3 plugins in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~/Library/Audio/Plug-Ins/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automatically.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Windows: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Run the .exe installer. The VST3 is installed to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C:\Program Files\Common Files\VST3\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</w:t>
      </w:r>
    </w:p>
    <w:p>
      <w:pPr>
        <w:pStyle w:val="Heading2"/>
        <w:spacing w:after="180" w:before="280"/>
      </w:pPr>
      <w:bookmarkStart w:name="load-in-daw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1.2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Load in Your DAW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Insert OpenSpatialDelay as an effect (insert/send) on any audio or bus track. For binaural (headphone) output, use a stereo track. For surround formats, match the track channel count to your target format.</w:t>
      </w:r>
    </w:p>
    <w:p>
      <w:pPr>
        <w:pStyle w:val="Heading2"/>
        <w:spacing w:after="180" w:before="280"/>
      </w:pPr>
      <w:bookmarkStart w:name="interface-overview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1.3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Interface Overview</w:t>
      </w:r>
      <w:bookmarkEnd w:id="1"/>
    </w:p>
    <w:p>
      <w:pPr>
        <w:spacing w:after="120" w:before="80"/>
        <w:jc w:val="center"/>
      </w:pPr>
      <w:r>
        <w:drawing>
          <wp:inline distT="0" distB="0" distL="0" distR="0">
            <wp:extent cx="4572000" cy="3238500"/>
            <wp:effectExtent t="0" r="0" b="0" l="0"/>
            <wp:docPr id="1" name="plugin-interface-overview" descr="Full Plugin UI — 820×580 window with four labeled regions" title="Plugin Interface 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The interface has four regions: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A) Header Bar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(top) — presets, output format, and algorithm selection.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B) Spatial Map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(left) — top-down view of 3D space where you position delay taps.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C) Bottom Panel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(bottom-left) — per-tap controls for the selected object.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D) Right Panel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(right) — global controls for delay, tone, modulation, and mix.</w:t>
      </w:r>
    </w:p>
    <w:p>
      <w:pPr>
        <w:pStyle w:val="Heading2"/>
        <w:spacing w:after="180" w:before="280"/>
      </w:pPr>
      <w:bookmarkStart w:name="signal-flow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1.4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Signal Flow</w:t>
      </w:r>
      <w:bookmarkEnd w:id="1"/>
    </w:p>
    <w:p>
      <w:pPr>
        <w:spacing w:after="120"/>
        <w:jc w:val="center"/>
      </w:pPr>
      <w:r>
        <w:drawing>
          <wp:inline distT="0" distB="0" distL="0" distR="0">
            <wp:extent cx="4572000" cy="1714500"/>
            <wp:effectExtent t="0" r="0" b="0" l="0"/>
            <wp:docPr id="1" name="signal-flow" descr="5-stage per-sample signal flow diagram" title="Signal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Audio flows through five stages: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Input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is mixed with feedback and written to the delay buffer. Each enabled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tap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reads from the buffer at its sequential position and applies pitch shifting. Each tap is then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spatialized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to its 3D position.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feedback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loop reads mono from the end of the tap chain, filtering and soft-clipping before feeding back. Finally, dry and wet signals are mixed at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output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 See </w:t>
      </w:r>
      <w:hyperlink w:history="1" w:anchor="controls-reference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Controls Reference</w:t>
        </w:r>
      </w:hyperlink>
      <w:r>
        <w:rPr>
          <w:rFonts w:ascii="DM Sans" w:cs="DM Sans" w:eastAsia="DM Sans" w:hAnsi="DM Sans"/>
          <w:color w:val="1A1A2E"/>
          <w:sz w:val="22"/>
          <w:szCs w:val="22"/>
        </w:rPr>
        <w:t xml:space="preserve"> for parameter details.</w:t>
      </w:r>
    </w:p>
    <w:p>
      <w:pPr>
        <w:pStyle w:val="Heading2"/>
        <w:spacing w:after="180" w:before="280"/>
      </w:pPr>
      <w:bookmarkStart w:name="format-quick-pick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1.5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Format Quick Pick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Choose your output format based on your workflow: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226"/>
      </w:tblGrid>
      <w:tr>
        <w:trPr>
          <w:tblHeader/>
        </w:trP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Goal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Output Format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Algorithm / Profile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Headphone mixing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Binaural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Select HRTF profile (try Studio Reference)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Stereo monitoring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Stereo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Choose mic mode (Equal Power, XY, MS, etc.)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Dolby Atmos (7.1.4)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7.1.4 Atmos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VBAP or MDAP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Ambisonics pipeline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FOA through 6OA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Ambisonics Encode (automatic)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Standard surround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5.1 / 7.1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VBAP (focused) or DBAP (diffuse)</w:t>
            </w:r>
          </w:p>
        </w:tc>
      </w:tr>
    </w:tbl>
    <w:p>
      <w:r>
        <w:br w:type="page"/>
      </w:r>
    </w:p>
    <w:p>
      <w:pPr>
        <w:pStyle w:val="Heading1"/>
        <w:spacing w:after="240" w:before="360"/>
      </w:pPr>
      <w:bookmarkStart w:name="what-is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2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What is OpenSpatialDelay?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OpenSpatialDelay is a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spatial delay effect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where each delay tap is positioned in 3D space. Think of a classic stereo ping-pong delay — but instead of bouncing between left and right, the echoes travel through up to 12 spatial positions around the listener.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Each tap reads from a shared delay line at sequential intervals: Tap 1 plays at 1× the delay time, Tap 2 at 2×, and so on. Every tap has its own position (azimuth, elevation, distance), trajectory animation, pitch shift, and Doppler amount.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The output is rendered through one of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five rendering paths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: direct binaural HRTF convolution for headphones, stereo mic simulation, discrete surround speaker panning, or Ambisonics spherical harmonics encoding. See </w:t>
      </w:r>
      <w:hyperlink w:history="1" w:anchor="output-formats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Output Formats &amp; Algorithms</w:t>
        </w:r>
      </w:hyperlink>
      <w:r>
        <w:rPr>
          <w:rFonts w:ascii="DM Sans" w:cs="DM Sans" w:eastAsia="DM Sans" w:hAnsi="DM Sans"/>
          <w:color w:val="1A1A2E"/>
          <w:sz w:val="22"/>
          <w:szCs w:val="22"/>
        </w:rPr>
        <w:t xml:space="preserve"> for full details.</w:t>
      </w:r>
    </w:p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80D8FF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2"/>
                <w:szCs w:val="22"/>
              </w:rPr>
              <w:t xml:space="preserve">Key Terminology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0"/>
                <w:szCs w:val="20"/>
              </w:rPr>
              <w:t xml:space="preserve">Azimuth: </w:t>
            </w: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Horizontal angle around the listener. 0° = directly in front, +90° = left, −90° = right, ±180° = behind.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0"/>
                <w:szCs w:val="20"/>
              </w:rPr>
              <w:t xml:space="preserve">Elevation: </w:t>
            </w: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Vertical angle. 0° = ear level (horizon), +90° = directly above, −90° = directly below.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0"/>
                <w:szCs w:val="20"/>
              </w:rPr>
              <w:t xml:space="preserve">Distance: </w:t>
            </w: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How far the sound source is from the listener (0.1 = very close, 3.0 = far away). Affects volume attenuation and air absorption.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0"/>
                <w:szCs w:val="20"/>
              </w:rPr>
              <w:t xml:space="preserve">HRTF: </w:t>
            </w: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Head-Related Transfer Function — measurements of how sound changes as it travels around your head and ears. Used to create convincing 3D audio over headphones.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0"/>
                <w:szCs w:val="20"/>
              </w:rPr>
              <w:t xml:space="preserve">Binaural: </w:t>
            </w: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Audio rendered for headphone listening, using HRTF processing to simulate 3D positioning.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0"/>
                <w:szCs w:val="20"/>
              </w:rPr>
              <w:t xml:space="preserve">Surround: </w:t>
            </w: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Audio rendered to discrete speaker channels (5.1, 7.1.4 Atmos, etc.).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0"/>
                <w:szCs w:val="20"/>
              </w:rPr>
              <w:t xml:space="preserve">Ambisonics: </w:t>
            </w: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A format for encoding 3D audio as spherical harmonics. Flexible — can be decoded to any speaker layout later.</w:t>
            </w:r>
          </w:p>
        </w:tc>
      </w:tr>
    </w:tbl>
    <w:p>
      <w:pPr>
        <w:spacing w:after="240"/>
      </w:pPr>
    </w:p>
    <w:p>
      <w:pPr>
        <w:pStyle w:val="Heading2"/>
        <w:spacing w:after="180" w:before="280"/>
      </w:pPr>
      <w:bookmarkStart w:name="unique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2.1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What Makes It Unique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12 independent spatial taps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— each positioned anywhere in 3D space, with its own trajectory animation, pitch shift, Doppler amount, and input channel selection.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22 output formats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— from binaural headphones to 9.1.6 Dolby Atmos, SpatialMediaLab 13.1, and 6th-order Ambisonics.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7 spatialization algorithms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— VBAP, VBIP, MDAP, KNN, DBAP, Ambisonics, and direct binaural HRTF convolution with 6 measured profiles.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Open source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— part of the Spatial Media Library suite. Free to use and modify.</w:t>
      </w:r>
    </w:p>
    <w:p>
      <w:r>
        <w:br w:type="page"/>
      </w:r>
    </w:p>
    <w:p>
      <w:pPr>
        <w:pStyle w:val="Heading1"/>
        <w:spacing w:after="240" w:before="360"/>
      </w:pPr>
      <w:bookmarkStart w:name="spatial-map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3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The Spatial Map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The spatial map is the large visualization on the left side of the plugin window. It shows a top-down view of 3D space with the listener at the center. Each colored dot represents a delay tap positioned in space.</w:t>
      </w:r>
    </w:p>
    <w:p>
      <w:pPr>
        <w:spacing w:after="120" w:before="80"/>
        <w:jc w:val="center"/>
      </w:pPr>
      <w:r>
        <w:drawing>
          <wp:inline distT="0" distB="0" distL="0" distR="0">
            <wp:extent cx="3619500" cy="2667000"/>
            <wp:effectExtent t="0" r="0" b="0" l="0"/>
            <wp:docPr id="1" name="spatial-map" descr="Spatial Map Close-Up — showing taps positioned around the listener with distance rings and compass labels" title="Spatial 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pStyle w:val="Heading2"/>
        <w:spacing w:after="180" w:before="280"/>
      </w:pPr>
      <w:bookmarkStart w:name="coordinate-system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3.1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Coordinate System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The map uses a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polar coordinate system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 The listener sits at the center. Front is at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top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of the map (marked F). Concentric rings represent distance from the listener.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26"/>
      </w:tblGrid>
      <w:tr>
        <w:trPr>
          <w:tblHeader/>
        </w:trP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Direction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Azimuth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Position on Map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Front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0°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Top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Left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+90°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Left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Rear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±180°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Bottom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Right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−90°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Right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Note: The azimuth knob uses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reverse rotation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— turning the knob clockwise moves the tap clockwise on the map. This follows the IEM StereoEncoder convention used in professional spatial audio tools.</w:t>
      </w:r>
    </w:p>
    <w:p>
      <w:pPr>
        <w:pStyle w:val="Heading2"/>
        <w:spacing w:after="180" w:before="280"/>
      </w:pPr>
      <w:bookmarkStart w:name="map-interaction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3.2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Interaction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Click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on a tap dot to select it. The selected tap is highlighted with a glowing ring, and the bottom panel updates to show that tap's controls.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Click and drag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a tap to move it in azimuth (rotation) and distance (radial position) simultaneously.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Elevation is controlled via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ELEV knob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in the bottom panel, not by map interaction.</w:t>
      </w:r>
    </w:p>
    <w:p>
      <w:pPr>
        <w:pStyle w:val="Heading2"/>
        <w:spacing w:after="180" w:before="280"/>
      </w:pPr>
      <w:bookmarkStart w:name="elevation-viz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3.3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Elevation Visualization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Although the map is 2D (top-down), elevation is communicated visually through the dot appearance: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Upper hemisphere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(elevation &gt; 0°): Tap dots are solid and opaque, slightly larger (+5px). These represent sounds above ear level.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Lower hemisphere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(elevation &lt; 0°): Tap dots become transparent (30% opacity) and slightly smaller (−3px). Minimum dot size is 11px at −90°.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At 0° elevation (ear level), dots are at their default size and full opacity.</w:t>
      </w:r>
    </w:p>
    <w:p>
      <w:pPr>
        <w:spacing w:after="160"/>
      </w:pPr>
    </w:p>
    <w:p>
      <w:pPr>
        <w:spacing w:after="120" w:before="80"/>
        <w:jc w:val="center"/>
      </w:pPr>
      <w:r>
        <w:drawing>
          <wp:inline distT="0" distB="0" distL="0" distR="0">
            <wp:extent cx="3619500" cy="2667000"/>
            <wp:effectExtent t="0" r="0" b="0" l="0"/>
            <wp:docPr id="1" name="elevation-visualization" descr="Spatial Map with multiple taps at various positions, showing elevation transparency and color coding" title="Elevation Visualiz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/>
      </w:pPr>
      <w:bookmarkStart w:name="output-formats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4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Output Formats &amp; Algorithms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OpenSpatialDelay supports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22 output formats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organized into four categories. The plugin automatically selects the correct rendering path based on the format you choose in the header dropdown.</w:t>
      </w:r>
    </w:p>
    <w:p>
      <w:pPr>
        <w:pStyle w:val="Heading2"/>
        <w:spacing w:after="180" w:before="280"/>
      </w:pPr>
      <w:bookmarkStart w:name="rendering-path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4.1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Five Rendering Paths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The plugin dispatches audio through one of five peer rendering paths based on the selected output format: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00"/>
        <w:gridCol w:w="2826"/>
      </w:tblGrid>
      <w:tr>
        <w:trPr>
          <w:tblHeader/>
        </w:trP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Rendering Path</w:t>
            </w:r>
          </w:p>
        </w:tc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When Used</w:t>
            </w:r>
          </w:p>
        </w:tc>
        <w:tc>
          <w:tcPr>
            <w:tcW w:type="dxa" w:w="2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Direct Binaural HRTF</w:t>
            </w:r>
          </w:p>
        </w:tc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Binaural format + SOFA profile</w:t>
            </w:r>
          </w:p>
        </w:tc>
        <w:tc>
          <w:tcPr>
            <w:tcW w:type="dxa" w:w="2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 ch (L/R)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Simple Binaural (Woodworth)</w:t>
            </w:r>
          </w:p>
        </w:tc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Binaural + Simple profile selected</w:t>
            </w:r>
          </w:p>
        </w:tc>
        <w:tc>
          <w:tcPr>
            <w:tcW w:type="dxa" w:w="2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 ch (L/R)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Stereo Variants</w:t>
            </w:r>
          </w:p>
        </w:tc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Stereo format</w:t>
            </w:r>
          </w:p>
        </w:tc>
        <w:tc>
          <w:tcPr>
            <w:tcW w:type="dxa" w:w="2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 ch (L/R)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Ambisonics Output</w:t>
            </w:r>
          </w:p>
        </w:tc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Any Ambisonics format (FOA–6OA)</w:t>
            </w:r>
          </w:p>
        </w:tc>
        <w:tc>
          <w:tcPr>
            <w:tcW w:type="dxa" w:w="2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4–49 ch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Discrete Surround</w:t>
            </w:r>
          </w:p>
        </w:tc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Any surround format (Quad–9.1.6)</w:t>
            </w:r>
          </w:p>
        </w:tc>
        <w:tc>
          <w:tcPr>
            <w:tcW w:type="dxa" w:w="2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4–16 ch</w:t>
            </w:r>
          </w:p>
        </w:tc>
      </w:tr>
    </w:tbl>
    <w:p>
      <w:pPr>
        <w:spacing w:after="160"/>
      </w:pPr>
    </w:p>
    <w:p>
      <w:pPr>
        <w:pStyle w:val="Heading2"/>
        <w:spacing w:after="180" w:before="280"/>
      </w:pPr>
      <w:bookmarkStart w:name="binaural-stereo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4.2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Binaural &amp; Stereo Formats</w:t>
      </w:r>
      <w:bookmarkEnd w:id="1"/>
    </w:p>
    <w:p>
      <w:pPr>
        <w:pStyle w:val="Heading3"/>
        <w:spacing w:after="120" w:before="200"/>
      </w:pPr>
      <w:r>
        <w:rPr>
          <w:rFonts w:ascii="DM Sans" w:cs="DM Sans" w:eastAsia="DM Sans" w:hAnsi="DM Sans"/>
          <w:b/>
          <w:bCs/>
          <w:color w:val="64748B"/>
          <w:sz w:val="26"/>
          <w:szCs w:val="26"/>
        </w:rPr>
        <w:t xml:space="preserve">4.2.1</w:t>
      </w:r>
      <w:r>
        <w:rPr>
          <w:rFonts w:ascii="DM Sans" w:cs="DM Sans" w:eastAsia="DM Sans" w:hAnsi="DM Sans"/>
          <w:b/>
          <w:bCs/>
          <w:color w:val="334155"/>
          <w:sz w:val="26"/>
          <w:szCs w:val="26"/>
        </w:rPr>
        <w:t xml:space="preserve">  Binaural (2 channels)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The default format. Each tap's 3D position is rendered through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per-source HRTF convolution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— a separate convolver for each active tap, using measured head-related transfer functions from SOFA files (Spatially Oriented Format for Acoustics). This produces highly realistic 3D audio over headphones. Select a profile from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HRTF Profile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dropdown (see </w:t>
      </w:r>
      <w:hyperlink w:history="1" w:anchor="hrtf-profiles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HRTF Profiles</w:t>
        </w:r>
      </w:hyperlink>
      <w:r>
        <w:rPr>
          <w:rFonts w:ascii="DM Sans" w:cs="DM Sans" w:eastAsia="DM Sans" w:hAnsi="DM Sans"/>
          <w:color w:val="1A1A2E"/>
          <w:sz w:val="22"/>
          <w:szCs w:val="22"/>
        </w:rPr>
        <w:t xml:space="preserve">).</w:t>
      </w:r>
    </w:p>
    <w:p>
      <w:pPr>
        <w:pStyle w:val="Heading3"/>
        <w:spacing w:after="120" w:before="200"/>
      </w:pPr>
      <w:r>
        <w:rPr>
          <w:rFonts w:ascii="DM Sans" w:cs="DM Sans" w:eastAsia="DM Sans" w:hAnsi="DM Sans"/>
          <w:b/>
          <w:bCs/>
          <w:color w:val="64748B"/>
          <w:sz w:val="26"/>
          <w:szCs w:val="26"/>
        </w:rPr>
        <w:t xml:space="preserve">4.2.2</w:t>
      </w:r>
      <w:r>
        <w:rPr>
          <w:rFonts w:ascii="DM Sans" w:cs="DM Sans" w:eastAsia="DM Sans" w:hAnsi="DM Sans"/>
          <w:b/>
          <w:bCs/>
          <w:color w:val="334155"/>
          <w:sz w:val="26"/>
          <w:szCs w:val="26"/>
        </w:rPr>
        <w:t xml:space="preserve">  Stereo (2 channels, 5 modes)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When Stereo is selected, the Algorithm dropdown switches to offer five microphone simulation modes: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6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Equal Power Pan</w:t>
            </w:r>
          </w:p>
        </w:tc>
        <w:tc>
          <w:tcPr>
            <w:tcW w:type="dxa" w:w="6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Standard cosine/sine pan law from azimuth angle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VBAP (2-speaker)</w:t>
            </w:r>
          </w:p>
        </w:tc>
        <w:tc>
          <w:tcPr>
            <w:tcW w:type="dxa" w:w="6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Virtual speakers at ±30°, VBAP gain computation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XY Pair</w:t>
            </w:r>
          </w:p>
        </w:tc>
        <w:tc>
          <w:tcPr>
            <w:tcW w:type="dxa" w:w="6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Coincident cardioid microphones at ±45°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MS (Mid-Side)</w:t>
            </w:r>
          </w:p>
        </w:tc>
        <w:tc>
          <w:tcPr>
            <w:tcW w:type="dxa" w:w="6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Mid = cos(azimuth), Side = sin(azimuth)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Blumlein</w:t>
            </w:r>
          </w:p>
        </w:tc>
        <w:tc>
          <w:tcPr>
            <w:tcW w:type="dxa" w:w="6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Crossed figure-8 microphones at ±45°</w:t>
            </w:r>
          </w:p>
        </w:tc>
      </w:tr>
    </w:tbl>
    <w:p>
      <w:pPr>
        <w:spacing w:after="160"/>
      </w:pPr>
    </w:p>
    <w:p>
      <w:pPr>
        <w:pStyle w:val="Heading2"/>
        <w:spacing w:after="180" w:before="280"/>
      </w:pPr>
      <w:bookmarkStart w:name="surround-format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4.3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Surround Formats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14 discrete surround formats, from Quadraphonic to 9.1.6 Atmos and SpatialMediaLab 13.1. Formats with an LFE channel (marked with .1) derive it as a mono sum of all tap outputs through a 120 Hz low-pass filter at −10 dB. Choose a </w:t>
      </w:r>
      <w:hyperlink w:history="1" w:anchor="algorithms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spatialization algorithm</w:t>
        </w:r>
      </w:hyperlink>
      <w:r>
        <w:rPr>
          <w:rFonts w:ascii="DM Sans" w:cs="DM Sans" w:eastAsia="DM Sans" w:hAnsi="DM Sans"/>
          <w:color w:val="1A1A2E"/>
          <w:sz w:val="22"/>
          <w:szCs w:val="22"/>
        </w:rPr>
        <w:t xml:space="preserve"> from the Algorithm dropdown.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000"/>
        <w:gridCol w:w="4226"/>
      </w:tblGrid>
      <w:tr>
        <w:trPr>
          <w:tblHeader/>
        </w:trP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Channels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LFE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Height Speakers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Quadraphonic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5.0 Surround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5.1 Surround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7.0 Surround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7.1 Surround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8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Octaphonic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8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 (ring at 45° intervals)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5.1.2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8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 top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7.0.2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9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 top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7.1.2 Atmos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10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 top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5.1.4 Atmos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10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 top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7.1.4 Atmos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12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 top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7.1.6 Atmos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14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6 top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9.1.6 Atmos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16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6 top + wide speakers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SpatialMediaLab 13.1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14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8 ear-level + 4 height + 1 zenith</w:t>
            </w:r>
          </w:p>
        </w:tc>
      </w:tr>
    </w:tbl>
    <w:p>
      <w:pPr>
        <w:spacing w:after="160"/>
      </w:pPr>
    </w:p>
    <w:p>
      <w:pPr>
        <w:pStyle w:val="Heading2"/>
        <w:spacing w:after="180" w:before="280"/>
      </w:pPr>
      <w:bookmarkStart w:name="ambisonics-format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4.4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Ambisonics Formats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Six Ambisonics orders using ACN/SN3D (AmbiX) channel ordering. Decoded to speakers by your DAW or external renderer.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3826"/>
      </w:tblGrid>
      <w:tr>
        <w:trPr>
          <w:tblHeader/>
        </w:trP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Order</w:t>
            </w:r>
          </w:p>
        </w:tc>
        <w:tc>
          <w:tcPr>
            <w:tcW w:type="dxa" w:w="3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Channels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FOA (1st Order)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W w:type="dxa" w:w="3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SOA (2nd Order)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tcW w:type="dxa" w:w="3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HOA (3rd Order)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3</w:t>
            </w:r>
          </w:p>
        </w:tc>
        <w:tc>
          <w:tcPr>
            <w:tcW w:type="dxa" w:w="3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4OA (4th Order)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tcW w:type="dxa" w:w="3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25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5OA (5th Order)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</w:t>
            </w:r>
          </w:p>
        </w:tc>
        <w:tc>
          <w:tcPr>
            <w:tcW w:type="dxa" w:w="3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36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6OA (6th Order)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6</w:t>
            </w:r>
          </w:p>
        </w:tc>
        <w:tc>
          <w:tcPr>
            <w:tcW w:type="dxa" w:w="3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49</w:t>
            </w:r>
          </w:p>
        </w:tc>
      </w:tr>
    </w:tbl>
    <w:p>
      <w:pPr>
        <w:spacing w:after="160"/>
      </w:pPr>
    </w:p>
    <w:p>
      <w:pPr>
        <w:pStyle w:val="Heading2"/>
        <w:spacing w:after="180" w:before="280"/>
      </w:pPr>
      <w:bookmarkStart w:name="algorithm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4.5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Spatialization Algorithms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When using surround output formats,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Algorithm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dropdown lets you choose how tap positions are translated to speaker gains: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Algorithm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Best For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Character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VBAP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Precise point sources, production mixing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Focused, sharp localization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VBIP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Off-axis listener stability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VBAP with intensity weighting, smoother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MDAP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Wide, stable spatial images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VBAP + 8 spread sub-sources around main position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KNN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Irregular or curved speaker arrays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3 nearest speakers, distance-weighted, natural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DBAP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Non-standard speaker layouts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Distance-based, warm and diffuse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Ambisonics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Ambisonics workflows, high-order setups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SH encode/decode, smooth panning</w:t>
            </w:r>
          </w:p>
        </w:tc>
      </w:tr>
    </w:tbl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80D8FF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2"/>
                <w:szCs w:val="22"/>
              </w:rPr>
              <w:t xml:space="preserve">Which algorithm should I use?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For most surround work, start with VBAP — it produces the most focused spatial images and is the industry standard for object-based audio.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For wider, more stable sources, try MDAP. For non-standard or irregular speaker arrangements, use DBAP.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The algorithm dropdown only appears for surround and Ambisonics formats. For binaural output, HRTF convolution handles spatialization directly.</w:t>
            </w:r>
          </w:p>
        </w:tc>
      </w:tr>
    </w:tbl>
    <w:p>
      <w:pPr>
        <w:spacing w:after="160"/>
      </w:pPr>
    </w:p>
    <w:p>
      <w:pPr>
        <w:pStyle w:val="Heading2"/>
        <w:spacing w:after="180" w:before="280"/>
      </w:pPr>
      <w:bookmarkStart w:name="hrtf-profile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4.6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HRTF Profiles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When Binaural output is selected,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HRTF Profile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dropdown offers six options. Each profile uses different measured head-related transfer functions, producing a subtly different spatial sound: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3226"/>
        <w:gridCol w:w="1800"/>
      </w:tblGrid>
      <w:tr>
        <w:trPr>
          <w:tblHeader/>
        </w:trP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Profile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dxa" w:w="3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Character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CPU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Simple (Low CPU)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Woodworth head model</w:t>
            </w:r>
          </w:p>
        </w:tc>
        <w:tc>
          <w:tcPr>
            <w:tcW w:type="dxa" w:w="3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 convolution — ITD+ILD only, lowest latency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Minimal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Studio Reference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MIT KEMAR Large Pinna</w:t>
            </w:r>
          </w:p>
        </w:tc>
        <w:tc>
          <w:tcPr>
            <w:tcW w:type="dxa" w:w="3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Neutral, classic reference standard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Normal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Immersive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SADIE II D2 KU100</w:t>
            </w:r>
          </w:p>
        </w:tc>
        <w:tc>
          <w:tcPr>
            <w:tcW w:type="dxa" w:w="3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Rich spatial detail, strong elevation cues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Normal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Natural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CIPIC Subject 003</w:t>
            </w:r>
          </w:p>
        </w:tc>
        <w:tc>
          <w:tcPr>
            <w:tcW w:type="dxa" w:w="3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Organic, realistic binaural rendering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Normal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Precise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HUTUBS PP2</w:t>
            </w:r>
          </w:p>
        </w:tc>
        <w:tc>
          <w:tcPr>
            <w:tcW w:type="dxa" w:w="3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Detailed, analytical spatial accuracy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Normal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Spatial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Bernschuetz KU100</w:t>
            </w:r>
          </w:p>
        </w:tc>
        <w:tc>
          <w:tcPr>
            <w:tcW w:type="dxa" w:w="3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Dense full-sphere measurement, widest coverage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Normal</w:t>
            </w:r>
          </w:p>
        </w:tc>
      </w:tr>
    </w:tbl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7457D1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7457D1"/>
                <w:sz w:val="22"/>
                <w:szCs w:val="22"/>
              </w:rPr>
              <w:t xml:space="preserve">Choosing a profile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Start with Studio Reference for mixing. Switch to Simple if you need lower CPU usage.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Different profiles suit different head shapes. Try each to find the one that sounds most natural to you — what works best is personal.</w:t>
            </w:r>
          </w:p>
        </w:tc>
      </w:tr>
    </w:tbl>
    <w:p>
      <w:r>
        <w:br w:type="page"/>
      </w:r>
    </w:p>
    <w:p>
      <w:pPr>
        <w:pStyle w:val="Heading1"/>
        <w:spacing w:after="240" w:before="360"/>
      </w:pPr>
      <w:bookmarkStart w:name="controls-reference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5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Controls Reference</w:t>
      </w:r>
      <w:bookmarkEnd w:id="1"/>
    </w:p>
    <w:p>
      <w:pPr>
        <w:pStyle w:val="Heading2"/>
        <w:spacing w:after="180" w:before="280"/>
      </w:pPr>
      <w:bookmarkStart w:name="header-bar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5.1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Header Bar</w:t>
      </w:r>
      <w:bookmarkEnd w:id="1"/>
    </w:p>
    <w:p>
      <w:pPr>
        <w:spacing w:after="120" w:before="80"/>
        <w:jc w:val="center"/>
      </w:pPr>
      <w:r>
        <w:drawing>
          <wp:inline distT="0" distB="0" distL="0" distR="0">
            <wp:extent cx="4572000" cy="285750"/>
            <wp:effectExtent t="0" r="0" b="0" l="0"/>
            <wp:docPr id="1" name="header-bar" descr="Header Bar — showing title, preset navigation, OSC toggle, Output Format, Algorithm/HRTF dropdown" title="Header 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The header bar contains: plugin title and version (left),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preset navigation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(dropdown, prev/next arrows, save button),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OSC toggle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(ADM-OSC receive on/off),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Output Format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dropdown, and either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Algorithm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(surround) or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HRTF Profile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(binaural) dropdown, which swap automatically based on the selected format.</w:t>
      </w:r>
    </w:p>
    <w:p>
      <w:pPr>
        <w:pStyle w:val="Heading2"/>
        <w:spacing w:after="180" w:before="280"/>
      </w:pPr>
      <w:bookmarkStart w:name="delay-section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5.2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DELAY Section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Controls the core delay timing and feedback. Accent color: </w:t>
      </w:r>
      <w:r>
        <w:rPr>
          <w:rFonts w:ascii="DM Sans" w:cs="DM Sans" w:eastAsia="DM Sans" w:hAnsi="DM Sans"/>
          <w:b/>
          <w:bCs/>
          <w:color w:val="80D8FF"/>
          <w:sz w:val="22"/>
          <w:szCs w:val="22"/>
        </w:rPr>
        <w:t xml:space="preserve">cyan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200"/>
        <w:gridCol w:w="4126"/>
      </w:tblGrid>
      <w:tr>
        <w:trPr>
          <w:tblHeader/>
        </w:trP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Range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TIME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1–2000 ms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500 ms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Base delay time. Tap k reads at k × TIME.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SYNC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On / Off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Off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Locks delay time to DAW tempo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NOTE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1/32 – 2/1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1/4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Note division (when SYNC is on)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MODE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Notes, Dotted, Triplet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Notes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Sync modifier (when SYNC is on)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FEEDBACK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0–100%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30%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Amount of delay output fed back to input</w:t>
            </w:r>
          </w:p>
        </w:tc>
      </w:tr>
    </w:tbl>
    <w:p>
      <w:pPr>
        <w:spacing w:after="120"/>
      </w:pPr>
    </w:p>
    <w:p>
      <w:pPr>
        <w:pStyle w:val="Heading2"/>
        <w:spacing w:after="180" w:before="280"/>
      </w:pPr>
      <w:bookmarkStart w:name="mod-section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5.3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MOD Section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Delay-time LFO modulation (wobble). Accent color: </w:t>
      </w:r>
      <w:r>
        <w:rPr>
          <w:rFonts w:ascii="DM Sans" w:cs="DM Sans" w:eastAsia="DM Sans" w:hAnsi="DM Sans"/>
          <w:b/>
          <w:bCs/>
          <w:color w:val="E467A6"/>
          <w:sz w:val="22"/>
          <w:szCs w:val="22"/>
        </w:rPr>
        <w:t xml:space="preserve">rose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200"/>
        <w:gridCol w:w="4126"/>
      </w:tblGrid>
      <w:tr>
        <w:trPr>
          <w:tblHeader/>
        </w:trP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Range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MOD toggle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On / Off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Off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Enable wobble modulation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AMOUNT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0–100%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0%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LFO modulation depth (milliseconds)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MORPH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0–100%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0%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Waveform shape: sine → triangle → square</w:t>
            </w:r>
          </w:p>
        </w:tc>
      </w:tr>
    </w:tbl>
    <w:p>
      <w:pPr>
        <w:spacing w:after="120"/>
      </w:pPr>
    </w:p>
    <w:p>
      <w:pPr>
        <w:pStyle w:val="Heading2"/>
        <w:spacing w:after="180" w:before="280"/>
      </w:pPr>
      <w:bookmarkStart w:name="tone-section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5.4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TONE Section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Feedback path filters and air absorption. Accent color: </w:t>
      </w:r>
      <w:r>
        <w:rPr>
          <w:rFonts w:ascii="DM Sans" w:cs="DM Sans" w:eastAsia="DM Sans" w:hAnsi="DM Sans"/>
          <w:b/>
          <w:bCs/>
          <w:color w:val="7457D1"/>
          <w:sz w:val="22"/>
          <w:szCs w:val="22"/>
        </w:rPr>
        <w:t xml:space="preserve">violet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 Filters apply to the feedback path only — the first echo is always unfiltered.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200"/>
        <w:gridCol w:w="4126"/>
      </w:tblGrid>
      <w:tr>
        <w:trPr>
          <w:tblHeader/>
        </w:trP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Range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FLT toggle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On / Off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Off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Enable feedback path filters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HP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20–5000 Hz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50 Hz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High-pass cutoff frequency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LP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200–20000 Hz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5000 Hz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Low-pass cutoff frequency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HP RES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0.1–8.0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0.71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High-pass filter resonance (Q)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LP RES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0.1–8.0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0.71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Low-pass filter resonance (Q)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AIR toggle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On / Off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Off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Distance-based HF rolloff per tap</w:t>
            </w:r>
          </w:p>
        </w:tc>
      </w:tr>
    </w:tbl>
    <w:p>
      <w:pPr>
        <w:spacing w:after="120"/>
      </w:pPr>
    </w:p>
    <w:p>
      <w:pPr>
        <w:pStyle w:val="Heading2"/>
        <w:spacing w:after="180" w:before="280"/>
      </w:pPr>
      <w:bookmarkStart w:name="mix-section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5.5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MIX Section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Output mixing and gain staging. Accent color: </w:t>
      </w:r>
      <w:r>
        <w:rPr>
          <w:rFonts w:ascii="DM Sans" w:cs="DM Sans" w:eastAsia="DM Sans" w:hAnsi="DM Sans"/>
          <w:b/>
          <w:bCs/>
          <w:color w:val="F0A646"/>
          <w:sz w:val="22"/>
          <w:szCs w:val="22"/>
        </w:rPr>
        <w:t xml:space="preserve">amber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200"/>
        <w:gridCol w:w="4126"/>
      </w:tblGrid>
      <w:tr>
        <w:trPr>
          <w:tblHeader/>
        </w:trP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Range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DRY/WET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0–100%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50%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Blend between dry input and processed output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IN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−96 to +24 dB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 dB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Input gain (wet path only, not dry signal)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OUT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−96 to +24 dB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 dB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Output gain (applied to both dry and wet)</w:t>
            </w:r>
          </w:p>
        </w:tc>
      </w:tr>
    </w:tbl>
    <w:p>
      <w:pPr>
        <w:spacing w:after="120"/>
      </w:pPr>
    </w:p>
    <w:p>
      <w:pPr>
        <w:pStyle w:val="Heading2"/>
        <w:spacing w:after="180" w:before="280"/>
      </w:pPr>
      <w:bookmarkStart w:name="osc-section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5.6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OSC Section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ADM-OSC receive and send controls. Accent color: </w:t>
      </w:r>
      <w:r>
        <w:rPr>
          <w:rFonts w:ascii="DM Sans" w:cs="DM Sans" w:eastAsia="DM Sans" w:hAnsi="DM Sans"/>
          <w:b/>
          <w:bCs/>
          <w:color w:val="3BCE6C"/>
          <w:sz w:val="22"/>
          <w:szCs w:val="22"/>
        </w:rPr>
        <w:t xml:space="preserve">green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 See </w:t>
      </w:r>
      <w:hyperlink w:history="1" w:anchor="adm-osc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ADM-OSC</w:t>
        </w:r>
      </w:hyperlink>
      <w:r>
        <w:rPr>
          <w:rFonts w:ascii="DM Sans" w:cs="DM Sans" w:eastAsia="DM Sans" w:hAnsi="DM Sans"/>
          <w:color w:val="1A1A2E"/>
          <w:sz w:val="22"/>
          <w:szCs w:val="22"/>
        </w:rPr>
        <w:t xml:space="preserve"> for protocol details.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5726"/>
      </w:tblGrid>
      <w:tr>
        <w:trPr>
          <w:tblHeader/>
        </w:trP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5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RECV toggle</w:t>
            </w:r>
          </w:p>
        </w:tc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Off</w:t>
            </w:r>
          </w:p>
        </w:tc>
        <w:tc>
          <w:tcPr>
            <w:tcW w:type="dxa" w:w="5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Enable ADM-OSC receive (incoming position control)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Port</w:t>
            </w:r>
          </w:p>
        </w:tc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4002</w:t>
            </w:r>
          </w:p>
        </w:tc>
        <w:tc>
          <w:tcPr>
            <w:tcW w:type="dxa" w:w="5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UDP port for incoming OSC messages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SEND toggle</w:t>
            </w:r>
          </w:p>
        </w:tc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Off</w:t>
            </w:r>
          </w:p>
        </w:tc>
        <w:tc>
          <w:tcPr>
            <w:tcW w:type="dxa" w:w="5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Enable ADM-OSC send (broadcast positions)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IP</w:t>
            </w:r>
          </w:p>
        </w:tc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127.0.0.1</w:t>
            </w:r>
          </w:p>
        </w:tc>
        <w:tc>
          <w:tcPr>
            <w:tcW w:type="dxa" w:w="5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Target IP for OSC send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Send Port</w:t>
            </w:r>
          </w:p>
        </w:tc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4003</w:t>
            </w:r>
          </w:p>
        </w:tc>
        <w:tc>
          <w:tcPr>
            <w:tcW w:type="dxa" w:w="5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Target port for OSC send</w:t>
            </w:r>
          </w:p>
        </w:tc>
      </w:tr>
    </w:tbl>
    <w:p>
      <w:pPr>
        <w:spacing w:after="120"/>
      </w:pPr>
    </w:p>
    <w:p>
      <w:pPr>
        <w:pStyle w:val="Heading2"/>
        <w:spacing w:after="180" w:before="280"/>
      </w:pPr>
      <w:bookmarkStart w:name="per-tap-control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5.7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Per-Tap Controls (Bottom Panel)</w:t>
      </w:r>
      <w:bookmarkEnd w:id="1"/>
    </w:p>
    <w:p>
      <w:pPr>
        <w:spacing w:after="120" w:before="80"/>
        <w:jc w:val="center"/>
      </w:pPr>
      <w:r>
        <w:drawing>
          <wp:inline distT="0" distB="0" distL="0" distR="0">
            <wp:extent cx="4572000" cy="666750"/>
            <wp:effectExtent t="0" r="0" b="0" l="0"/>
            <wp:docPr id="1" name="bottom-panel" descr="Bottom Panel — showing tap selector buttons (1–12) and per-tap controls" title="Bottom Pan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Select a tap by clicking its numbered button (1–12). The controls below update to show that tap's settings: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400"/>
        <w:gridCol w:w="3926"/>
      </w:tblGrid>
      <w:tr>
        <w:trPr>
          <w:tblHeader/>
        </w:trP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Range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ON/OFF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Toggle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Taps 1–4: On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Enable/disable this tap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AZIMUTH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−180 to +180°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Varies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Horizontal angle (clockwise knob = clockwise map)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ELEV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−90 to +90°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0°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Vertical angle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DIST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0.1–3.0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0.5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Distance from listener (affects attenuation)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DOPPLER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0–100%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0%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Doppler effect intensity for moving taps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PITCH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−24 to +24 st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 st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Per-tap pitch offset (adds to global pitch)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L+R / L / R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L+R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Which stereo input channel feeds this tap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TRAJ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13 shapes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Trajectory animation shape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SPEED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0.00–5.00 Hz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0.30 Hz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Trajectory animation speed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DIR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Fwd / Rev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Fwd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Trajectory direction (forward or reverse)</w:t>
            </w:r>
          </w:p>
        </w:tc>
      </w:tr>
    </w:tbl>
    <w:p>
      <w:r>
        <w:br w:type="page"/>
      </w:r>
    </w:p>
    <w:p>
      <w:pPr>
        <w:pStyle w:val="Heading1"/>
        <w:spacing w:after="240" w:before="360"/>
      </w:pPr>
      <w:bookmarkStart w:name="trajectories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6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Trajectories &amp; Animation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Each tap can follow an animated trajectory through 3D space. Select a shape from the TRAJ dropdown in the bottom panel.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Origin-point architecture: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The knob values (azimuth, elevation, distance) set the tap's origin point. The trajectory animates around this origin. You can reposition a running trajectory by adjusting the knobs — the animation follows. A crosshair marker on the spatial map shows the origin position.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3526"/>
      </w:tblGrid>
      <w:tr>
        <w:trPr>
          <w:tblHeader/>
        </w:trP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Shape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Motion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Best For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Static position, no animation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Manual placement, static scenes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Bounce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Azimuth and elevation oscillate back and forth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Vertical bouncing motion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Circle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Horizontal orbit at constant elevation and distance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Smooth circular panning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Cross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Alternates between azimuth and elevation axes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X-pattern motion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Figure-8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Two-tangent-circles pattern in azimuth/elevation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Elegant weaving motion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Heart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Cardioid-shaped path around the origin point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Expressive, organic arcs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Helix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Spiral with rising/falling elevation over time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3D corkscrew motion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Infinity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Horizontal figure-8 (lemniscate) path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Smooth side-to-side weave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Line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Back-and-forth along a single azimuth axis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Pendulum-like motion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Orbit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Circular path around the listener at constant height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Rotating delays, circular ping-pong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Random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Multi-sine noise on all axes (never repeats)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Organic, unpredictable movement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Spiral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Outward spiral with distance variation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Expanding/contracting patterns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Square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Rectangular path rotated by base azimuth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Angular, geometric motion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Triangle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Triangular path rotated by base azimuth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Sharp directional changes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Speed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controls the animation rate (0.00–5.00 Hz).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Direction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can be Forward or Reverse. Each tap animates independently — mix different shapes and speeds for complex spatial motion.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If </w:t>
      </w:r>
      <w:hyperlink w:history="1" w:anchor="adm-osc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ADM-OSC receive</w:t>
        </w:r>
      </w:hyperlink>
      <w:r>
        <w:rPr>
          <w:rFonts w:ascii="DM Sans" w:cs="DM Sans" w:eastAsia="DM Sans" w:hAnsi="DM Sans"/>
          <w:color w:val="1A1A2E"/>
          <w:sz w:val="22"/>
          <w:szCs w:val="22"/>
        </w:rPr>
        <w:t xml:space="preserve"> is active and an external controller sends position data for a tap, the trajectory pauses for that tap. It automatically resumes 500ms after the last OSC message.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F0A646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F0A646"/>
                <w:sz w:val="22"/>
                <w:szCs w:val="22"/>
              </w:rPr>
              <w:t xml:space="preserve">Creative tip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Try setting 4 taps on Orbit at different speeds (0.5×, 1.0×, 1.5×, 2.0×) for a mesmerizing rotating delay pattern. With feedback above 50%, the trails create evolving spatial textures.</w:t>
            </w:r>
          </w:p>
        </w:tc>
      </w:tr>
    </w:tbl>
    <w:p>
      <w:r>
        <w:br w:type="page"/>
      </w:r>
    </w:p>
    <w:p>
      <w:pPr>
        <w:pStyle w:val="Heading1"/>
        <w:spacing w:after="240" w:before="360"/>
      </w:pPr>
      <w:bookmarkStart w:name="creative-tips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7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Creative Tips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OpenSpatialDelay can go far beyond basic delay effects. Here are some techniques to explore: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F0A646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F0A646"/>
                <w:sz w:val="22"/>
                <w:szCs w:val="22"/>
              </w:rPr>
              <w:t xml:space="preserve">Self-Oscillation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Set Feedback above 95% to create self-oscillating delay trails that sustain indefinitely. The built-in output limiter (soft saturation at +2 dB) prevents digital clipping.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For analog-style oscillation, enable the TONE filter and set LP to 2–3 kHz. The delay will sing with a warm, filtered tone. Adjust FEEDBACK to control the balance between sustain and decay.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7457D1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7457D1"/>
                <w:sz w:val="22"/>
                <w:szCs w:val="22"/>
              </w:rPr>
              <w:t xml:space="preserve">Pitch Spiraling (Shimmer)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Set global PITCH to +12 semitones (+1 octave). Each tap accumulates pitch: tap 1 = +1 octave, tap 2 = +2 octaves, and so on. Each feedback cycle adds another round-trip of pitch.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For subtler shimmer, try +5 or +7 semitones (a fourth or fifth). Combined with high feedback and LP filtering, this creates lush, cathedral-like textures.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E467A6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E467A6"/>
                <w:sz w:val="22"/>
                <w:szCs w:val="22"/>
              </w:rPr>
              <w:t xml:space="preserve">Wobble — Tape Effects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Enable MOD and set AMOUNT to 15–25% with MORPH at 0% (sine wave). This creates a subtle tape-like wow and flutter on the delay.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Higher MORPH values (toward 100%) produce more rhythmic, square-wave modulation — useful for choppy, glitchy delay effects.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3BCE6C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3BCE6C"/>
                <w:sz w:val="22"/>
                <w:szCs w:val="22"/>
              </w:rPr>
              <w:t xml:space="preserve">Stereo Width with Input Routing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On stereo tracks, try setting alternating taps to L and R input channels: Tap 1 = L, Tap 2 = R, Tap 3 = L, and so on.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This creates a natural stereo ping-pong enhanced by spatial positioning. Position L-channel taps on the left side of the spatial map and R-channel taps on the right for maximum width.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80D8FF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2"/>
                <w:szCs w:val="22"/>
              </w:rPr>
              <w:t xml:space="preserve">Feedback Filter Design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The TONE section filters apply to the feedback path — each time the signal recirculates, it passes through the filters again. Over successive echoes, this creates progressive tonal shaping.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High-pass at 200–400 Hz removes bass buildup in long feedback tails. Low-pass at 3–5 kHz simulates tape machine degradation. Combine both for a focused, telephonic character that opens up beautifully in 3D space.</w:t>
            </w:r>
          </w:p>
        </w:tc>
      </w:tr>
    </w:tbl>
    <w:p>
      <w:r>
        <w:br w:type="page"/>
      </w:r>
    </w:p>
    <w:p>
      <w:pPr>
        <w:pStyle w:val="Heading1"/>
        <w:spacing w:after="240" w:before="360"/>
      </w:pPr>
      <w:bookmarkStart w:name="presets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8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Presets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OpenSpatialDelay includes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60 factory presets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across 9 categories: Classic Delays, Spatial Movement, Ambient + Texture, Height + 3D, Surround Production, Wobble + Modulated, Creative + Experimental, Rhythmic, and User.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Browse presets using the dropdown in the header bar. Use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&lt; &gt; arrows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to step through presets, or click the preset name to open the full categorized menu.</w:t>
      </w:r>
    </w:p>
    <w:p>
      <w:pPr>
        <w:pStyle w:val="Heading2"/>
        <w:spacing w:after="180" w:before="280"/>
      </w:pPr>
      <w:bookmarkStart w:name="preset-location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8.1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Preset File Locations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macOS: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~/Library/Audio/Presets/OpenSpatialDelay/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Windows: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%APPDATA%\OpenSpatialDelay\Presets\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Factory presets are written to this directory on first launch. User presets are saved as JSON files in the same location.</w:t>
      </w:r>
    </w:p>
    <w:p>
      <w:pPr>
        <w:pStyle w:val="Heading2"/>
        <w:spacing w:after="180" w:before="280"/>
      </w:pPr>
      <w:bookmarkStart w:name="saving-preset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8.2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Saving Presets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Click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Save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button in the header to open the save overlay. Enter a name and press Return to save, or Escape to cancel.</w:t>
      </w:r>
    </w:p>
    <w:p>
      <w:r>
        <w:br w:type="page"/>
      </w:r>
    </w:p>
    <w:p>
      <w:pPr>
        <w:pStyle w:val="Heading1"/>
        <w:spacing w:after="240" w:before="360"/>
      </w:pPr>
      <w:bookmarkStart w:name="adm-osc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9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ADM-OSC Integration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OpenSpatialDelay supports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ADM-OSC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(Audio Definition Model over Open Sound Control), the industry-standard protocol for controlling spatial audio object positions in real time.</w:t>
      </w:r>
    </w:p>
    <w:p>
      <w:pPr>
        <w:pStyle w:val="Heading2"/>
        <w:spacing w:after="180" w:before="280"/>
      </w:pPr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9.1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Receive (Incoming Control)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Enable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RECV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in the OSC section and set the port (default 4002). External tools like SPAT Revolution, L-ISA Controller, or custom scripts can send position data to control tap positions in real time. Supported messages include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/adm/obj/N/azim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,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/adm/obj/N/elev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,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/adm/obj/N/dist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,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/adm/obj/N/aed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(combined), and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/adm/obj/N/xyz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(Cartesian, auto-converted to polar).</w:t>
      </w:r>
    </w:p>
    <w:p>
      <w:pPr>
        <w:pStyle w:val="Heading2"/>
        <w:spacing w:after="180" w:before="280"/>
      </w:pPr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9.2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Send (Broadcast Positions)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Enable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SEND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and set the target IP and port (default 127.0.0.1:4003). The plugin broadcasts tap positions as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/adm/obj/N/aed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messages at 30 Hz, with position-change gating to minimize network traffic. Use this to sync with external spatial renderers.</w:t>
      </w:r>
    </w:p>
    <w:p>
      <w:r>
        <w:br w:type="page"/>
      </w:r>
    </w:p>
    <w:p>
      <w:pPr>
        <w:pStyle w:val="Heading1"/>
        <w:spacing w:after="240" w:before="360"/>
      </w:pPr>
      <w:bookmarkStart w:name="troubleshooting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10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Troubleshooting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226"/>
      </w:tblGrid>
      <w:tr>
        <w:trPr>
          <w:tblHeader/>
        </w:trP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Solution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 sound output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All taps disabled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Enable at least one tap (click ON button in bottom panel)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Only dry sound, no echoes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Dry/Wet at 0% or format mismatch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Set Dry/Wet above 0%. Ensure track channel count matches selected Output Format.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Binaural doesn't sound 3D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Wrong HRTF profile for your hearing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Try different HRTF profiles. Start with Studio Reference.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Audio crackling/dropouts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Buffer size too small or too many HRTF taps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Increase DAW buffer to 256+ samples. Switch to Simple profile for lower CPU.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Plugin not appearing in DAW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Installation path issue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Verify plugins are in ~/Library/Audio/Plug-Ins/ (macOS). Rescan in DAW.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Delay not syncing to tempo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Tempo Sync is off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Enable the SYNC toggle in the DELAY section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Runaway self-oscillation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Very high feedback + resonant filters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The output limiter prevents clipping, but reduce Feedback or filter resonance if too intense.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OSC not connecting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Port conflict or wrong number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Check that no other app uses the same port. Verify port matches sender/receiver.</w:t>
            </w:r>
          </w:p>
        </w:tc>
      </w:tr>
    </w:tbl>
    <w:p>
      <w:r>
        <w:br w:type="page"/>
      </w:r>
    </w:p>
    <w:p>
      <w:pPr>
        <w:spacing w:after="1200"/>
      </w:pPr>
    </w:p>
    <w:p>
      <w:pPr>
        <w:spacing w:after="300"/>
        <w:jc w:val="center"/>
      </w:pPr>
      <w:r>
        <w:drawing>
          <wp:inline distT="0" distB="0" distL="0" distR="0">
            <wp:extent cx="1524000" cy="771525"/>
            <wp:effectExtent t="0" r="0" b="0" l="0"/>
            <wp:docPr id="1" name="sml-logo-back" descr="Spatial Media Lab Logo" title="SML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DM Sans" w:cs="DM Sans" w:eastAsia="DM Sans" w:hAnsi="DM Sans"/>
          <w:b/>
          <w:bCs/>
          <w:color w:val="001633"/>
          <w:sz w:val="32"/>
          <w:szCs w:val="32"/>
        </w:rPr>
        <w:t xml:space="preserve">OpenSpatialDelay v1.0</w:t>
      </w:r>
    </w:p>
    <w:p>
      <w:pPr>
        <w:spacing w:after="200"/>
        <w:jc w:val="center"/>
      </w:pPr>
      <w:r>
        <w:rPr>
          <w:rFonts w:ascii="DM Sans" w:cs="DM Sans" w:eastAsia="DM Sans" w:hAnsi="DM Sans"/>
          <w:color w:val="64748B"/>
          <w:sz w:val="22"/>
          <w:szCs w:val="22"/>
        </w:rPr>
        <w:t xml:space="preserve">Part of the Spatial Media Library Suite</w:t>
      </w:r>
    </w:p>
    <w:p>
      <w:pPr>
        <w:spacing w:after="100"/>
        <w:jc w:val="center"/>
      </w:pPr>
      <w:r>
        <w:rPr>
          <w:rFonts w:ascii="DM Sans" w:cs="DM Sans" w:eastAsia="DM Sans" w:hAnsi="DM Sans"/>
          <w:color w:val="334155"/>
          <w:sz w:val="20"/>
          <w:szCs w:val="20"/>
        </w:rPr>
        <w:t xml:space="preserve">Designed by Andrew Rahman  ·  Architecture by Claude</w:t>
      </w:r>
    </w:p>
    <w:p>
      <w:pPr>
        <w:spacing w:after="60"/>
        <w:jc w:val="center"/>
      </w:pPr>
      <w:hyperlink w:history="1" r:id="rIdosqsuzq8xeyxvtat1dmei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spatialmedialab.org</w:t>
        </w:r>
      </w:hyperlink>
    </w:p>
    <w:p>
      <w:pPr>
        <w:spacing w:after="60"/>
        <w:jc w:val="center"/>
      </w:pPr>
      <w:hyperlink w:history="1" r:id="rIddam211owqzp2zd1gzhtd4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github.com/AndrewRahman/OpenSpatialDelay</w:t>
        </w:r>
      </w:hyperlink>
    </w:p>
    <w:p>
      <w:pPr>
        <w:spacing w:after="800"/>
      </w:pPr>
    </w:p>
    <w:p>
      <w:pPr>
        <w:spacing w:after="60"/>
        <w:jc w:val="center"/>
      </w:pPr>
      <w:r>
        <w:rPr>
          <w:rFonts w:ascii="DM Sans" w:cs="DM Sans" w:eastAsia="DM Sans" w:hAnsi="DM Sans"/>
          <w:color w:val="64748B"/>
          <w:sz w:val="18"/>
          <w:szCs w:val="18"/>
        </w:rPr>
        <w:t xml:space="preserve">Open Source  ·  2026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64748B"/>
        <w:sz w:val="16"/>
        <w:szCs w:val="16"/>
      </w:rPr>
      <w:t xml:space="preserve">Page </w:t>
    </w:r>
    <w:r>
      <w:rPr>
        <w:rFonts w:ascii="DM Sans" w:cs="DM Sans" w:eastAsia="DM Sans" w:hAnsi="DM Sans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DM Sans" w:cs="DM Sans" w:eastAsia="DM Sans" w:hAnsi="DM Sans"/>
        <w:color w:val="64748B"/>
        <w:sz w:val="16"/>
        <w:szCs w:val="16"/>
      </w:rPr>
      <w:t xml:space="preserve">spatialmedialab.org</w:t>
    </w:r>
    <w:r>
      <w:t xml:space="preserve">	</w:t>
    </w:r>
    <w:r>
      <w:rPr>
        <w:rFonts w:ascii="DM Sans" w:cs="DM Sans" w:eastAsia="DM Sans" w:hAnsi="DM Sans"/>
        <w:color w:val="64748B"/>
        <w:sz w:val="16"/>
        <w:szCs w:val="16"/>
      </w:rPr>
      <w:t xml:space="preserve">Page </w:t>
    </w:r>
    <w:r>
      <w:rPr>
        <w:rFonts w:ascii="DM Sans" w:cs="DM Sans" w:eastAsia="DM Sans" w:hAnsi="DM Sans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1633" w:sz="4" w:space="4"/>
      </w:pBdr>
    </w:pPr>
    <w:r>
      <w:rPr>
        <w:rFonts w:ascii="DM Sans" w:cs="DM Sans" w:eastAsia="DM Sans" w:hAnsi="DM Sans"/>
        <w:color w:val="64748B"/>
        <w:sz w:val="16"/>
        <w:szCs w:val="16"/>
      </w:rPr>
      <w:t xml:space="preserve">OpenSpatialDelay v1.0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1633" w:sz="4" w:space="4"/>
      </w:pBdr>
    </w:pPr>
    <w:r>
      <w:rPr>
        <w:rFonts w:ascii="DM Sans" w:cs="DM Sans" w:eastAsia="DM Sans" w:hAnsi="DM Sans"/>
        <w:color w:val="64748B"/>
        <w:sz w:val="16"/>
        <w:szCs w:val="16"/>
      </w:rPr>
      <w:t xml:space="preserve">OpenSpatialDelay v1.0  —  User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DM Sans" w:cs="DM Sans" w:eastAsia="DM Sans" w:hAnsi="DM Sans"/>
      <w:b/>
      <w:bCs/>
      <w:color w:val="001633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80"/>
      <w:outlineLvl w:val="1"/>
    </w:pPr>
    <w:rPr>
      <w:rFonts w:ascii="DM Sans" w:cs="DM Sans" w:eastAsia="DM Sans" w:hAnsi="DM Sans"/>
      <w:b/>
      <w:bCs/>
      <w:color w:val="001633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DM Sans" w:cs="DM Sans" w:eastAsia="DM Sans" w:hAnsi="DM Sans"/>
      <w:b/>
      <w:bCs/>
      <w:color w:val="334155"/>
      <w:sz w:val="26"/>
      <w:szCs w:val="26"/>
    </w:rPr>
  </w:style>
  <w:style w:type="paragraph" w:styleId="Hyperlink">
    <w:name w:val="Hyperlink"/>
    <w:rPr>
      <w:color w:val="2563EB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ih7ltwlay_ee4ip_ooffn" Type="http://schemas.openxmlformats.org/officeDocument/2006/relationships/hyperlink" Target="https://spatialmedialab.org" TargetMode="External"/><Relationship Id="rId5g5d_mmri4qrnppgkhicq" Type="http://schemas.openxmlformats.org/officeDocument/2006/relationships/hyperlink" Target="https://github.com/Spatial-Media-Lab/OpenSpatialDelay/releases" TargetMode="External"/><Relationship Id="rIdosqsuzq8xeyxvtat1dmei" Type="http://schemas.openxmlformats.org/officeDocument/2006/relationships/hyperlink" Target="https://spatialmedialab.org" TargetMode="External"/><Relationship Id="rIddam211owqzp2zd1gzhtd4" Type="http://schemas.openxmlformats.org/officeDocument/2006/relationships/hyperlink" Target="https://github.com/AndrewRahman/OpenSpatialDelay" TargetMode="External"/><Relationship Id="rId11" Type="http://schemas.openxmlformats.org/officeDocument/2006/relationships/image" Target="media/d35bdf49f3635fe62200d9778749794364936328.png"/><Relationship Id="rId12" Type="http://schemas.openxmlformats.org/officeDocument/2006/relationships/image" Target="media/7a4b085dc0700e9ab791f6b58f16173413f08350.png"/><Relationship Id="rId13" Type="http://schemas.openxmlformats.org/officeDocument/2006/relationships/image" Target="media/9253e60b950e251ffb800f77821e51b33bc951de.png"/><Relationship Id="rId14" Type="http://schemas.openxmlformats.org/officeDocument/2006/relationships/image" Target="media/401fdb92781c2f48ce55e88f4441dacd663d21d4.png"/><Relationship Id="rId15" Type="http://schemas.openxmlformats.org/officeDocument/2006/relationships/image" Target="media/d5f5c20fdd8fb40d308b52c500c59c86ddb4ceaa.png"/><Relationship Id="rId16" Type="http://schemas.openxmlformats.org/officeDocument/2006/relationships/image" Target="media/3322693a020a7cfccc1d97798c590b7d9fde7d0d.png"/><Relationship Id="rId17" Type="http://schemas.openxmlformats.org/officeDocument/2006/relationships/image" Target="media/112319646ddb696ca22fe67d6f270a20368d7b19.png"/><Relationship Id="rId18" Type="http://schemas.openxmlformats.org/officeDocument/2006/relationships/image" Target="media/b835e46956c3788617d1977c2d53baa92a39fdf0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2026-03-20T18:58:15.309Z</dcterms:created>
  <dcterms:modified xsi:type="dcterms:W3CDTF">2026-03-20T18:58:15.310Z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