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6D2" w:rsidRDefault="00324CA3">
      <w:pPr>
        <w:pStyle w:val="Heading1"/>
      </w:pPr>
      <w:bookmarkStart w:id="0" w:name="executive-summary"/>
      <w:bookmarkEnd w:id="0"/>
      <w:r>
        <w:t>Executive Summary</w:t>
      </w:r>
    </w:p>
    <w:p w:rsidR="00AF36D2" w:rsidRDefault="00324CA3">
      <w:pPr>
        <w:pStyle w:val="FirstParagraph"/>
      </w:pPr>
      <w:r>
        <w:t>Machine failures are never a desired outcome when a customer is operating their piece of equipment, unfortunately it is something that is rarely able to be completely avoided. In this instance the machine failure is due to the failure of a specific part on</w:t>
      </w:r>
      <w:r>
        <w:t xml:space="preserve"> the engine which will be referred to as the Widget. The Widget can be monitored using MEASUREY because when the Widget fails MEASUREY shifts downward. While a failure is never the desired outcome, there are large benefits for the customer if a failure can</w:t>
      </w:r>
      <w:r>
        <w:t xml:space="preserve"> be predicted prior to the actual failure. Monitoring MEASUREY for a failure is valuable but it only notifies of a failure after the Widget has failed. Telematics data was utilized to predict the probability of failure prior to the actual failure of the Wi</w:t>
      </w:r>
      <w:r>
        <w:t>dget.</w:t>
      </w:r>
    </w:p>
    <w:p w:rsidR="00AF36D2" w:rsidRDefault="00324CA3">
      <w:pPr>
        <w:pStyle w:val="BodyText"/>
      </w:pPr>
      <w:r>
        <w:t>Telematics data for machines that have had a failure of the Widget and data for machines that have not had a failure were collected. A model was generated using this data that predicts the probability of failure for a given machine. The final model w</w:t>
      </w:r>
      <w:r>
        <w:t>as able to correctly predict 60% of the failed machines but incorrectly predicted 26% of the non-failed machines. This means that 26% of the machines that did not have a failure were predicted to have a failure.</w:t>
      </w:r>
    </w:p>
    <w:p w:rsidR="007A2045" w:rsidRDefault="00324CA3">
      <w:pPr>
        <w:pStyle w:val="BodyText"/>
      </w:pPr>
      <w:r>
        <w:t xml:space="preserve">When customers are involved it is extremely </w:t>
      </w:r>
      <w:r>
        <w:t>important to not interrupt their operation unless there is an actual failure with their machine. In the case of the failed Widget there is no safety concern and the failure is not noticeable from the customer’s perspective. While the final model had some s</w:t>
      </w:r>
      <w:r>
        <w:t>uccess in predicting failed machines, there were too many machines predicted as failed when they were actually not failed to justify using the model. It is suggested to simply monitor MEASUREY as opposed to relying solely on the model. The model can be use</w:t>
      </w:r>
      <w:r>
        <w:t>d in tangent to monitoring MEASUREY to help identify high potential machines but should not be used to proactively repair machines.</w:t>
      </w:r>
    </w:p>
    <w:p w:rsidR="007A2045" w:rsidRDefault="007A2045" w:rsidP="007A2045">
      <w:pPr>
        <w:pStyle w:val="BodyText"/>
      </w:pPr>
      <w:r>
        <w:br w:type="page"/>
      </w:r>
    </w:p>
    <w:p w:rsidR="007A2045" w:rsidRDefault="007A2045" w:rsidP="00AE1117">
      <w:pPr>
        <w:pStyle w:val="Title"/>
        <w:spacing w:after="0"/>
      </w:pPr>
      <w:r>
        <w:lastRenderedPageBreak/>
        <w:t>Logistic Regression: Widget Failure</w:t>
      </w:r>
    </w:p>
    <w:p w:rsidR="007A2045" w:rsidRDefault="007A2045" w:rsidP="00AE1117">
      <w:pPr>
        <w:pStyle w:val="Author"/>
        <w:spacing w:after="0"/>
      </w:pPr>
      <w:r>
        <w:t>Christopher Spaude</w:t>
      </w:r>
    </w:p>
    <w:p w:rsidR="00AF36D2" w:rsidRDefault="007A2045" w:rsidP="007A2045">
      <w:pPr>
        <w:pStyle w:val="Date"/>
        <w:spacing w:after="0"/>
      </w:pPr>
      <w:r>
        <w:t>March 20, 2018</w:t>
      </w:r>
    </w:p>
    <w:p w:rsidR="00AF36D2" w:rsidRDefault="00324CA3" w:rsidP="00AE1117">
      <w:pPr>
        <w:pStyle w:val="Heading1"/>
        <w:spacing w:before="0"/>
      </w:pPr>
      <w:bookmarkStart w:id="1" w:name="i.-introduction"/>
      <w:bookmarkEnd w:id="1"/>
      <w:r>
        <w:t>I</w:t>
      </w:r>
      <w:r>
        <w:t>. Introduction</w:t>
      </w:r>
    </w:p>
    <w:p w:rsidR="00AF36D2" w:rsidRDefault="00324CA3">
      <w:pPr>
        <w:pStyle w:val="FirstParagraph"/>
      </w:pPr>
      <w:r>
        <w:t>J</w:t>
      </w:r>
      <w:r>
        <w:t xml:space="preserve">ohn Deere is a company that “has delivered product and services to support those linked to the land”. John </w:t>
      </w:r>
      <w:r>
        <w:t>Deere is an original equipment manufacturer (OEM) that manufactures agriculture, construction, forestry, and turf care products. One division of John Deere is John Deere Power Systems (JDPS), whose main focus is producing diesel engines fo</w:t>
      </w:r>
      <w:bookmarkStart w:id="2" w:name="_GoBack"/>
      <w:bookmarkEnd w:id="2"/>
      <w:r>
        <w:t>r John Deere prod</w:t>
      </w:r>
      <w:r>
        <w:t>ucts and other OEM businesses.</w:t>
      </w:r>
    </w:p>
    <w:p w:rsidR="00AF36D2" w:rsidRDefault="00324CA3">
      <w:pPr>
        <w:pStyle w:val="BodyText"/>
      </w:pPr>
      <w:r>
        <w:t>John Deere, with the consent of the customer, remotely collects machine data from customer vehicles on most of its large vehicle platforms. This typically includes large tractors, combines, excavators, crawlers, etc. This dat</w:t>
      </w:r>
      <w:r>
        <w:t>a is used to support customers and to help the engineering departments create better products. This remotely collected machine data is generically referred to as telematics data because the data is sent via cellular towers. This telematics data typically c</w:t>
      </w:r>
      <w:r>
        <w:t>ontains measurement data along with other vehicle information. Measurement data refers to data collected by an electronic control unit (ECU). This could be anything from what speed the engine is running to the ambient temperature. Due to privacy concerns a</w:t>
      </w:r>
      <w:r>
        <w:t>ll measurement data will be generically referred to as MEASURE1, MEASURE2,…,MEASUREn (where n is the number of measurements used).</w:t>
      </w:r>
    </w:p>
    <w:p w:rsidR="007A2045" w:rsidRDefault="00324CA3">
      <w:pPr>
        <w:pStyle w:val="BodyText"/>
      </w:pPr>
      <w:r>
        <w:t>One main benefit to the data collection system John Deere uses is the ability to look over a machine’s history. This allows e</w:t>
      </w:r>
      <w:r>
        <w:t xml:space="preserve">ngineers to look at data that led up to a specific event. This study is investigating the failure of a specific part on the engine that will be generically called Widget. The failure of the Widget can be seen in a telematics measurement that is collected, </w:t>
      </w:r>
      <w:r>
        <w:t xml:space="preserve">this specific measurement will be called MEASUREY. When the Widget fails there is a distinct shift in MEASUREY. In Figure 1, MEASUREY is plotted for the history of a single machine. Two vertical lines have been added to show when the Widget fails and when </w:t>
      </w:r>
      <w:r>
        <w:t>the Widget is replaced.</w:t>
      </w:r>
    </w:p>
    <w:p w:rsidR="00AF36D2" w:rsidRDefault="007A2045" w:rsidP="007A2045">
      <w:pPr>
        <w:pStyle w:val="Compact"/>
        <w:jc w:val="center"/>
      </w:pPr>
      <w:r>
        <w:rPr>
          <w:noProof/>
        </w:rPr>
        <w:drawing>
          <wp:inline distT="0" distB="0" distL="0" distR="0">
            <wp:extent cx="3676560" cy="25717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dget_fail.PNG"/>
                    <pic:cNvPicPr/>
                  </pic:nvPicPr>
                  <pic:blipFill>
                    <a:blip r:embed="rId7">
                      <a:extLst>
                        <a:ext uri="{28A0092B-C50C-407E-A947-70E740481C1C}">
                          <a14:useLocalDpi xmlns:a14="http://schemas.microsoft.com/office/drawing/2010/main" val="0"/>
                        </a:ext>
                      </a:extLst>
                    </a:blip>
                    <a:stretch>
                      <a:fillRect/>
                    </a:stretch>
                  </pic:blipFill>
                  <pic:spPr>
                    <a:xfrm>
                      <a:off x="0" y="0"/>
                      <a:ext cx="3850851" cy="2693666"/>
                    </a:xfrm>
                    <a:prstGeom prst="rect">
                      <a:avLst/>
                    </a:prstGeom>
                  </pic:spPr>
                </pic:pic>
              </a:graphicData>
            </a:graphic>
          </wp:inline>
        </w:drawing>
      </w:r>
    </w:p>
    <w:p w:rsidR="00AF36D2" w:rsidRDefault="00324CA3" w:rsidP="007A2045">
      <w:pPr>
        <w:pStyle w:val="Compact"/>
        <w:jc w:val="center"/>
      </w:pPr>
      <w:r>
        <w:t>Figure 1: MEASUREY plotted versus engine hours</w:t>
      </w:r>
    </w:p>
    <w:p w:rsidR="00AF36D2" w:rsidRDefault="00324CA3">
      <w:pPr>
        <w:pStyle w:val="BodyText"/>
      </w:pPr>
      <w:r>
        <w:lastRenderedPageBreak/>
        <w:t>As seen in Figure 1, the shift in MEASUREY is large and downward when the Widget fails. When the Widget is replaced MEASUREY shifts equally as large upward. While monitoring machines f</w:t>
      </w:r>
      <w:r>
        <w:t>or a shift in MEASUREY is important, it would be more valuable to detect the Widget failing before the failure occurs.</w:t>
      </w:r>
    </w:p>
    <w:p w:rsidR="00AF36D2" w:rsidRDefault="00324CA3">
      <w:pPr>
        <w:pStyle w:val="BodyText"/>
      </w:pPr>
      <w:r>
        <w:t>The goal of this study is to utilize the telematics data to estimate the probability the Widget is going to fail on a machine in the futu</w:t>
      </w:r>
      <w:r>
        <w:t>re. This will be done by collecting two populations: machines that had the Widget fail (this population will be referred to as the failed population) and machines that do not have a failed Widget (this population will be referred to as the non-failed popul</w:t>
      </w:r>
      <w:r>
        <w:t>ation). The telematics data for each machine in these two populations will be modeled using logistic regression. The model will be assessed on how well it was able to categorize each machine into the failed and non-failed populations.</w:t>
      </w:r>
    </w:p>
    <w:p w:rsidR="00AF36D2" w:rsidRDefault="00324CA3">
      <w:pPr>
        <w:pStyle w:val="Heading2"/>
      </w:pPr>
      <w:bookmarkStart w:id="3" w:name="assumptions-and-limitations"/>
      <w:bookmarkEnd w:id="3"/>
      <w:r>
        <w:t>Assumptions and limit</w:t>
      </w:r>
      <w:r>
        <w:t>ations:</w:t>
      </w:r>
    </w:p>
    <w:p w:rsidR="00AF36D2" w:rsidRDefault="00324CA3" w:rsidP="007A2045">
      <w:pPr>
        <w:numPr>
          <w:ilvl w:val="0"/>
          <w:numId w:val="3"/>
        </w:numPr>
        <w:spacing w:after="0"/>
      </w:pPr>
      <w:r>
        <w:t>The failure of the Widget is something that progresses over time. The failure of the Widget appears instantaneous when looking at MEASUREY but to be able to predict a future failure of the Widget it must fail due to damage over time. Sudden, random</w:t>
      </w:r>
      <w:r>
        <w:t xml:space="preserve"> failures cannot be predicted prior to failure.</w:t>
      </w:r>
    </w:p>
    <w:p w:rsidR="00AF36D2" w:rsidRDefault="00324CA3" w:rsidP="007A2045">
      <w:pPr>
        <w:numPr>
          <w:ilvl w:val="0"/>
          <w:numId w:val="3"/>
        </w:numPr>
        <w:spacing w:after="0"/>
      </w:pPr>
      <w:r>
        <w:t xml:space="preserve">The right measurements for predicting the failure of the Widget have been recorded. As mentioned previously, one benefit of the measurement collection system for John Deere is that historical data is stored, </w:t>
      </w:r>
      <w:r>
        <w:t>but one problem with the system is that the list of measurements being recorded for each machine is predefined when the machine is first manufactured. Not all measurements can be recorded for the entire life of a machine so the total list of possible measu</w:t>
      </w:r>
      <w:r>
        <w:t>rements is reduced to a high importance list. This means that the right measurements may not have been recorded to predict the failure of the Widget.</w:t>
      </w:r>
    </w:p>
    <w:p w:rsidR="00AF36D2" w:rsidRDefault="00324CA3" w:rsidP="007A2045">
      <w:pPr>
        <w:numPr>
          <w:ilvl w:val="0"/>
          <w:numId w:val="3"/>
        </w:numPr>
        <w:spacing w:after="0"/>
      </w:pPr>
      <w:r>
        <w:t>The non-failed population of machines will not fail the Widget in the near future. There is no way to dete</w:t>
      </w:r>
      <w:r>
        <w:t>rmine if the non-failed machines will soon fail the Widget in the future so it is assumed that if the Widget has not failed, at the time the data is collected, that it will not fail in the future.</w:t>
      </w:r>
    </w:p>
    <w:p w:rsidR="00AF36D2" w:rsidRDefault="00324CA3" w:rsidP="007A2045">
      <w:pPr>
        <w:numPr>
          <w:ilvl w:val="0"/>
          <w:numId w:val="3"/>
        </w:numPr>
        <w:spacing w:after="0"/>
      </w:pPr>
      <w:r>
        <w:t>The failed population all have similar failure modes. A par</w:t>
      </w:r>
      <w:r>
        <w:t>t can fail many ways and for modeling to be successful it will be assumed that all the failures have the same root cause.</w:t>
      </w:r>
    </w:p>
    <w:p w:rsidR="00AF36D2" w:rsidRDefault="00324CA3">
      <w:pPr>
        <w:pStyle w:val="Heading2"/>
      </w:pPr>
      <w:bookmarkStart w:id="4" w:name="terminology"/>
      <w:bookmarkEnd w:id="4"/>
      <w:r>
        <w:t>Terminology</w:t>
      </w:r>
    </w:p>
    <w:p w:rsidR="00AF36D2" w:rsidRDefault="00324CA3">
      <w:pPr>
        <w:pStyle w:val="FirstParagraph"/>
      </w:pPr>
      <w:r>
        <w:t>Below is a list of terms referred to throughout this report:</w:t>
      </w:r>
    </w:p>
    <w:p w:rsidR="00AF36D2" w:rsidRDefault="00324CA3" w:rsidP="007A2045">
      <w:pPr>
        <w:numPr>
          <w:ilvl w:val="0"/>
          <w:numId w:val="4"/>
        </w:numPr>
        <w:spacing w:after="0"/>
      </w:pPr>
      <w:r>
        <w:t>Failed Machines: this is the population of machines that have</w:t>
      </w:r>
      <w:r>
        <w:t xml:space="preserve"> failed the Widget.</w:t>
      </w:r>
    </w:p>
    <w:p w:rsidR="00AF36D2" w:rsidRDefault="00324CA3" w:rsidP="007A2045">
      <w:pPr>
        <w:numPr>
          <w:ilvl w:val="0"/>
          <w:numId w:val="4"/>
        </w:numPr>
        <w:spacing w:after="0"/>
      </w:pPr>
      <w:r>
        <w:t>Non-Failed Machines: this is the population of machines that have not failed the Widget.</w:t>
      </w:r>
    </w:p>
    <w:p w:rsidR="00AF36D2" w:rsidRDefault="00324CA3" w:rsidP="007A2045">
      <w:pPr>
        <w:numPr>
          <w:ilvl w:val="0"/>
          <w:numId w:val="4"/>
        </w:numPr>
        <w:spacing w:after="0"/>
      </w:pPr>
      <w:r>
        <w:t>Widget: this is a part on the engine that will be investigated.</w:t>
      </w:r>
    </w:p>
    <w:p w:rsidR="00AF36D2" w:rsidRDefault="00324CA3" w:rsidP="007A2045">
      <w:pPr>
        <w:numPr>
          <w:ilvl w:val="0"/>
          <w:numId w:val="4"/>
        </w:numPr>
        <w:spacing w:after="0"/>
      </w:pPr>
      <w:r>
        <w:t>MEASUREY: this is the measurement that indicates the Widget has failed.</w:t>
      </w:r>
    </w:p>
    <w:p w:rsidR="00AF36D2" w:rsidRDefault="00324CA3" w:rsidP="007A2045">
      <w:pPr>
        <w:numPr>
          <w:ilvl w:val="0"/>
          <w:numId w:val="4"/>
        </w:numPr>
        <w:spacing w:after="0"/>
      </w:pPr>
      <w:r>
        <w:t xml:space="preserve">Operating Time: this is the amount of time that a machine has been used. This is similar to the amount of miles driven for an on-road vehicle; off-road vehicles do not </w:t>
      </w:r>
      <w:r>
        <w:lastRenderedPageBreak/>
        <w:t>refer to amount of miles driven but instead the amount of hours the vehicle has been ope</w:t>
      </w:r>
      <w:r>
        <w:t>rated.</w:t>
      </w:r>
    </w:p>
    <w:p w:rsidR="00AF36D2" w:rsidRDefault="00324CA3">
      <w:pPr>
        <w:pStyle w:val="Heading1"/>
      </w:pPr>
      <w:bookmarkStart w:id="5" w:name="ii.-preparing-and-exploring-data"/>
      <w:bookmarkEnd w:id="5"/>
      <w:r>
        <w:t>II. Preparing and Exploring Data</w:t>
      </w:r>
    </w:p>
    <w:p w:rsidR="00AF36D2" w:rsidRDefault="00324CA3">
      <w:pPr>
        <w:pStyle w:val="FirstParagraph"/>
      </w:pPr>
      <w:r>
        <w:t xml:space="preserve">As mentioned previously, JDPS provides engines to multiple different vehicle applications. Vehicle applications can have an influence on engine measurements even if the engine is the same. In this study the data set </w:t>
      </w:r>
      <w:r>
        <w:t>will be limited to a single type of vehicle. This will reduce variability in the measurements that is due to application differences.</w:t>
      </w:r>
    </w:p>
    <w:p w:rsidR="00AF36D2" w:rsidRDefault="00324CA3">
      <w:pPr>
        <w:pStyle w:val="Heading2"/>
      </w:pPr>
      <w:bookmarkStart w:id="6" w:name="populations-failed-vs-non-failed"/>
      <w:bookmarkEnd w:id="6"/>
      <w:r>
        <w:t>Populations: Failed vs non-Failed</w:t>
      </w:r>
    </w:p>
    <w:p w:rsidR="00AF36D2" w:rsidRDefault="00324CA3">
      <w:pPr>
        <w:pStyle w:val="FirstParagraph"/>
      </w:pPr>
      <w:r>
        <w:t>Two different data sets need to be collected for this study, data on failed machines and</w:t>
      </w:r>
      <w:r>
        <w:t xml:space="preserve"> non-failed machines. The list of failed machines was given by a group within John Deere focused on part failures. This list of machines was cross-validated using MEASUREY to confirm that a failure of the Widget had occurred. The list for non-failed machin</w:t>
      </w:r>
      <w:r>
        <w:t>es was randomly selected from a database that stores all the telematics data. The list for non-failed machines was cross referenced with the list of failed machines to ensure a machine did appear in both categories.</w:t>
      </w:r>
    </w:p>
    <w:p w:rsidR="00AF36D2" w:rsidRDefault="00324CA3">
      <w:pPr>
        <w:pStyle w:val="BodyText"/>
      </w:pPr>
      <w:r>
        <w:t xml:space="preserve">For failed machines, only data prior to </w:t>
      </w:r>
      <w:r>
        <w:t>the failure was included. Since the goal is to predict the failure of the Widget prior to the actual failure, the data after the failure is irrelevant. For the non-failed machines all the data for the machine is included.</w:t>
      </w:r>
    </w:p>
    <w:p w:rsidR="00AF36D2" w:rsidRDefault="00324CA3">
      <w:pPr>
        <w:pStyle w:val="Heading2"/>
      </w:pPr>
      <w:bookmarkStart w:id="7" w:name="measurement-list"/>
      <w:bookmarkEnd w:id="7"/>
      <w:r>
        <w:t>Measurement List</w:t>
      </w:r>
    </w:p>
    <w:p w:rsidR="00AF36D2" w:rsidRDefault="00324CA3">
      <w:pPr>
        <w:pStyle w:val="FirstParagraph"/>
      </w:pPr>
      <w:r>
        <w:t>In order to deter</w:t>
      </w:r>
      <w:r>
        <w:t>mine the measurement list that will be used for modeling, an interview was conducted with the lead engineer investigating this failure. During the interview, the lead engineer said that the failure mode is still not clearly defined for this issue. They hav</w:t>
      </w:r>
      <w:r>
        <w:t>e had some success repeating the failure but the root cause is still not clear.</w:t>
      </w:r>
    </w:p>
    <w:p w:rsidR="00AF36D2" w:rsidRDefault="00324CA3">
      <w:pPr>
        <w:pStyle w:val="BodyText"/>
      </w:pPr>
      <w:r>
        <w:t>The most success with repeating the failure has been to manipulate MEASUREX. MEASUREX is a histogram that records the amount of operating time each machine spends within each b</w:t>
      </w:r>
      <w:r>
        <w:t>in of the histogram. By manipulating the amount of time a machine spends in each bin, the engineers have had some success in repeating the failure of the Widget. The hypothesis of the lead engineer is that if a machine accumulates enough time in a particul</w:t>
      </w:r>
      <w:r>
        <w:t xml:space="preserve">ar bin of MEASUREX then the Widget will fail. To utilize MEASUREX in the logistic regression model each bin will be a separate measurement. The lead engineer also gave three categorical variable to include in the study as possible important factors. These </w:t>
      </w:r>
      <w:r>
        <w:t>will be referred to as CATEGORY1, CATEGORY2 and CATEGORY3.</w:t>
      </w:r>
    </w:p>
    <w:p w:rsidR="00AF36D2" w:rsidRDefault="00324CA3">
      <w:pPr>
        <w:pStyle w:val="Heading2"/>
      </w:pPr>
      <w:bookmarkStart w:id="8" w:name="exploring-data"/>
      <w:bookmarkEnd w:id="8"/>
      <w:r>
        <w:t>Exploring Data</w:t>
      </w:r>
    </w:p>
    <w:p w:rsidR="007A2045" w:rsidRDefault="00324CA3">
      <w:pPr>
        <w:pStyle w:val="FirstParagraph"/>
      </w:pPr>
      <w:r>
        <w:t>Below is a summary of the raw data, STATUS is the indicator if the machine is in the failed population or the non-failed population:</w:t>
      </w:r>
    </w:p>
    <w:p w:rsidR="007A2045" w:rsidRDefault="00324CA3" w:rsidP="00AE1117">
      <w:pPr>
        <w:pStyle w:val="SourceCode"/>
        <w:rPr>
          <w:rStyle w:val="VerbatimChar"/>
        </w:rPr>
      </w:pPr>
      <w:r>
        <w:rPr>
          <w:rStyle w:val="VerbatimChar"/>
        </w:rPr>
        <w:lastRenderedPageBreak/>
        <w:t>##         STATUS     CATEGORY1   CATEGORY2  CATE</w:t>
      </w:r>
      <w:r>
        <w:rPr>
          <w:rStyle w:val="VerbatimChar"/>
        </w:rPr>
        <w:t xml:space="preserve">GORY3    MEASURE1      </w:t>
      </w:r>
      <w:r>
        <w:br/>
      </w:r>
      <w:r>
        <w:rPr>
          <w:rStyle w:val="VerbatimChar"/>
        </w:rPr>
        <w:t xml:space="preserve">##  failed    :  31   PE  :1002   no :1030   no:1031   Min.   :    7.0  </w:t>
      </w:r>
      <w:r>
        <w:br/>
      </w:r>
      <w:r>
        <w:rPr>
          <w:rStyle w:val="VerbatimChar"/>
        </w:rPr>
        <w:t xml:space="preserve">##  non-failed:1000   NA's:  29   yes:   1             1st Qu.:  590.5  </w:t>
      </w:r>
      <w:r>
        <w:br/>
      </w:r>
      <w:r>
        <w:rPr>
          <w:rStyle w:val="VerbatimChar"/>
        </w:rPr>
        <w:t xml:space="preserve">##                                                     Median : 1126.0  </w:t>
      </w:r>
      <w:r>
        <w:br/>
      </w:r>
      <w:r>
        <w:rPr>
          <w:rStyle w:val="VerbatimChar"/>
        </w:rPr>
        <w:t xml:space="preserve">##           </w:t>
      </w:r>
      <w:r>
        <w:rPr>
          <w:rStyle w:val="VerbatimChar"/>
        </w:rPr>
        <w:t xml:space="preserve">                                          Mean   : 1409.0  </w:t>
      </w:r>
      <w:r>
        <w:br/>
      </w:r>
      <w:r>
        <w:rPr>
          <w:rStyle w:val="VerbatimChar"/>
        </w:rPr>
        <w:t xml:space="preserve">##                                                     3rd Qu.: 1930.0  </w:t>
      </w:r>
      <w:r>
        <w:br/>
      </w:r>
      <w:r>
        <w:rPr>
          <w:rStyle w:val="VerbatimChar"/>
        </w:rPr>
        <w:t xml:space="preserve">##                                                     Max.   :13753.0  </w:t>
      </w:r>
      <w:r>
        <w:br/>
      </w:r>
      <w:r>
        <w:rPr>
          <w:rStyle w:val="VerbatimChar"/>
        </w:rPr>
        <w:t>##     MEASURE2           MEASURE3          MEASUR</w:t>
      </w:r>
      <w:r>
        <w:rPr>
          <w:rStyle w:val="VerbatimChar"/>
        </w:rPr>
        <w:t xml:space="preserve">E4         MEASURE5      </w:t>
      </w:r>
      <w:r>
        <w:br/>
      </w:r>
      <w:r>
        <w:rPr>
          <w:rStyle w:val="VerbatimChar"/>
        </w:rPr>
        <w:t xml:space="preserve">##  Min.   :     487   Min.   :      4   Min.   :     2   Min.   :    372  </w:t>
      </w:r>
      <w:r>
        <w:br/>
      </w:r>
      <w:r>
        <w:rPr>
          <w:rStyle w:val="VerbatimChar"/>
        </w:rPr>
        <w:t xml:space="preserve">##  1st Qu.:  507324   1st Qu.:   1962   1st Qu.:  2814   1st Qu.:  28879  </w:t>
      </w:r>
      <w:r>
        <w:br/>
      </w:r>
      <w:r>
        <w:rPr>
          <w:rStyle w:val="VerbatimChar"/>
        </w:rPr>
        <w:t xml:space="preserve">##  Median : 1155417   Median :   4517   Median :  5702   Median :  70664  </w:t>
      </w:r>
      <w:r>
        <w:br/>
      </w:r>
      <w:r>
        <w:rPr>
          <w:rStyle w:val="VerbatimChar"/>
        </w:rPr>
        <w:t>##</w:t>
      </w:r>
      <w:r>
        <w:rPr>
          <w:rStyle w:val="VerbatimChar"/>
        </w:rPr>
        <w:t xml:space="preserve">  Mean   : 1587341   Mean   :   9581   Mean   : 10815   Mean   : 106675  </w:t>
      </w:r>
      <w:r>
        <w:br/>
      </w:r>
      <w:r>
        <w:rPr>
          <w:rStyle w:val="VerbatimChar"/>
        </w:rPr>
        <w:t xml:space="preserve">##  3rd Qu.: 2264490   3rd Qu.:   8543   3rd Qu.: 10686   3rd Qu.: 141822  </w:t>
      </w:r>
      <w:r>
        <w:br/>
      </w:r>
      <w:r>
        <w:rPr>
          <w:rStyle w:val="VerbatimChar"/>
        </w:rPr>
        <w:t xml:space="preserve">##  Max.   :10392663   Max.   :2400912   Max.   :625003   Max.   :1442866  </w:t>
      </w:r>
      <w:r>
        <w:br/>
      </w:r>
      <w:r>
        <w:rPr>
          <w:rStyle w:val="VerbatimChar"/>
        </w:rPr>
        <w:t xml:space="preserve">##     MEASURE6         MEASURE7         MEASURE8          MEASURE9      </w:t>
      </w:r>
      <w:r>
        <w:br/>
      </w:r>
      <w:r>
        <w:rPr>
          <w:rStyle w:val="VerbatimChar"/>
        </w:rPr>
        <w:t xml:space="preserve">##  Min.   :     2   Min.   :     2   Min.   :     12   Min.   :     16  </w:t>
      </w:r>
      <w:r>
        <w:br/>
      </w:r>
      <w:r>
        <w:rPr>
          <w:rStyle w:val="VerbatimChar"/>
        </w:rPr>
        <w:t xml:space="preserve">##  1st Qu.: 12443   1st Qu.: 16016   1st Qu.:  23455   1st Qu.:  36438  </w:t>
      </w:r>
      <w:r>
        <w:br/>
      </w:r>
      <w:r>
        <w:rPr>
          <w:rStyle w:val="VerbatimChar"/>
        </w:rPr>
        <w:t>##  Median : 28890   Median : 3970</w:t>
      </w:r>
      <w:r>
        <w:rPr>
          <w:rStyle w:val="VerbatimChar"/>
        </w:rPr>
        <w:t xml:space="preserve">8   Median :  61195   Median :  99129  </w:t>
      </w:r>
      <w:r>
        <w:br/>
      </w:r>
      <w:r>
        <w:rPr>
          <w:rStyle w:val="VerbatimChar"/>
        </w:rPr>
        <w:t xml:space="preserve">##  Mean   : 43563   Mean   : 63088   Mean   : 104851   Mean   : 163987  </w:t>
      </w:r>
      <w:r>
        <w:br/>
      </w:r>
      <w:r>
        <w:rPr>
          <w:rStyle w:val="VerbatimChar"/>
        </w:rPr>
        <w:t xml:space="preserve">##  3rd Qu.: 58718   3rd Qu.: 82852   3rd Qu.: 134339   3rd Qu.: 207109  </w:t>
      </w:r>
      <w:r>
        <w:br/>
      </w:r>
      <w:r>
        <w:rPr>
          <w:rStyle w:val="VerbatimChar"/>
        </w:rPr>
        <w:t>##  Max.   :399094   Max.   :625050   Max.   :1278998   Max.   :1900</w:t>
      </w:r>
      <w:r>
        <w:rPr>
          <w:rStyle w:val="VerbatimChar"/>
        </w:rPr>
        <w:t xml:space="preserve">046  </w:t>
      </w:r>
    </w:p>
    <w:p w:rsidR="00AF36D2" w:rsidRDefault="00324CA3">
      <w:pPr>
        <w:pStyle w:val="SourceCode"/>
      </w:pPr>
      <w:r>
        <w:rPr>
          <w:rStyle w:val="VerbatimChar"/>
        </w:rPr>
        <w:t xml:space="preserve">##    MEASURE10         MEASURE11         MEASURE12         MEASURE13      </w:t>
      </w:r>
      <w:r>
        <w:br/>
      </w:r>
      <w:r>
        <w:rPr>
          <w:rStyle w:val="VerbatimChar"/>
        </w:rPr>
        <w:t xml:space="preserve">##  Min.   :     23   Min.   :      4   Min.   :      6   Min.   :     19  </w:t>
      </w:r>
      <w:r>
        <w:br/>
      </w:r>
      <w:r>
        <w:rPr>
          <w:rStyle w:val="VerbatimChar"/>
        </w:rPr>
        <w:t xml:space="preserve">##  1st Qu.: 112136   1st Qu.:  98735   1st Qu.: 121177   1st Qu.: 143085  </w:t>
      </w:r>
      <w:r>
        <w:br/>
      </w:r>
      <w:r>
        <w:rPr>
          <w:rStyle w:val="VerbatimChar"/>
        </w:rPr>
        <w:t xml:space="preserve">##  Median : 330693   </w:t>
      </w:r>
      <w:r>
        <w:rPr>
          <w:rStyle w:val="VerbatimChar"/>
        </w:rPr>
        <w:t xml:space="preserve">Median : 245111   Median : 299123   Median : 318836  </w:t>
      </w:r>
      <w:r>
        <w:br/>
      </w:r>
      <w:r>
        <w:rPr>
          <w:rStyle w:val="VerbatimChar"/>
        </w:rPr>
        <w:t xml:space="preserve">##  Mean   : 499414   Mean   : 378279   Mean   : 472174   Mean   : 500372  </w:t>
      </w:r>
      <w:r>
        <w:br/>
      </w:r>
      <w:r>
        <w:rPr>
          <w:rStyle w:val="VerbatimChar"/>
        </w:rPr>
        <w:t xml:space="preserve">##  3rd Qu.: 665880   3rd Qu.: 491474   3rd Qu.: 643532   3rd Qu.: 682409  </w:t>
      </w:r>
      <w:r>
        <w:br/>
      </w:r>
      <w:r>
        <w:rPr>
          <w:rStyle w:val="VerbatimChar"/>
        </w:rPr>
        <w:t>##  Max.   :5592424   Max.   :3319991   Max.   :38</w:t>
      </w:r>
      <w:r>
        <w:rPr>
          <w:rStyle w:val="VerbatimChar"/>
        </w:rPr>
        <w:t xml:space="preserve">71380   Max.   :3515160  </w:t>
      </w:r>
      <w:r>
        <w:br/>
      </w:r>
      <w:r>
        <w:rPr>
          <w:rStyle w:val="VerbatimChar"/>
        </w:rPr>
        <w:t xml:space="preserve">##    MEASURE14         MEASURE15         MEASURE16         MEASURE17      </w:t>
      </w:r>
      <w:r>
        <w:br/>
      </w:r>
      <w:r>
        <w:rPr>
          <w:rStyle w:val="VerbatimChar"/>
        </w:rPr>
        <w:t xml:space="preserve">##  Min.   :      6   Min.   :    108   Min.   :      1   Min.   :    0.0  </w:t>
      </w:r>
      <w:r>
        <w:br/>
      </w:r>
      <w:r>
        <w:rPr>
          <w:rStyle w:val="VerbatimChar"/>
        </w:rPr>
        <w:t xml:space="preserve">##  1st Qu.: 135218   1st Qu.: 272866   1st Qu.:  97083   1st Qu.:    6.0  </w:t>
      </w:r>
      <w:r>
        <w:br/>
      </w:r>
      <w:r>
        <w:rPr>
          <w:rStyle w:val="VerbatimChar"/>
        </w:rPr>
        <w:t>##</w:t>
      </w:r>
      <w:r>
        <w:rPr>
          <w:rStyle w:val="VerbatimChar"/>
        </w:rPr>
        <w:t xml:space="preserve">  Median : 313871   Median : 620026   Median : 257650   Median :   48.0  </w:t>
      </w:r>
      <w:r>
        <w:br/>
      </w:r>
      <w:r>
        <w:rPr>
          <w:rStyle w:val="VerbatimChar"/>
        </w:rPr>
        <w:t xml:space="preserve">##  Mean   : 459823   Mean   : 825223   Mean   : 373306   Mean   :  439.9  </w:t>
      </w:r>
      <w:r>
        <w:br/>
      </w:r>
      <w:r>
        <w:rPr>
          <w:rStyle w:val="VerbatimChar"/>
        </w:rPr>
        <w:t xml:space="preserve">##  3rd Qu.: 648202   3rd Qu.:1155878   3rd Qu.: 522404   3rd Qu.:  381.5  </w:t>
      </w:r>
      <w:r>
        <w:br/>
      </w:r>
      <w:r>
        <w:rPr>
          <w:rStyle w:val="VerbatimChar"/>
        </w:rPr>
        <w:t>##  Max.   :3280515   Max.   :</w:t>
      </w:r>
      <w:r>
        <w:rPr>
          <w:rStyle w:val="VerbatimChar"/>
        </w:rPr>
        <w:t>5900260   Max.   :3514939   Max.   :17088.0</w:t>
      </w:r>
    </w:p>
    <w:p w:rsidR="00AF36D2" w:rsidRDefault="00324CA3">
      <w:pPr>
        <w:pStyle w:val="FirstParagraph"/>
      </w:pPr>
      <w:r>
        <w:t>After looking at the summary there are some parameters that can be removed because they will not be important to the model.</w:t>
      </w:r>
    </w:p>
    <w:p w:rsidR="00AF36D2" w:rsidRDefault="00324CA3" w:rsidP="007A2045">
      <w:pPr>
        <w:numPr>
          <w:ilvl w:val="0"/>
          <w:numId w:val="5"/>
        </w:numPr>
        <w:spacing w:after="0"/>
      </w:pPr>
      <w:r>
        <w:t>CATEGORY1 can be removed. There is only one level, PE, and all other values are NA.</w:t>
      </w:r>
    </w:p>
    <w:p w:rsidR="00AF36D2" w:rsidRDefault="00324CA3" w:rsidP="007A2045">
      <w:pPr>
        <w:numPr>
          <w:ilvl w:val="0"/>
          <w:numId w:val="5"/>
        </w:numPr>
        <w:spacing w:after="0"/>
      </w:pPr>
      <w:r>
        <w:t>CATE</w:t>
      </w:r>
      <w:r>
        <w:t>GORY2 can be removed. There are two levels for this parameter but there is only one vehicle that has ‘yes’ for CATEGORY2. Since there are 31 failed machines and 1000 non-failed machines it is assumed that this parameter will not be important.</w:t>
      </w:r>
    </w:p>
    <w:p w:rsidR="00AF36D2" w:rsidRDefault="00324CA3" w:rsidP="007A2045">
      <w:pPr>
        <w:numPr>
          <w:ilvl w:val="0"/>
          <w:numId w:val="5"/>
        </w:numPr>
        <w:spacing w:after="0"/>
      </w:pPr>
      <w:r>
        <w:t>CATEGORY3 can</w:t>
      </w:r>
      <w:r>
        <w:t xml:space="preserve"> be removed, there is only one level.</w:t>
      </w:r>
    </w:p>
    <w:p w:rsidR="007A2045" w:rsidRDefault="007A2045" w:rsidP="007A2045">
      <w:pPr>
        <w:spacing w:after="0"/>
      </w:pPr>
    </w:p>
    <w:p w:rsidR="00AF36D2" w:rsidRDefault="00324CA3">
      <w:pPr>
        <w:pStyle w:val="FirstParagraph"/>
      </w:pPr>
      <w:r>
        <w:t>There is a very large distribution for each of the measurements (1-17), this is to be expected. As previously discussed, each measurement is a sum of time the machine operated in a particular bin of MEASUREX. If a mach</w:t>
      </w:r>
      <w:r>
        <w:t xml:space="preserve">ine has more total operating time it is </w:t>
      </w:r>
      <w:r>
        <w:lastRenderedPageBreak/>
        <w:t>reasonable to assume that there will be more time in each bin. Below is a box plot of total time in all bins for the failed and non-failed machines.</w:t>
      </w:r>
    </w:p>
    <w:p w:rsidR="00AE1117" w:rsidRDefault="00324CA3" w:rsidP="00AE1117">
      <w:pPr>
        <w:pStyle w:val="BodyText"/>
        <w:jc w:val="center"/>
      </w:pPr>
      <w:r>
        <w:rPr>
          <w:noProof/>
        </w:rPr>
        <w:drawing>
          <wp:inline distT="0" distB="0" distL="0" distR="0">
            <wp:extent cx="3867150" cy="3152775"/>
            <wp:effectExtent l="0" t="0" r="0"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Widget_Failure_files/figure-docx/unnamed-chunk-7-1.png"/>
                    <pic:cNvPicPr>
                      <a:picLocks noChangeAspect="1" noChangeArrowheads="1"/>
                    </pic:cNvPicPr>
                  </pic:nvPicPr>
                  <pic:blipFill>
                    <a:blip r:embed="rId8"/>
                    <a:stretch>
                      <a:fillRect/>
                    </a:stretch>
                  </pic:blipFill>
                  <pic:spPr bwMode="auto">
                    <a:xfrm>
                      <a:off x="0" y="0"/>
                      <a:ext cx="3867150" cy="3152775"/>
                    </a:xfrm>
                    <a:prstGeom prst="rect">
                      <a:avLst/>
                    </a:prstGeom>
                    <a:noFill/>
                    <a:ln w="9525">
                      <a:noFill/>
                      <a:headEnd/>
                      <a:tailEnd/>
                    </a:ln>
                  </pic:spPr>
                </pic:pic>
              </a:graphicData>
            </a:graphic>
          </wp:inline>
        </w:drawing>
      </w:r>
    </w:p>
    <w:p w:rsidR="00AF36D2" w:rsidRDefault="00324CA3" w:rsidP="00AE1117">
      <w:pPr>
        <w:pStyle w:val="BodyText"/>
      </w:pPr>
      <w:r>
        <w:t>There is a very large number of outliers for the non-failed machi</w:t>
      </w:r>
      <w:r>
        <w:t>nes; these outliers are machines with a large amount of operating time. These machines will not be initially removed as this information may be valuable because these machines have operated for a long time without failing the Widget.</w:t>
      </w:r>
    </w:p>
    <w:p w:rsidR="007A2045" w:rsidRDefault="00324CA3" w:rsidP="007A2045">
      <w:pPr>
        <w:pStyle w:val="BodyText"/>
      </w:pPr>
      <w:r>
        <w:t>For a parameter to pro</w:t>
      </w:r>
      <w:r>
        <w:t>vide value it needs to be able to partial explain the difference between the failed and non-failed machines. In this specific study, parameters will be important if the failed population is larger than the non-failed population for that parameter. This wou</w:t>
      </w:r>
      <w:r>
        <w:t>ld confirm the engineer’s hypothesis that the Widget failure is due to more time being spent in a particular bin of MEASUREX. To assess whether the failed machines have more time in a bin than the non-failed machines the medians will be compared. Below are</w:t>
      </w:r>
      <w:r>
        <w:t xml:space="preserve"> boxplots for each measurement separated by failed and non-failed machines. Failed and non-failed machines will be labeled as F and NF respectively. </w:t>
      </w:r>
    </w:p>
    <w:p w:rsidR="00AF36D2" w:rsidRDefault="00324CA3" w:rsidP="007A2045">
      <w:pPr>
        <w:pStyle w:val="BodyText"/>
        <w:jc w:val="center"/>
      </w:pPr>
      <w:r>
        <w:rPr>
          <w:noProof/>
        </w:rPr>
        <w:lastRenderedPageBreak/>
        <w:drawing>
          <wp:inline distT="0" distB="0" distL="0" distR="0">
            <wp:extent cx="5334000" cy="8382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Widget_Failure_files/figure-docx/unnamed-chunk-8-1.png"/>
                    <pic:cNvPicPr>
                      <a:picLocks noChangeAspect="1" noChangeArrowheads="1"/>
                    </pic:cNvPicPr>
                  </pic:nvPicPr>
                  <pic:blipFill>
                    <a:blip r:embed="rId9"/>
                    <a:stretch>
                      <a:fillRect/>
                    </a:stretch>
                  </pic:blipFill>
                  <pic:spPr bwMode="auto">
                    <a:xfrm>
                      <a:off x="0" y="0"/>
                      <a:ext cx="5334000" cy="8382000"/>
                    </a:xfrm>
                    <a:prstGeom prst="rect">
                      <a:avLst/>
                    </a:prstGeom>
                    <a:noFill/>
                    <a:ln w="9525">
                      <a:noFill/>
                      <a:headEnd/>
                      <a:tailEnd/>
                    </a:ln>
                  </pic:spPr>
                </pic:pic>
              </a:graphicData>
            </a:graphic>
          </wp:inline>
        </w:drawing>
      </w:r>
      <w:r>
        <w:rPr>
          <w:noProof/>
        </w:rPr>
        <w:lastRenderedPageBreak/>
        <w:drawing>
          <wp:inline distT="0" distB="0" distL="0" distR="0">
            <wp:extent cx="5334000" cy="8382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Widget_Failure_files/figure-docx/unnamed-chunk-8-2.png"/>
                    <pic:cNvPicPr>
                      <a:picLocks noChangeAspect="1" noChangeArrowheads="1"/>
                    </pic:cNvPicPr>
                  </pic:nvPicPr>
                  <pic:blipFill>
                    <a:blip r:embed="rId10"/>
                    <a:stretch>
                      <a:fillRect/>
                    </a:stretch>
                  </pic:blipFill>
                  <pic:spPr bwMode="auto">
                    <a:xfrm>
                      <a:off x="0" y="0"/>
                      <a:ext cx="5334000" cy="8382000"/>
                    </a:xfrm>
                    <a:prstGeom prst="rect">
                      <a:avLst/>
                    </a:prstGeom>
                    <a:noFill/>
                    <a:ln w="9525">
                      <a:noFill/>
                      <a:headEnd/>
                      <a:tailEnd/>
                    </a:ln>
                  </pic:spPr>
                </pic:pic>
              </a:graphicData>
            </a:graphic>
          </wp:inline>
        </w:drawing>
      </w:r>
    </w:p>
    <w:p w:rsidR="00AF36D2" w:rsidRDefault="00324CA3">
      <w:pPr>
        <w:pStyle w:val="BodyText"/>
      </w:pPr>
      <w:r>
        <w:lastRenderedPageBreak/>
        <w:t>Looking through the boxplots is difficult due to the outliers and the heavy right skew. Based on the box</w:t>
      </w:r>
      <w:r>
        <w:t>plots that are visible it appears that no measurement is greater for the failed machines then for the non-failed. This would go against what the engineer had suggested as a possible root cause. Below is the median for each measurement for failed and non-fa</w:t>
      </w:r>
      <w:r>
        <w:t>iled machines to help confirm.</w:t>
      </w:r>
    </w:p>
    <w:p w:rsidR="00AF36D2" w:rsidRDefault="00324CA3">
      <w:pPr>
        <w:pStyle w:val="SourceCode"/>
      </w:pPr>
      <w:r>
        <w:rPr>
          <w:rStyle w:val="VerbatimChar"/>
        </w:rPr>
        <w:t>##             failed non-failed</w:t>
      </w:r>
      <w:r>
        <w:br/>
      </w:r>
      <w:r>
        <w:rPr>
          <w:rStyle w:val="VerbatimChar"/>
        </w:rPr>
        <w:t>## MEASURE1     539.0     1140.5</w:t>
      </w:r>
      <w:r>
        <w:br/>
      </w:r>
      <w:r>
        <w:rPr>
          <w:rStyle w:val="VerbatimChar"/>
        </w:rPr>
        <w:t>## MEASURE2    561366    1182387</w:t>
      </w:r>
      <w:r>
        <w:br/>
      </w:r>
      <w:r>
        <w:rPr>
          <w:rStyle w:val="VerbatimChar"/>
        </w:rPr>
        <w:t>## MEASURE3    2510.0     4524.5</w:t>
      </w:r>
      <w:r>
        <w:br/>
      </w:r>
      <w:r>
        <w:rPr>
          <w:rStyle w:val="VerbatimChar"/>
        </w:rPr>
        <w:t>## MEASURE4      2309       5768</w:t>
      </w:r>
      <w:r>
        <w:br/>
      </w:r>
      <w:r>
        <w:rPr>
          <w:rStyle w:val="VerbatimChar"/>
        </w:rPr>
        <w:t>## MEASURE5     29856      71700</w:t>
      </w:r>
      <w:r>
        <w:br/>
      </w:r>
      <w:r>
        <w:rPr>
          <w:rStyle w:val="VerbatimChar"/>
        </w:rPr>
        <w:t xml:space="preserve">## MEASURE6     15073      </w:t>
      </w:r>
      <w:r>
        <w:rPr>
          <w:rStyle w:val="VerbatimChar"/>
        </w:rPr>
        <w:t>29155</w:t>
      </w:r>
      <w:r>
        <w:br/>
      </w:r>
      <w:r>
        <w:rPr>
          <w:rStyle w:val="VerbatimChar"/>
        </w:rPr>
        <w:t>## MEASURE7   17924.0    40113.5</w:t>
      </w:r>
      <w:r>
        <w:br/>
      </w:r>
      <w:r>
        <w:rPr>
          <w:rStyle w:val="VerbatimChar"/>
        </w:rPr>
        <w:t>## MEASURE8     21046      62947</w:t>
      </w:r>
      <w:r>
        <w:br/>
      </w:r>
      <w:r>
        <w:rPr>
          <w:rStyle w:val="VerbatimChar"/>
        </w:rPr>
        <w:t>## MEASURE9   33395.0   100014.5</w:t>
      </w:r>
      <w:r>
        <w:br/>
      </w:r>
      <w:r>
        <w:rPr>
          <w:rStyle w:val="VerbatimChar"/>
        </w:rPr>
        <w:t>## MEASURE10   205141     336572</w:t>
      </w:r>
      <w:r>
        <w:br/>
      </w:r>
      <w:r>
        <w:rPr>
          <w:rStyle w:val="VerbatimChar"/>
        </w:rPr>
        <w:t>## MEASURE11   151153     248659</w:t>
      </w:r>
      <w:r>
        <w:br/>
      </w:r>
      <w:r>
        <w:rPr>
          <w:rStyle w:val="VerbatimChar"/>
        </w:rPr>
        <w:t>## MEASURE12   212014     303548</w:t>
      </w:r>
      <w:r>
        <w:br/>
      </w:r>
      <w:r>
        <w:rPr>
          <w:rStyle w:val="VerbatimChar"/>
        </w:rPr>
        <w:t>## MEASURE13   210883     323930</w:t>
      </w:r>
      <w:r>
        <w:br/>
      </w:r>
      <w:r>
        <w:rPr>
          <w:rStyle w:val="VerbatimChar"/>
        </w:rPr>
        <w:t>## MEASURE14 205541</w:t>
      </w:r>
      <w:r>
        <w:rPr>
          <w:rStyle w:val="VerbatimChar"/>
        </w:rPr>
        <w:t>.0   316324.5</w:t>
      </w:r>
      <w:r>
        <w:br/>
      </w:r>
      <w:r>
        <w:rPr>
          <w:rStyle w:val="VerbatimChar"/>
        </w:rPr>
        <w:t>## MEASURE15   389940     626929</w:t>
      </w:r>
      <w:r>
        <w:br/>
      </w:r>
      <w:r>
        <w:rPr>
          <w:rStyle w:val="VerbatimChar"/>
        </w:rPr>
        <w:t>## MEASURE16   129775     260118</w:t>
      </w:r>
      <w:r>
        <w:br/>
      </w:r>
      <w:r>
        <w:rPr>
          <w:rStyle w:val="VerbatimChar"/>
        </w:rPr>
        <w:t>## MEASURE17       84         48</w:t>
      </w:r>
    </w:p>
    <w:p w:rsidR="00AF36D2" w:rsidRDefault="00324CA3">
      <w:pPr>
        <w:pStyle w:val="FirstParagraph"/>
      </w:pPr>
      <w:r>
        <w:t xml:space="preserve">From the medians it would appear that only MEASURE17 may have importance for categorizing failed machines and non-failed machines. At this point it seems like the model will not be able to predict very well. One potential option may be to convert each bin </w:t>
      </w:r>
      <w:r>
        <w:t>from operating time in each bin to the proportion of the total time spent in each bin. This would also help reduce the outliers that have a large amount of operating time.</w:t>
      </w:r>
    </w:p>
    <w:p w:rsidR="00AF36D2" w:rsidRDefault="00324CA3">
      <w:pPr>
        <w:pStyle w:val="Heading3"/>
      </w:pPr>
      <w:bookmarkStart w:id="9" w:name="initial-model"/>
      <w:bookmarkEnd w:id="9"/>
      <w:r>
        <w:t>Initial Model</w:t>
      </w:r>
    </w:p>
    <w:p w:rsidR="00AF36D2" w:rsidRDefault="00324CA3">
      <w:pPr>
        <w:pStyle w:val="FirstParagraph"/>
      </w:pPr>
      <w:r>
        <w:t>Before any data manipulation is done, an initial model with the raw da</w:t>
      </w:r>
      <w:r>
        <w:t>ta will be built to use for comparison purposes later. All modeling will be assessed for accuracy using cross validation. To achieve this the data is separated into a test and training set of data. The training set of data will be used to build the model (</w:t>
      </w:r>
      <w:r>
        <w:t>contains 80% of the original data) and the test set will be used to validate the model. Below is a contingency table of the results from the model when applied to a test data set.</w:t>
      </w:r>
    </w:p>
    <w:p w:rsidR="00AF36D2" w:rsidRDefault="00324CA3">
      <w:pPr>
        <w:pStyle w:val="SourceCode"/>
      </w:pPr>
      <w:r>
        <w:rPr>
          <w:rStyle w:val="VerbatimChar"/>
        </w:rPr>
        <w:t>##                   Predicted Fail Predicted non-Failed</w:t>
      </w:r>
      <w:r>
        <w:br/>
      </w:r>
      <w:r>
        <w:rPr>
          <w:rStyle w:val="VerbatimChar"/>
        </w:rPr>
        <w:t xml:space="preserve">## Failed Widget   </w:t>
      </w:r>
      <w:r>
        <w:rPr>
          <w:rStyle w:val="VerbatimChar"/>
        </w:rPr>
        <w:t xml:space="preserve">               0                   10</w:t>
      </w:r>
      <w:r>
        <w:br/>
      </w:r>
      <w:r>
        <w:rPr>
          <w:rStyle w:val="VerbatimChar"/>
        </w:rPr>
        <w:t>## non-Failed Widget              1                  195</w:t>
      </w:r>
    </w:p>
    <w:p w:rsidR="00AF36D2" w:rsidRDefault="00324CA3">
      <w:pPr>
        <w:pStyle w:val="FirstParagraph"/>
      </w:pPr>
      <w:r>
        <w:t>The percentage of correctly predicted outcomes is 95% and 0 of the machines with a failed Widget were actually predicted to be failed. This is not an effective m</w:t>
      </w:r>
      <w:r>
        <w:t xml:space="preserve">odel. The quantity of non-failed machines is vastly larger than the failed machines; this makes the model seem more effective than it is in real life. As long as the model categorizes a large portion of the </w:t>
      </w:r>
      <w:r>
        <w:lastRenderedPageBreak/>
        <w:t xml:space="preserve">test data as non-failed it will always appear to </w:t>
      </w:r>
      <w:r>
        <w:t>be accurate. This will be addressed in proceeding sections.</w:t>
      </w:r>
    </w:p>
    <w:p w:rsidR="00AF36D2" w:rsidRDefault="00324CA3">
      <w:pPr>
        <w:pStyle w:val="BodyText"/>
      </w:pPr>
      <w:r>
        <w:t>There were no significant coefficients from the logistic regression model. This seems to align with the initial assessment of the measurements. It is clear from the original model that some additional manipulation of the data needs to occur.</w:t>
      </w:r>
    </w:p>
    <w:p w:rsidR="00AF36D2" w:rsidRDefault="00324CA3">
      <w:pPr>
        <w:pStyle w:val="Heading1"/>
      </w:pPr>
      <w:bookmarkStart w:id="10" w:name="iii.-data-transformation"/>
      <w:bookmarkEnd w:id="10"/>
      <w:r>
        <w:t>III. Data Tran</w:t>
      </w:r>
      <w:r>
        <w:t>sformation</w:t>
      </w:r>
    </w:p>
    <w:p w:rsidR="00AF36D2" w:rsidRDefault="00324CA3">
      <w:pPr>
        <w:pStyle w:val="FirstParagraph"/>
      </w:pPr>
      <w:r>
        <w:t>There are two main concerns with the data at this point. First, the predictor variables are heavily skewed with many outliers. Second, the failed population of machines is significantly smaller than the non-failed machines.</w:t>
      </w:r>
    </w:p>
    <w:p w:rsidR="00AF36D2" w:rsidRDefault="00324CA3">
      <w:pPr>
        <w:pStyle w:val="BodyText"/>
      </w:pPr>
      <w:r>
        <w:t>The predictor variabl</w:t>
      </w:r>
      <w:r>
        <w:t>es could be transformed to force a more normal distributed by taking the natural log of the predictor. This transformation does alleviate the skewness but there is still a fundamental issue with the data. From the initial look at the raw data it was observ</w:t>
      </w:r>
      <w:r>
        <w:t>ed that only one parameter had a larger median for the failed population than for the non-failed population. Transforming the predictor variables using the natural log will not alleviate this issue. Instead the predictor variables, which are operating time</w:t>
      </w:r>
      <w:r>
        <w:t xml:space="preserve"> in bin, will be converted into the proportion of time in a bin. This is done by taking the time in a bin and dividing it by the total operating time in all bins. This transformation did not completely get rid of the data skewness but it did help as seen b</w:t>
      </w:r>
      <w:r>
        <w:t>elow:</w:t>
      </w:r>
    </w:p>
    <w:p w:rsidR="00AF36D2" w:rsidRDefault="00324CA3" w:rsidP="007A2045">
      <w:pPr>
        <w:pStyle w:val="BodyText"/>
        <w:jc w:val="center"/>
      </w:pPr>
      <w:r>
        <w:rPr>
          <w:noProof/>
        </w:rPr>
        <w:lastRenderedPageBreak/>
        <w:drawing>
          <wp:inline distT="0" distB="0" distL="0" distR="0">
            <wp:extent cx="5334000" cy="8382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Widget_Failure_files/figure-docx/unnamed-chunk-13-1.png"/>
                    <pic:cNvPicPr>
                      <a:picLocks noChangeAspect="1" noChangeArrowheads="1"/>
                    </pic:cNvPicPr>
                  </pic:nvPicPr>
                  <pic:blipFill>
                    <a:blip r:embed="rId11"/>
                    <a:stretch>
                      <a:fillRect/>
                    </a:stretch>
                  </pic:blipFill>
                  <pic:spPr bwMode="auto">
                    <a:xfrm>
                      <a:off x="0" y="0"/>
                      <a:ext cx="5334000" cy="8382000"/>
                    </a:xfrm>
                    <a:prstGeom prst="rect">
                      <a:avLst/>
                    </a:prstGeom>
                    <a:noFill/>
                    <a:ln w="9525">
                      <a:noFill/>
                      <a:headEnd/>
                      <a:tailEnd/>
                    </a:ln>
                  </pic:spPr>
                </pic:pic>
              </a:graphicData>
            </a:graphic>
          </wp:inline>
        </w:drawing>
      </w:r>
      <w:r>
        <w:rPr>
          <w:noProof/>
        </w:rPr>
        <w:lastRenderedPageBreak/>
        <w:drawing>
          <wp:inline distT="0" distB="0" distL="0" distR="0">
            <wp:extent cx="5334000" cy="8382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Widget_Failure_files/figure-docx/unnamed-chunk-13-2.png"/>
                    <pic:cNvPicPr>
                      <a:picLocks noChangeAspect="1" noChangeArrowheads="1"/>
                    </pic:cNvPicPr>
                  </pic:nvPicPr>
                  <pic:blipFill>
                    <a:blip r:embed="rId12"/>
                    <a:stretch>
                      <a:fillRect/>
                    </a:stretch>
                  </pic:blipFill>
                  <pic:spPr bwMode="auto">
                    <a:xfrm>
                      <a:off x="0" y="0"/>
                      <a:ext cx="5334000" cy="8382000"/>
                    </a:xfrm>
                    <a:prstGeom prst="rect">
                      <a:avLst/>
                    </a:prstGeom>
                    <a:noFill/>
                    <a:ln w="9525">
                      <a:noFill/>
                      <a:headEnd/>
                      <a:tailEnd/>
                    </a:ln>
                  </pic:spPr>
                </pic:pic>
              </a:graphicData>
            </a:graphic>
          </wp:inline>
        </w:drawing>
      </w:r>
    </w:p>
    <w:p w:rsidR="00AF36D2" w:rsidRDefault="00324CA3">
      <w:pPr>
        <w:pStyle w:val="BodyText"/>
      </w:pPr>
      <w:r>
        <w:lastRenderedPageBreak/>
        <w:t>The second concern is that the failed population is much smaller than the non-failed population. This issue is making the model appear more accurate than it is, even when cross validating. To help account for this, the failed machine population fo</w:t>
      </w:r>
      <w:r>
        <w:t>r the training set of data will be artificially increased using oversampling. New records will be added to the failed population by resampling from the original failed population. In this case 783 rows will be added so that the failed population is the sam</w:t>
      </w:r>
      <w:r>
        <w:t>e size as the non-failed population for the training set of data.</w:t>
      </w:r>
    </w:p>
    <w:p w:rsidR="00AF36D2" w:rsidRDefault="00324CA3">
      <w:pPr>
        <w:pStyle w:val="BodyText"/>
      </w:pPr>
      <w:r>
        <w:t>Below is a contingency table of the results from the model with the new data transformations:</w:t>
      </w:r>
    </w:p>
    <w:p w:rsidR="00AF36D2" w:rsidRDefault="00324CA3">
      <w:pPr>
        <w:pStyle w:val="SourceCode"/>
      </w:pPr>
      <w:r>
        <w:rPr>
          <w:rStyle w:val="VerbatimChar"/>
        </w:rPr>
        <w:t>##                   Predicted Fail Predicted non-Failed</w:t>
      </w:r>
      <w:r>
        <w:br/>
      </w:r>
      <w:r>
        <w:rPr>
          <w:rStyle w:val="VerbatimChar"/>
        </w:rPr>
        <w:t xml:space="preserve">## Failed Widget                  6    </w:t>
      </w:r>
      <w:r>
        <w:rPr>
          <w:rStyle w:val="VerbatimChar"/>
        </w:rPr>
        <w:t xml:space="preserve">                4</w:t>
      </w:r>
      <w:r>
        <w:br/>
      </w:r>
      <w:r>
        <w:rPr>
          <w:rStyle w:val="VerbatimChar"/>
        </w:rPr>
        <w:t>## non-Failed Widget             51                  145</w:t>
      </w:r>
    </w:p>
    <w:p w:rsidR="00AF36D2" w:rsidRDefault="00324CA3">
      <w:pPr>
        <w:pStyle w:val="FirstParagraph"/>
      </w:pPr>
      <w:r>
        <w:t>The percentage of correctly predicted outcomes is 73% and 6 of the machines with a failed Widget were actually predicted to be failed. This is slightly better than the first model c</w:t>
      </w:r>
      <w:r>
        <w:t>reated but still not acceptable. The model was able to at least correctly predict some of the failed machines but the Type II error significantly increased. To improve the model’s accuracy statistically significant measurements will be determined.</w:t>
      </w:r>
    </w:p>
    <w:p w:rsidR="00AF36D2" w:rsidRDefault="00324CA3">
      <w:pPr>
        <w:pStyle w:val="Heading1"/>
      </w:pPr>
      <w:bookmarkStart w:id="11" w:name="iv.-statistically-significant-measures"/>
      <w:bookmarkEnd w:id="11"/>
      <w:r>
        <w:t>IV. Stat</w:t>
      </w:r>
      <w:r>
        <w:t>istically Significant Measures</w:t>
      </w:r>
    </w:p>
    <w:p w:rsidR="00AF36D2" w:rsidRDefault="00324CA3">
      <w:pPr>
        <w:pStyle w:val="FirstParagraph"/>
      </w:pPr>
      <w:r>
        <w:t xml:space="preserve">It is important to note here that previously the only significant measurements were the ones were the median for the failed population was greater than for the non-failed population. Now that the data has been transformed to </w:t>
      </w:r>
      <w:r>
        <w:t>a proportion of the total time this hypothesis no longer applies. Now a lower median for the non-failed population could be indicative of a different usage cycle of the machine. This changes the lead engineer’s hypothesis slightly but not significantly. Jo</w:t>
      </w:r>
      <w:r>
        <w:t>hn Deere vehicles are used differently by each customer so it is reasonable to believe that how the machine is being utilized could ultimately decide if the Widget will fail or not.</w:t>
      </w:r>
    </w:p>
    <w:p w:rsidR="00AF36D2" w:rsidRDefault="00324CA3">
      <w:pPr>
        <w:pStyle w:val="BodyText"/>
      </w:pPr>
      <w:r>
        <w:t>Using the stepwise method, the 17 original bins were able to be reduced to</w:t>
      </w:r>
      <w:r>
        <w:t xml:space="preserve"> 9 statistically significant bins. The Variance Inflation Factor was also verified for each measurement, all were under two. A new model will be built using: MEASURE1, MEASURE2, MEASURE4, MEASURE11, MEASURE12, MEASURE13, MEASURE14, MEASURE15 and MEASURE16.</w:t>
      </w:r>
    </w:p>
    <w:p w:rsidR="00AF36D2" w:rsidRDefault="00324CA3">
      <w:pPr>
        <w:pStyle w:val="BodyText"/>
      </w:pPr>
      <w:r>
        <w:t>Below is a contingency table of the new model:</w:t>
      </w:r>
    </w:p>
    <w:p w:rsidR="00AF36D2" w:rsidRDefault="00324CA3">
      <w:pPr>
        <w:pStyle w:val="SourceCode"/>
      </w:pPr>
      <w:r>
        <w:rPr>
          <w:rStyle w:val="VerbatimChar"/>
        </w:rPr>
        <w:t>##                   Predicted Fail Predicted non-Failed</w:t>
      </w:r>
      <w:r>
        <w:br/>
      </w:r>
      <w:r>
        <w:rPr>
          <w:rStyle w:val="VerbatimChar"/>
        </w:rPr>
        <w:t>## Failed Widget                  6                    4</w:t>
      </w:r>
      <w:r>
        <w:br/>
      </w:r>
      <w:r>
        <w:rPr>
          <w:rStyle w:val="VerbatimChar"/>
        </w:rPr>
        <w:t>## non-Failed Widget             51                  145</w:t>
      </w:r>
    </w:p>
    <w:p w:rsidR="00AF36D2" w:rsidRDefault="00324CA3">
      <w:pPr>
        <w:pStyle w:val="FirstParagraph"/>
      </w:pPr>
      <w:r>
        <w:t>The percentage of correctly predicted</w:t>
      </w:r>
      <w:r>
        <w:t xml:space="preserve"> outcomes is 73% and 6 of the machines with a failed Widget were actually predicted to be failed. There is no difference between this new model and the previous model. This new model with the reduced amount of parameters will be utilized as the best fitted</w:t>
      </w:r>
      <w:r>
        <w:t xml:space="preserve"> model.</w:t>
      </w:r>
    </w:p>
    <w:p w:rsidR="007A2045" w:rsidRDefault="00324CA3">
      <w:pPr>
        <w:pStyle w:val="BodyText"/>
      </w:pPr>
      <w:r>
        <w:lastRenderedPageBreak/>
        <w:t>The classification threshold that has been used for determining if the Widget has failed or not is 0.5. This threshold can be adjusted in order to achieve more desirable results but there is a tradeoff. The tradeoff is between Type I and Type II er</w:t>
      </w:r>
      <w:r>
        <w:t xml:space="preserve">rors. See the plots below to see the trade-offs between Type I and Type II error and the classification threshold. </w:t>
      </w:r>
    </w:p>
    <w:p w:rsidR="007A2045" w:rsidRDefault="00324CA3" w:rsidP="007A2045">
      <w:pPr>
        <w:pStyle w:val="BodyText"/>
        <w:jc w:val="center"/>
      </w:pPr>
      <w:r>
        <w:rPr>
          <w:noProof/>
        </w:rPr>
        <w:drawing>
          <wp:inline distT="0" distB="0" distL="0" distR="0">
            <wp:extent cx="3886200" cy="2752725"/>
            <wp:effectExtent l="0" t="0" r="0" b="9525"/>
            <wp:docPr id="6"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Widget_Failure_files/figure-docx/unnamed-chunk-19-1.png"/>
                    <pic:cNvPicPr>
                      <a:picLocks noChangeAspect="1" noChangeArrowheads="1"/>
                    </pic:cNvPicPr>
                  </pic:nvPicPr>
                  <pic:blipFill>
                    <a:blip r:embed="rId13"/>
                    <a:stretch>
                      <a:fillRect/>
                    </a:stretch>
                  </pic:blipFill>
                  <pic:spPr bwMode="auto">
                    <a:xfrm>
                      <a:off x="0" y="0"/>
                      <a:ext cx="3886634" cy="2753032"/>
                    </a:xfrm>
                    <a:prstGeom prst="rect">
                      <a:avLst/>
                    </a:prstGeom>
                    <a:noFill/>
                    <a:ln w="9525">
                      <a:noFill/>
                      <a:headEnd/>
                      <a:tailEnd/>
                    </a:ln>
                  </pic:spPr>
                </pic:pic>
              </a:graphicData>
            </a:graphic>
          </wp:inline>
        </w:drawing>
      </w:r>
    </w:p>
    <w:p w:rsidR="00AF36D2" w:rsidRDefault="00324CA3">
      <w:pPr>
        <w:pStyle w:val="BodyText"/>
      </w:pPr>
      <w:r>
        <w:t>For this particular case Type II errors are very costly which will be discussed in more detail later. For this reason the classification th</w:t>
      </w:r>
      <w:r>
        <w:t>reshold should not be increased at all. The classification threshold could be reduced to help reduce the Type II error but then Type I error will increase and reduce the effectiveness of the model. A value of 0.5 appears to be a reasonable threshold.</w:t>
      </w:r>
    </w:p>
    <w:p w:rsidR="00AF36D2" w:rsidRDefault="00324CA3">
      <w:pPr>
        <w:pStyle w:val="Heading1"/>
      </w:pPr>
      <w:bookmarkStart w:id="12" w:name="v.-results-summary"/>
      <w:bookmarkEnd w:id="12"/>
      <w:r>
        <w:t>V</w:t>
      </w:r>
      <w:r>
        <w:t>. Re</w:t>
      </w:r>
      <w:r>
        <w:t>sults Summary</w:t>
      </w:r>
    </w:p>
    <w:p w:rsidR="00AF36D2" w:rsidRDefault="00324CA3">
      <w:pPr>
        <w:pStyle w:val="FirstParagraph"/>
      </w:pPr>
      <w:r>
        <w:t>The final model created is the suggested model to utilize. This model utilizes the proportion of time instead of the raw time values and reduced the initial 17 parameters down to 10: MEASURE1, MEASURE2, MEASURE4, MEASURE11, MEASURE12, MEASURE</w:t>
      </w:r>
      <w:r>
        <w:t>13, MEASURE14, MEASURE15, MEASURE16 and MEASURE17. This model correctly predicted 60% of the failed machines.</w:t>
      </w:r>
    </w:p>
    <w:p w:rsidR="00AF36D2" w:rsidRDefault="00324CA3">
      <w:pPr>
        <w:pStyle w:val="BodyText"/>
      </w:pPr>
      <w:r>
        <w:t>When working with customers and customer’s data a company must be careful. In this particular case the failed Widget is not a potential safety con</w:t>
      </w:r>
      <w:r>
        <w:t xml:space="preserve">cern and most customers will probably not notice the failed Widget. While it is good to replace broken Widgets, a major concern is disrupting a customer for a “non-issue”. This means that a model must be partly chosen on the amount of Type II errors which </w:t>
      </w:r>
      <w:r>
        <w:t>would cause a Widget to be replaced even when it is not broken.</w:t>
      </w:r>
    </w:p>
    <w:p w:rsidR="00AF36D2" w:rsidRDefault="00324CA3">
      <w:pPr>
        <w:pStyle w:val="BodyText"/>
      </w:pPr>
      <w:r>
        <w:t>Overall the model accuracy in general is not very high for predicting failed Widgets. With the model only being able to predict 60% of the failed Widgets and the fact that a failed Widget is n</w:t>
      </w:r>
      <w:r>
        <w:t xml:space="preserve">ot a safety concern, it may be beneficial to continue monitoring MEASUREY. The Widget can then be replaced if a shift in MEASUREY is seen. This model could be potentially </w:t>
      </w:r>
      <w:r>
        <w:lastRenderedPageBreak/>
        <w:t>used to create a list of high potential machines to monitor but it is not accurate en</w:t>
      </w:r>
      <w:r>
        <w:t>ough to be the only tool to aid in fixing this failure.</w:t>
      </w:r>
    </w:p>
    <w:sectPr w:rsidR="00AF36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CA3" w:rsidRDefault="00324CA3">
      <w:pPr>
        <w:spacing w:after="0"/>
      </w:pPr>
      <w:r>
        <w:separator/>
      </w:r>
    </w:p>
  </w:endnote>
  <w:endnote w:type="continuationSeparator" w:id="0">
    <w:p w:rsidR="00324CA3" w:rsidRDefault="00324C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CA3" w:rsidRDefault="00324CA3">
      <w:r>
        <w:separator/>
      </w:r>
    </w:p>
  </w:footnote>
  <w:footnote w:type="continuationSeparator" w:id="0">
    <w:p w:rsidR="00324CA3" w:rsidRDefault="00324C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6338D9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0D92804"/>
    <w:multiLevelType w:val="multilevel"/>
    <w:tmpl w:val="C598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EE535AF"/>
    <w:multiLevelType w:val="multilevel"/>
    <w:tmpl w:val="412803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24CA3"/>
    <w:rsid w:val="004E29B3"/>
    <w:rsid w:val="00590D07"/>
    <w:rsid w:val="00784D58"/>
    <w:rsid w:val="007A2045"/>
    <w:rsid w:val="008D6863"/>
    <w:rsid w:val="00AE1117"/>
    <w:rsid w:val="00AF36D2"/>
    <w:rsid w:val="00B2025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D24BFC-446E-4E31-8EAD-5690795F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3404</Words>
  <Characters>19406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Logistic Regression: Widget Failure</vt:lpstr>
    </vt:vector>
  </TitlesOfParts>
  <Company/>
  <LinksUpToDate>false</LinksUpToDate>
  <CharactersWithSpaces>22765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Widget Failure</dc:title>
  <dc:creator>Christopher Spaude</dc:creator>
  <cp:lastModifiedBy>Spaude Christopher M</cp:lastModifiedBy>
  <cp:revision>3</cp:revision>
  <dcterms:created xsi:type="dcterms:W3CDTF">2018-05-08T15:55:00Z</dcterms:created>
  <dcterms:modified xsi:type="dcterms:W3CDTF">2018-05-08T16:10:00Z</dcterms:modified>
</cp:coreProperties>
</file>