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DF1F" w14:textId="709A467C" w:rsidR="00DB053E" w:rsidRPr="000456CD" w:rsidRDefault="00DB053E" w:rsidP="000456CD">
      <w:pPr>
        <w:rPr>
          <w:rFonts w:ascii="Times New Roman" w:hAnsi="Times New Roman" w:cs="Times New Roman"/>
        </w:rPr>
      </w:pPr>
      <w:r w:rsidRPr="000456CD">
        <w:rPr>
          <w:rFonts w:ascii="Times New Roman" w:hAnsi="Times New Roman" w:cs="Times New Roman"/>
        </w:rPr>
        <w:t>Załącznik nr</w:t>
      </w:r>
      <w:r w:rsidR="000456CD" w:rsidRPr="000456CD">
        <w:rPr>
          <w:rFonts w:ascii="Times New Roman" w:hAnsi="Times New Roman" w:cs="Times New Roman"/>
        </w:rPr>
        <w:t xml:space="preserve"> 1</w:t>
      </w:r>
      <w:r w:rsidRPr="000456CD">
        <w:rPr>
          <w:rFonts w:ascii="Times New Roman" w:hAnsi="Times New Roman" w:cs="Times New Roman"/>
        </w:rPr>
        <w:t xml:space="preserve"> do </w:t>
      </w:r>
      <w:proofErr w:type="gramStart"/>
      <w:r w:rsidRPr="000456CD">
        <w:rPr>
          <w:rFonts w:ascii="Times New Roman" w:hAnsi="Times New Roman" w:cs="Times New Roman"/>
        </w:rPr>
        <w:t>umowy:…</w:t>
      </w:r>
      <w:proofErr w:type="gramEnd"/>
      <w:r w:rsidRPr="000456CD">
        <w:rPr>
          <w:rFonts w:ascii="Times New Roman" w:hAnsi="Times New Roman" w:cs="Times New Roman"/>
        </w:rPr>
        <w:t>..</w:t>
      </w:r>
    </w:p>
    <w:p w14:paraId="55074741" w14:textId="77777777" w:rsidR="00DB053E" w:rsidRPr="000456CD" w:rsidRDefault="00DB053E">
      <w:pPr>
        <w:rPr>
          <w:rFonts w:ascii="Times New Roman" w:hAnsi="Times New Roman" w:cs="Times New Roman"/>
          <w:sz w:val="22"/>
          <w:szCs w:val="22"/>
        </w:rPr>
      </w:pPr>
    </w:p>
    <w:p w14:paraId="1FFA0E6A" w14:textId="0D981C7B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t>1. Zasada ogólna</w:t>
      </w:r>
    </w:p>
    <w:p w14:paraId="0BC33D3E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 xml:space="preserve">Stawki frachtowe określone w umowie podlegają cotygodniowej korekcie paliwowej SEFS (Scandinavian Express </w:t>
      </w:r>
      <w:proofErr w:type="spellStart"/>
      <w:r w:rsidRPr="000456CD">
        <w:rPr>
          <w:rFonts w:ascii="Times New Roman" w:hAnsi="Times New Roman" w:cs="Times New Roman"/>
          <w:sz w:val="22"/>
          <w:szCs w:val="22"/>
        </w:rPr>
        <w:t>Fuel</w:t>
      </w:r>
      <w:proofErr w:type="spellEnd"/>
      <w:r w:rsidRPr="000456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56CD">
        <w:rPr>
          <w:rFonts w:ascii="Times New Roman" w:hAnsi="Times New Roman" w:cs="Times New Roman"/>
          <w:sz w:val="22"/>
          <w:szCs w:val="22"/>
        </w:rPr>
        <w:t>Surcharge</w:t>
      </w:r>
      <w:proofErr w:type="spellEnd"/>
      <w:r w:rsidRPr="000456CD">
        <w:rPr>
          <w:rFonts w:ascii="Times New Roman" w:hAnsi="Times New Roman" w:cs="Times New Roman"/>
          <w:sz w:val="22"/>
          <w:szCs w:val="22"/>
        </w:rPr>
        <w:t>). Korekta polega na pomnożeniu stawki frachtowej przez mnożnik odczytany z tabeli zawartej w niniejszym załączniku. Mnożnik jest wielkością bezwymiarową i nie zależy od waluty, w której wyrażona jest stawka frachtowa.</w:t>
      </w:r>
    </w:p>
    <w:p w14:paraId="5C113037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t>2. Model hybrydowy</w:t>
      </w:r>
    </w:p>
    <w:p w14:paraId="1A738CC4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Mnożnik ustalany jest niezależnie dla rynku szwedzkiego (tabela SEK) i rynku polskiego (tabela PLN). Do rozliczenia stosuje się niższy z dwóch odczytanych mnożników.</w:t>
      </w:r>
    </w:p>
    <w:p w14:paraId="5DEC0C6D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t>3. Cena referencyjna</w:t>
      </w:r>
    </w:p>
    <w:p w14:paraId="5707BBB8" w14:textId="3024DF77" w:rsidR="00DB053E" w:rsidRPr="000456CD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Cena aktualna: średnia arytmetyczna cen oleju napędowego z pełnego poprzedniego tygodnia kalendarzowego (od poniedziałku do niedzieli), obliczona z cen publikowanych w tym tygodniu, odpowiednio przez OKQ8 (</w:t>
      </w:r>
      <w:proofErr w:type="spellStart"/>
      <w:r w:rsidRPr="000456CD">
        <w:rPr>
          <w:rFonts w:ascii="Times New Roman" w:hAnsi="Times New Roman" w:cs="Times New Roman"/>
          <w:sz w:val="22"/>
          <w:szCs w:val="22"/>
        </w:rPr>
        <w:t>GoEasy</w:t>
      </w:r>
      <w:proofErr w:type="spellEnd"/>
      <w:r w:rsidRPr="000456CD">
        <w:rPr>
          <w:rFonts w:ascii="Times New Roman" w:hAnsi="Times New Roman" w:cs="Times New Roman"/>
          <w:sz w:val="22"/>
          <w:szCs w:val="22"/>
        </w:rPr>
        <w:t xml:space="preserve"> Diesel, cena listowa dla klientów firmowych) dla Szwecji oraz ORLEN (</w:t>
      </w:r>
      <w:proofErr w:type="spellStart"/>
      <w:r w:rsidRPr="000456CD">
        <w:rPr>
          <w:rFonts w:ascii="Times New Roman" w:hAnsi="Times New Roman" w:cs="Times New Roman"/>
          <w:sz w:val="22"/>
          <w:szCs w:val="22"/>
        </w:rPr>
        <w:t>Ekodiesel</w:t>
      </w:r>
      <w:proofErr w:type="spellEnd"/>
      <w:r w:rsidRPr="000456CD">
        <w:rPr>
          <w:rFonts w:ascii="Times New Roman" w:hAnsi="Times New Roman" w:cs="Times New Roman"/>
          <w:sz w:val="22"/>
          <w:szCs w:val="22"/>
        </w:rPr>
        <w:t>) dla Polski. Cenę aktualną zaokrągla się do dwóch miejsc po przecinku.</w:t>
      </w:r>
    </w:p>
    <w:p w14:paraId="43A5878A" w14:textId="77777777" w:rsidR="00DB053E" w:rsidRPr="000456CD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Cena bazowa: 19,47 SEK/l dla paliwa w Szwecji oraz 5,698 PLN/l dla paliwa w Polsce. Ceny bazowe odpowiadają poziomowi cen paliwa, przy którym skalkulowano stawki frachtowe w umowie, i odpowiadają mnożnikowi 1,00.</w:t>
      </w:r>
    </w:p>
    <w:p w14:paraId="404DA016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t>4. Cykl i sposób stosowania</w:t>
      </w:r>
    </w:p>
    <w:p w14:paraId="7D03357E" w14:textId="77777777" w:rsidR="00DB053E" w:rsidRPr="000456CD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Mnożnik ustalany jest co tydzień na podstawie ceny aktualnej z poprzedniego tygodnia i obowiązuje dla wszystkich zleceń z datą załadunku w danym tygodniu kalendarzowym (od poniedziałku do niedzieli).</w:t>
      </w:r>
    </w:p>
    <w:p w14:paraId="7F282A3E" w14:textId="77777777" w:rsidR="00DB053E" w:rsidRPr="000456CD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Korekta działa symetrycznie: mnożnik może być wyższy lub niższy od 1,00.</w:t>
      </w:r>
    </w:p>
    <w:p w14:paraId="42E975F3" w14:textId="172F9D96" w:rsidR="00DB053E" w:rsidRPr="000456CD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Obowiązują</w:t>
      </w:r>
      <w:r w:rsidR="00F47611" w:rsidRPr="000456CD">
        <w:rPr>
          <w:rFonts w:ascii="Times New Roman" w:hAnsi="Times New Roman" w:cs="Times New Roman"/>
          <w:sz w:val="22"/>
          <w:szCs w:val="22"/>
        </w:rPr>
        <w:t>cą kwotę korekty paliwowej</w:t>
      </w:r>
      <w:r w:rsidRPr="000456CD">
        <w:rPr>
          <w:rFonts w:ascii="Times New Roman" w:hAnsi="Times New Roman" w:cs="Times New Roman"/>
          <w:sz w:val="22"/>
          <w:szCs w:val="22"/>
        </w:rPr>
        <w:t xml:space="preserve"> SCNEX podaje w potwierdzeniu zlecenia oraz na fakturze. Zmiana mnożnika nie wymaga aneksu do umowy.</w:t>
      </w:r>
    </w:p>
    <w:p w14:paraId="115EB4A3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t>5. Zakres korekty</w:t>
      </w:r>
    </w:p>
    <w:p w14:paraId="79447E05" w14:textId="50A05ED2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 xml:space="preserve">Korekcie podlega wyłącznie stawka za transport drogowy. Korekcie nie podlegają opłaty za </w:t>
      </w:r>
      <w:r w:rsidR="00F47611" w:rsidRPr="000456CD">
        <w:rPr>
          <w:rFonts w:ascii="Times New Roman" w:hAnsi="Times New Roman" w:cs="Times New Roman"/>
          <w:sz w:val="22"/>
          <w:szCs w:val="22"/>
        </w:rPr>
        <w:t xml:space="preserve">anulowanie załadunku oraz za </w:t>
      </w:r>
      <w:r w:rsidRPr="000456CD">
        <w:rPr>
          <w:rFonts w:ascii="Times New Roman" w:hAnsi="Times New Roman" w:cs="Times New Roman"/>
          <w:sz w:val="22"/>
          <w:szCs w:val="22"/>
        </w:rPr>
        <w:t>przestoje.</w:t>
      </w:r>
    </w:p>
    <w:p w14:paraId="53A3777B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t>6. Odczyt z tabeli</w:t>
      </w:r>
    </w:p>
    <w:p w14:paraId="412B98A7" w14:textId="77777777" w:rsidR="00DB053E" w:rsidRPr="000456CD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Zapis „do X” oznacza cenę aktualną mniejszą lub równą X.</w:t>
      </w:r>
    </w:p>
    <w:p w14:paraId="408C18E2" w14:textId="77777777" w:rsidR="00DB053E" w:rsidRPr="000456CD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Jeżeli cena aktualna jest niższa niż pierwszy próg tabeli, stosuje się mnożnik z pierwszego wiersza.</w:t>
      </w:r>
    </w:p>
    <w:p w14:paraId="59A36440" w14:textId="77777777" w:rsidR="00DB053E" w:rsidRPr="00AD2532" w:rsidRDefault="00DB053E" w:rsidP="00DB053E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Jeżeli cena aktualna przekracza ostatni próg tabeli, strony uzgodnią rozszerzenie tabeli w terminie 14 dni. Do czasu uzgodnienia stosuje się mnożnik z ostatniego wiersza.</w:t>
      </w:r>
    </w:p>
    <w:p w14:paraId="0A3DA356" w14:textId="77777777" w:rsidR="00AD2532" w:rsidRDefault="00AD2532" w:rsidP="00AD2532">
      <w:pPr>
        <w:rPr>
          <w:rFonts w:ascii="Times New Roman" w:hAnsi="Times New Roman" w:cs="Times New Roman"/>
          <w:sz w:val="22"/>
          <w:szCs w:val="22"/>
        </w:rPr>
      </w:pPr>
    </w:p>
    <w:p w14:paraId="67FB22F2" w14:textId="77777777" w:rsidR="00AD2532" w:rsidRPr="000456CD" w:rsidRDefault="00AD2532" w:rsidP="00AD2532">
      <w:pPr>
        <w:rPr>
          <w:rFonts w:ascii="Times New Roman" w:hAnsi="Times New Roman" w:cs="Times New Roman"/>
          <w:sz w:val="20"/>
          <w:szCs w:val="20"/>
        </w:rPr>
      </w:pPr>
    </w:p>
    <w:p w14:paraId="6C49D665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lastRenderedPageBreak/>
        <w:t>7. Źródła danych</w:t>
      </w:r>
    </w:p>
    <w:p w14:paraId="67B2D727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sz w:val="22"/>
          <w:szCs w:val="22"/>
        </w:rPr>
        <w:t>Jeżeli którekolwiek ze źródeł zaprzestanie publikacji cen lub zmieni ich metodologię, strony uzgodnią najbardziej zbliżone publicznie dostępne źródło zastępcze. Do czasu uzgodnienia stosuje się ostatni ustalony mnożnik.</w:t>
      </w:r>
    </w:p>
    <w:p w14:paraId="52F4D3C0" w14:textId="77777777" w:rsidR="00DB053E" w:rsidRPr="000456CD" w:rsidRDefault="00DB053E" w:rsidP="00DB053E">
      <w:pPr>
        <w:rPr>
          <w:rFonts w:ascii="Times New Roman" w:hAnsi="Times New Roman" w:cs="Times New Roman"/>
          <w:sz w:val="20"/>
          <w:szCs w:val="20"/>
        </w:rPr>
      </w:pPr>
      <w:r w:rsidRPr="000456CD">
        <w:rPr>
          <w:rFonts w:ascii="Times New Roman" w:hAnsi="Times New Roman" w:cs="Times New Roman"/>
          <w:b/>
          <w:sz w:val="22"/>
          <w:szCs w:val="22"/>
        </w:rPr>
        <w:t>8. Tabela mnożników SEFS</w:t>
      </w:r>
    </w:p>
    <w:tbl>
      <w:tblPr>
        <w:tblW w:w="8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28"/>
        <w:gridCol w:w="1017"/>
        <w:gridCol w:w="146"/>
        <w:gridCol w:w="3049"/>
        <w:gridCol w:w="996"/>
      </w:tblGrid>
      <w:tr w:rsidR="00DB053E" w:rsidRPr="000456CD" w14:paraId="09F8CB24" w14:textId="77777777" w:rsidTr="00DB053E">
        <w:trPr>
          <w:trHeight w:val="315"/>
        </w:trPr>
        <w:tc>
          <w:tcPr>
            <w:tcW w:w="86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8080" w:fill="1A7A5E"/>
            <w:noWrap/>
            <w:vAlign w:val="center"/>
            <w:hideMark/>
          </w:tcPr>
          <w:p w14:paraId="4A07028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n-US" w:eastAsia="pl-PL"/>
                <w14:ligatures w14:val="none"/>
              </w:rPr>
            </w:pPr>
            <w:proofErr w:type="spellStart"/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n-US" w:eastAsia="pl-PL"/>
                <w14:ligatures w14:val="none"/>
              </w:rPr>
              <w:t>Korekta</w:t>
            </w:r>
            <w:proofErr w:type="spellEnd"/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n-US" w:eastAsia="pl-PL"/>
                <w14:ligatures w14:val="none"/>
              </w:rPr>
              <w:t xml:space="preserve"> </w:t>
            </w:r>
            <w:proofErr w:type="spellStart"/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n-US" w:eastAsia="pl-PL"/>
                <w14:ligatures w14:val="none"/>
              </w:rPr>
              <w:t>paliwowa</w:t>
            </w:r>
            <w:proofErr w:type="spellEnd"/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n-US" w:eastAsia="pl-PL"/>
                <w14:ligatures w14:val="none"/>
              </w:rPr>
              <w:t xml:space="preserve"> SEFS - Scandinavian Express</w:t>
            </w:r>
          </w:p>
        </w:tc>
      </w:tr>
      <w:tr w:rsidR="00DB053E" w:rsidRPr="000456CD" w14:paraId="15C927CA" w14:textId="77777777" w:rsidTr="00DB053E">
        <w:trPr>
          <w:trHeight w:val="315"/>
        </w:trPr>
        <w:tc>
          <w:tcPr>
            <w:tcW w:w="86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8080" w:fill="1A7A5E"/>
            <w:noWrap/>
            <w:vAlign w:val="center"/>
            <w:hideMark/>
          </w:tcPr>
          <w:p w14:paraId="2895CC3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eastAsia="pl-PL"/>
                <w14:ligatures w14:val="none"/>
              </w:rPr>
              <w:t>Model hybrydowy - projekt Stegra</w:t>
            </w:r>
          </w:p>
        </w:tc>
      </w:tr>
      <w:tr w:rsidR="00DB053E" w:rsidRPr="000456CD" w14:paraId="56935498" w14:textId="77777777" w:rsidTr="00DB053E">
        <w:trPr>
          <w:trHeight w:val="300"/>
        </w:trPr>
        <w:tc>
          <w:tcPr>
            <w:tcW w:w="4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82BE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12C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l-PL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462E9" w14:textId="77777777" w:rsidR="00DB053E" w:rsidRPr="000456CD" w:rsidRDefault="00DB053E" w:rsidP="00DB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pl-PL"/>
                <w14:ligatures w14:val="none"/>
              </w:rPr>
            </w:pPr>
          </w:p>
        </w:tc>
      </w:tr>
      <w:tr w:rsidR="00DB053E" w:rsidRPr="000456CD" w14:paraId="13FA87D0" w14:textId="77777777" w:rsidTr="00DB053E">
        <w:trPr>
          <w:trHeight w:val="300"/>
        </w:trPr>
        <w:tc>
          <w:tcPr>
            <w:tcW w:w="4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ADF19" w14:textId="35DECF44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  <w:t xml:space="preserve">Cena bazowa OKQ8 </w:t>
            </w:r>
            <w:proofErr w:type="spellStart"/>
            <w:r w:rsidRPr="000456CD"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  <w:t>GoEasy</w:t>
            </w:r>
            <w:proofErr w:type="spellEnd"/>
            <w:r w:rsidRPr="000456CD"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  <w:t xml:space="preserve"> Diesel 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D960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 xml:space="preserve"> 19,47 SEK/l 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0689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B053E" w:rsidRPr="000456CD" w14:paraId="76A4567E" w14:textId="77777777" w:rsidTr="00DB053E">
        <w:trPr>
          <w:trHeight w:val="300"/>
        </w:trPr>
        <w:tc>
          <w:tcPr>
            <w:tcW w:w="45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8E758" w14:textId="3FC223B1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  <w:t xml:space="preserve">Cena bazowa Orlen </w:t>
            </w:r>
            <w:proofErr w:type="spellStart"/>
            <w:r w:rsidRPr="000456CD"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  <w:t>Ekodiesel</w:t>
            </w:r>
            <w:proofErr w:type="spellEnd"/>
            <w:r w:rsidRPr="000456CD">
              <w:rPr>
                <w:rFonts w:ascii="Times New Roman" w:eastAsia="Times New Roman" w:hAnsi="Times New Roman" w:cs="Times New Roman"/>
                <w:color w:val="555555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D7F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5,698 zł/l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CCA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B053E" w:rsidRPr="000456CD" w14:paraId="398781C2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71D95" w14:textId="77777777" w:rsidR="00DB053E" w:rsidRPr="000456CD" w:rsidRDefault="00DB053E" w:rsidP="00DB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8FB4" w14:textId="77777777" w:rsidR="00DB053E" w:rsidRPr="000456CD" w:rsidRDefault="00DB053E" w:rsidP="00DB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3DD88" w14:textId="77777777" w:rsidR="00DB053E" w:rsidRPr="000456CD" w:rsidRDefault="00DB053E" w:rsidP="00DB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68EE2" w14:textId="77777777" w:rsidR="00DB053E" w:rsidRPr="000456CD" w:rsidRDefault="00DB053E" w:rsidP="00DB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46444" w14:textId="77777777" w:rsidR="00DB053E" w:rsidRPr="000456CD" w:rsidRDefault="00DB053E" w:rsidP="00DB0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B053E" w:rsidRPr="000456CD" w14:paraId="69923F52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shd w:val="clear" w:color="008080" w:fill="1A7A5E"/>
            <w:noWrap/>
            <w:vAlign w:val="bottom"/>
            <w:hideMark/>
          </w:tcPr>
          <w:p w14:paraId="1E89CF7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  <w:t>Cena ON - do (włącznie) (SEK/l)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008080" w:fill="1A7A5E"/>
            <w:noWrap/>
            <w:vAlign w:val="bottom"/>
            <w:hideMark/>
          </w:tcPr>
          <w:p w14:paraId="27E8AF7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  <w:t>Mnożnik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558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nil"/>
              <w:bottom w:val="nil"/>
              <w:right w:val="nil"/>
            </w:tcBorders>
            <w:shd w:val="clear" w:color="008080" w:fill="1A7A5E"/>
            <w:noWrap/>
            <w:vAlign w:val="bottom"/>
            <w:hideMark/>
          </w:tcPr>
          <w:p w14:paraId="5C5A22C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  <w:t>Cena ON - do (włącznie) (zł/l)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008080" w:fill="1A7A5E"/>
            <w:noWrap/>
            <w:vAlign w:val="bottom"/>
            <w:hideMark/>
          </w:tcPr>
          <w:p w14:paraId="08F63D1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0"/>
                <w:szCs w:val="20"/>
                <w:lang w:eastAsia="pl-PL"/>
                <w14:ligatures w14:val="none"/>
              </w:rPr>
              <w:t>Mnożnik</w:t>
            </w:r>
          </w:p>
        </w:tc>
      </w:tr>
      <w:tr w:rsidR="00DB053E" w:rsidRPr="000456CD" w14:paraId="060B6B14" w14:textId="77777777" w:rsidTr="00DB053E">
        <w:trPr>
          <w:trHeight w:val="300"/>
        </w:trPr>
        <w:tc>
          <w:tcPr>
            <w:tcW w:w="34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A940DD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17,4 SEK</w:t>
            </w:r>
          </w:p>
        </w:tc>
        <w:tc>
          <w:tcPr>
            <w:tcW w:w="1017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CE313C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953C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F90383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 zł/l</w:t>
            </w:r>
          </w:p>
        </w:tc>
        <w:tc>
          <w:tcPr>
            <w:tcW w:w="99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AC9429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0,93</w:t>
            </w:r>
          </w:p>
        </w:tc>
      </w:tr>
      <w:tr w:rsidR="00DB053E" w:rsidRPr="000456CD" w14:paraId="77FC2A13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F178CC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17,7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4581403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0,93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9F44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96CD6E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5,1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F7E367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0,94</w:t>
            </w:r>
          </w:p>
        </w:tc>
      </w:tr>
      <w:tr w:rsidR="00DB053E" w:rsidRPr="000456CD" w14:paraId="20C25206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FE7199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18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7FCE2F2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0,94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35E2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A6F011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5,2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F8A894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0,95</w:t>
            </w:r>
          </w:p>
        </w:tc>
      </w:tr>
      <w:tr w:rsidR="00DB053E" w:rsidRPr="000456CD" w14:paraId="0296D983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9D17E1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18,3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54DFA80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0,95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ED73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CD2057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5,3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0283C1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0,96</w:t>
            </w:r>
          </w:p>
        </w:tc>
      </w:tr>
      <w:tr w:rsidR="00DB053E" w:rsidRPr="000456CD" w14:paraId="2BC2C1E1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0233A2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18,6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127BA40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0,97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126B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04729D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5,4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51C5A5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0,97</w:t>
            </w:r>
          </w:p>
        </w:tc>
      </w:tr>
      <w:tr w:rsidR="00DB053E" w:rsidRPr="000456CD" w14:paraId="228B5BF9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9949B6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18,9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51A568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0,98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6FF1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624109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5,5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09D031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0,98</w:t>
            </w:r>
          </w:p>
        </w:tc>
      </w:tr>
      <w:tr w:rsidR="00DB053E" w:rsidRPr="000456CD" w14:paraId="35257490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7542D2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19,2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53554AB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0,99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0DF5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A26078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5,6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FFB422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0,99</w:t>
            </w:r>
          </w:p>
        </w:tc>
      </w:tr>
      <w:tr w:rsidR="00DB053E" w:rsidRPr="000456CD" w14:paraId="16E3BC3D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8F57A1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19,5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7C59FD5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951A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49EDD3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5,7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D998DD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1,00</w:t>
            </w:r>
          </w:p>
        </w:tc>
      </w:tr>
      <w:tr w:rsidR="00DB053E" w:rsidRPr="000456CD" w14:paraId="4F35C35D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9B9340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19,8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110E799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1,01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A74E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043E23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5,8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74939A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1,01</w:t>
            </w:r>
          </w:p>
        </w:tc>
      </w:tr>
      <w:tr w:rsidR="00DB053E" w:rsidRPr="000456CD" w14:paraId="3C13E360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C949ED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20,1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4C9DEEE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2DD1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749D9D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5,9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737A07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1,02</w:t>
            </w:r>
          </w:p>
        </w:tc>
      </w:tr>
      <w:tr w:rsidR="00DB053E" w:rsidRPr="000456CD" w14:paraId="59580A9A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206B42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20,4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63A846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1,04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53DE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454976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C40B47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1,03</w:t>
            </w:r>
          </w:p>
        </w:tc>
      </w:tr>
      <w:tr w:rsidR="00DB053E" w:rsidRPr="000456CD" w14:paraId="71E9395C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19B99F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20,7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696ED21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1,05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F17D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5C1AE1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6,1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240FAF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1,04</w:t>
            </w:r>
          </w:p>
        </w:tc>
      </w:tr>
      <w:tr w:rsidR="00DB053E" w:rsidRPr="000456CD" w14:paraId="19BE00EC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B4A77E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21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12E5DD8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1,06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FBE3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4E0EC5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6,2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3D8A85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1,05</w:t>
            </w:r>
          </w:p>
        </w:tc>
      </w:tr>
      <w:tr w:rsidR="00DB053E" w:rsidRPr="000456CD" w14:paraId="1D4942EE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9361AE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21,3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1BB1E59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1,07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24A2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2A42BD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6,3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F319C6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1,06</w:t>
            </w:r>
          </w:p>
        </w:tc>
      </w:tr>
      <w:tr w:rsidR="00DB053E" w:rsidRPr="000456CD" w14:paraId="5DB12C15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E996A7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21,6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7E9563E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1,08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6F34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550D55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6,4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91675C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1,07</w:t>
            </w:r>
          </w:p>
        </w:tc>
      </w:tr>
      <w:tr w:rsidR="00DB053E" w:rsidRPr="000456CD" w14:paraId="1D1256E8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0F504D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21,9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2C74C1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1,09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F4A8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F99EE2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6,5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F528DA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1,08</w:t>
            </w:r>
          </w:p>
        </w:tc>
      </w:tr>
      <w:tr w:rsidR="00DB053E" w:rsidRPr="000456CD" w14:paraId="2383F721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39CBE2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22,2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F3796A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1,11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BCFF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E856F1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6,6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003F96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1,09</w:t>
            </w:r>
          </w:p>
        </w:tc>
      </w:tr>
      <w:tr w:rsidR="00DB053E" w:rsidRPr="000456CD" w14:paraId="0915F1ED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8AC797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22,5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2BBD9BB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B4CC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08DB9A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6,7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817EE1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1,10</w:t>
            </w:r>
          </w:p>
        </w:tc>
      </w:tr>
      <w:tr w:rsidR="00DB053E" w:rsidRPr="000456CD" w14:paraId="3B57C185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9EED77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22,8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4ACC6C7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1,13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AA7B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9B1DD9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6,8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78DF0B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1,10</w:t>
            </w:r>
          </w:p>
        </w:tc>
      </w:tr>
      <w:tr w:rsidR="00DB053E" w:rsidRPr="000456CD" w14:paraId="059C018D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0A7D18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23,1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11DE31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1,14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DA1E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459E04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6,9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6FD11A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1,11</w:t>
            </w:r>
          </w:p>
        </w:tc>
      </w:tr>
      <w:tr w:rsidR="00DB053E" w:rsidRPr="000456CD" w14:paraId="3A7BB102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CF440A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23,4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516257D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1,15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0738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BEDB4A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93828A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1,12</w:t>
            </w:r>
          </w:p>
        </w:tc>
      </w:tr>
      <w:tr w:rsidR="00DB053E" w:rsidRPr="000456CD" w14:paraId="68EAA2AC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642719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23,7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2E0D96B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1,16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B959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685A02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7,1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F5E1F7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1,13</w:t>
            </w:r>
          </w:p>
        </w:tc>
      </w:tr>
      <w:tr w:rsidR="00DB053E" w:rsidRPr="000456CD" w14:paraId="50C1780F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C6F9D6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24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0F5D74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1,18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173D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9D7161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7,2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B784A2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1,14</w:t>
            </w:r>
          </w:p>
        </w:tc>
      </w:tr>
      <w:tr w:rsidR="00DB053E" w:rsidRPr="000456CD" w14:paraId="7DDD1288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927B2C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24,3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7302B2F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1,19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8A7C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069C62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7,3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4E4855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1,15</w:t>
            </w:r>
          </w:p>
        </w:tc>
      </w:tr>
      <w:tr w:rsidR="00DB053E" w:rsidRPr="000456CD" w14:paraId="2024D981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51CDA3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24,6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5EECAF6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29F9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A81708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7,4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2C58FA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1,16</w:t>
            </w:r>
          </w:p>
        </w:tc>
      </w:tr>
      <w:tr w:rsidR="00DB053E" w:rsidRPr="000456CD" w14:paraId="74B19F33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0B8E9A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24,9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10E78F1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1,21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8674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64DE78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7,5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5B8FC3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1,17</w:t>
            </w:r>
          </w:p>
        </w:tc>
      </w:tr>
      <w:tr w:rsidR="00DB053E" w:rsidRPr="000456CD" w14:paraId="19DAC554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D356F1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25,2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65F2F60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476D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5E0780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7,6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F68FDB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1,18</w:t>
            </w:r>
          </w:p>
        </w:tc>
      </w:tr>
      <w:tr w:rsidR="00DB053E" w:rsidRPr="000456CD" w14:paraId="7536A4D8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8D0EB8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25,5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1E9575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1,23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96E3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D960F3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7,7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0D3B79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1,19</w:t>
            </w:r>
          </w:p>
        </w:tc>
      </w:tr>
      <w:tr w:rsidR="00DB053E" w:rsidRPr="000456CD" w14:paraId="6203821F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C5EEAE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25,8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70658FA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1,25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5ED2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CA82DE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7,8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AF632B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1,20</w:t>
            </w:r>
          </w:p>
        </w:tc>
      </w:tr>
      <w:tr w:rsidR="00DB053E" w:rsidRPr="000456CD" w14:paraId="2170753D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BA3C69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26,1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150654D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1,26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1889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3128D9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7,9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9CF515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1,21</w:t>
            </w:r>
          </w:p>
        </w:tc>
      </w:tr>
      <w:tr w:rsidR="00DB053E" w:rsidRPr="000456CD" w14:paraId="00368E68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24E6EA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26,4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45F850D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1,27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317B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2F16A6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28B974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1,22</w:t>
            </w:r>
          </w:p>
        </w:tc>
      </w:tr>
      <w:tr w:rsidR="00DB053E" w:rsidRPr="000456CD" w14:paraId="22DE961F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801CD9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lastRenderedPageBreak/>
              <w:t>do 26,7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838572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1,28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501E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7D61F3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8,1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C78018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1,23</w:t>
            </w:r>
          </w:p>
        </w:tc>
      </w:tr>
      <w:tr w:rsidR="00DB053E" w:rsidRPr="000456CD" w14:paraId="4EA5C82E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031D83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27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23415FB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1,29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2F61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2A7595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8,2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91B7D6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1,24</w:t>
            </w:r>
          </w:p>
        </w:tc>
      </w:tr>
      <w:tr w:rsidR="00DB053E" w:rsidRPr="000456CD" w14:paraId="06012E2C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8FD73A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27,3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E4B0A4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58D7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EA037D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8,3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38AFC6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1,25</w:t>
            </w:r>
          </w:p>
        </w:tc>
      </w:tr>
      <w:tr w:rsidR="00DB053E" w:rsidRPr="000456CD" w14:paraId="7F1AF374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654F70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27,6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4964F8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551C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0CFC69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8,4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E0273A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1,26</w:t>
            </w:r>
          </w:p>
        </w:tc>
      </w:tr>
      <w:tr w:rsidR="00DB053E" w:rsidRPr="000456CD" w14:paraId="7A0D213E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7FA9A2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27,9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73F7E0E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1,33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B832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863B14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8,5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395EF6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1,27</w:t>
            </w:r>
          </w:p>
        </w:tc>
      </w:tr>
      <w:tr w:rsidR="00DB053E" w:rsidRPr="000456CD" w14:paraId="32EBC522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4C152E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28,2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6795C8F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1,34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BD19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FB5A07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8,6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5D90D9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1,28</w:t>
            </w:r>
          </w:p>
        </w:tc>
      </w:tr>
      <w:tr w:rsidR="00DB053E" w:rsidRPr="000456CD" w14:paraId="269AA06E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9F66A5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28,5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1D596B6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1,35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67A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4E7103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8,7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F66D23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1,29</w:t>
            </w:r>
          </w:p>
        </w:tc>
      </w:tr>
      <w:tr w:rsidR="00DB053E" w:rsidRPr="000456CD" w14:paraId="032B6CEB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50974E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28,8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26D68CB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1,36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06D2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FC7EE2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8,8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408DDA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1,30</w:t>
            </w:r>
          </w:p>
        </w:tc>
      </w:tr>
      <w:tr w:rsidR="00DB053E" w:rsidRPr="000456CD" w14:paraId="56E59F6C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3FE176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29,1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5D4FF2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1,37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D23C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562745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8,9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5D17034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1,30</w:t>
            </w:r>
          </w:p>
        </w:tc>
      </w:tr>
      <w:tr w:rsidR="00DB053E" w:rsidRPr="000456CD" w14:paraId="3CD8424F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221C9E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29,4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254B6A5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1,39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ACFF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048FA1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AAF298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1,31</w:t>
            </w:r>
          </w:p>
        </w:tc>
      </w:tr>
      <w:tr w:rsidR="00DB053E" w:rsidRPr="000456CD" w14:paraId="65DE14E5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F74A19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29,7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4869313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11C3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7F5182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9,1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0ACF27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1,32</w:t>
            </w:r>
          </w:p>
        </w:tc>
      </w:tr>
      <w:tr w:rsidR="00DB053E" w:rsidRPr="000456CD" w14:paraId="3E4CA189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3D47D5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30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59D95EE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1,41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9A34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9997D7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9,2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06FDBB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1,33</w:t>
            </w:r>
          </w:p>
        </w:tc>
      </w:tr>
      <w:tr w:rsidR="00DB053E" w:rsidRPr="000456CD" w14:paraId="56B4E16A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CDDD9D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30,3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5F9E0A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1,42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B085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3EC67A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9,3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F51F87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1,34</w:t>
            </w:r>
          </w:p>
        </w:tc>
      </w:tr>
      <w:tr w:rsidR="00DB053E" w:rsidRPr="000456CD" w14:paraId="7E413F55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74387B9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30,6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5EA592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1,43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9F178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D61886C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9,4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1BB6C9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1,35</w:t>
            </w:r>
          </w:p>
        </w:tc>
      </w:tr>
      <w:tr w:rsidR="00DB053E" w:rsidRPr="000456CD" w14:paraId="49A9A0F2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8278A5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30,9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FF37CE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1,44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AA9F2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326531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9,5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04ECA0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1,36</w:t>
            </w:r>
          </w:p>
        </w:tc>
      </w:tr>
      <w:tr w:rsidR="00DB053E" w:rsidRPr="000456CD" w14:paraId="64E40763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B90506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31,2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3A69A695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1,46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8853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78A3ADB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9,6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D00DB2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1,37</w:t>
            </w:r>
          </w:p>
        </w:tc>
      </w:tr>
      <w:tr w:rsidR="00DB053E" w:rsidRPr="000456CD" w14:paraId="1FA3CAAA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AFC3ED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31,5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5A03FB8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1,47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524B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CEE3C9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9,7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A96A0C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1,38</w:t>
            </w:r>
          </w:p>
        </w:tc>
      </w:tr>
      <w:tr w:rsidR="00DB053E" w:rsidRPr="000456CD" w14:paraId="68986441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9A2AEB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31,8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21150C2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1,48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0091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2DE87CE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9,8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B0DB9A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1,39</w:t>
            </w:r>
          </w:p>
        </w:tc>
      </w:tr>
      <w:tr w:rsidR="00DB053E" w:rsidRPr="000456CD" w14:paraId="06E1A447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94B05FA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32,1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0E312509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1,49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67C40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0CB95CA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9,9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3E240507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1,40</w:t>
            </w:r>
          </w:p>
        </w:tc>
      </w:tr>
      <w:tr w:rsidR="00DB053E" w:rsidRPr="000456CD" w14:paraId="011C296F" w14:textId="77777777" w:rsidTr="00DB053E">
        <w:trPr>
          <w:trHeight w:val="300"/>
        </w:trPr>
        <w:tc>
          <w:tcPr>
            <w:tcW w:w="3428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1967FD41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32,4 SEK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E8F5F0" w:fill="FFFFFF"/>
            <w:noWrap/>
            <w:vAlign w:val="bottom"/>
            <w:hideMark/>
          </w:tcPr>
          <w:p w14:paraId="456B68B3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1,50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C7CCF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04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426CEC9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do 10 zł/l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FFFFFF" w:fill="E8F5F0"/>
            <w:noWrap/>
            <w:vAlign w:val="bottom"/>
            <w:hideMark/>
          </w:tcPr>
          <w:p w14:paraId="67BE0D96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1,41</w:t>
            </w:r>
          </w:p>
        </w:tc>
      </w:tr>
      <w:tr w:rsidR="00DB053E" w:rsidRPr="000456CD" w14:paraId="0F42E29E" w14:textId="77777777" w:rsidTr="00DB053E">
        <w:trPr>
          <w:trHeight w:val="300"/>
        </w:trPr>
        <w:tc>
          <w:tcPr>
            <w:tcW w:w="863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E370E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Źródła danych:</w:t>
            </w:r>
          </w:p>
        </w:tc>
      </w:tr>
      <w:tr w:rsidR="00DB053E" w:rsidRPr="000456CD" w14:paraId="560D1B9D" w14:textId="77777777" w:rsidTr="00DB053E">
        <w:trPr>
          <w:trHeight w:val="300"/>
        </w:trPr>
        <w:tc>
          <w:tcPr>
            <w:tcW w:w="86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FFFFFF" w:fill="E8F5F0"/>
            <w:noWrap/>
            <w:vAlign w:val="bottom"/>
            <w:hideMark/>
          </w:tcPr>
          <w:p w14:paraId="13FC6DCD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  <w:t>Orlen: https://www.orlen.pl/pl/dla-biznesu/hurtowe-ceny-paliw#paliwa</w:t>
            </w:r>
          </w:p>
        </w:tc>
      </w:tr>
      <w:tr w:rsidR="00DB053E" w:rsidRPr="000456CD" w14:paraId="4135F6A1" w14:textId="77777777" w:rsidTr="00DB053E">
        <w:trPr>
          <w:trHeight w:val="300"/>
        </w:trPr>
        <w:tc>
          <w:tcPr>
            <w:tcW w:w="863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FFFFFF" w:fill="E8F5F0"/>
            <w:noWrap/>
            <w:vAlign w:val="bottom"/>
            <w:hideMark/>
          </w:tcPr>
          <w:p w14:paraId="4FE938D4" w14:textId="77777777" w:rsidR="00DB053E" w:rsidRPr="000456CD" w:rsidRDefault="00DB053E" w:rsidP="00DB0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  <w:r w:rsidRPr="000456C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  <w:t>OKQ8: https://www.okq8.se/foretag/priser/</w:t>
            </w:r>
          </w:p>
        </w:tc>
      </w:tr>
    </w:tbl>
    <w:p w14:paraId="5F7CBBD7" w14:textId="77777777" w:rsidR="00DB053E" w:rsidRPr="000456CD" w:rsidRDefault="00DB053E">
      <w:pPr>
        <w:rPr>
          <w:rFonts w:ascii="Times New Roman" w:hAnsi="Times New Roman" w:cs="Times New Roman"/>
          <w:sz w:val="22"/>
          <w:szCs w:val="22"/>
        </w:rPr>
      </w:pPr>
    </w:p>
    <w:sectPr w:rsidR="00DB053E" w:rsidRPr="00045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4F73"/>
    <w:multiLevelType w:val="multilevel"/>
    <w:tmpl w:val="5A026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90368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3E"/>
    <w:rsid w:val="000456CD"/>
    <w:rsid w:val="005E2649"/>
    <w:rsid w:val="007E1290"/>
    <w:rsid w:val="00AD2532"/>
    <w:rsid w:val="00DB053E"/>
    <w:rsid w:val="00E27356"/>
    <w:rsid w:val="00F4758D"/>
    <w:rsid w:val="00F4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DA455"/>
  <w15:chartTrackingRefBased/>
  <w15:docId w15:val="{75A69FA8-252F-4834-8BFB-08A49058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DB05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652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Duks</dc:creator>
  <cp:keywords/>
  <dc:description/>
  <cp:lastModifiedBy>Sebastian Bożek</cp:lastModifiedBy>
  <cp:revision>3</cp:revision>
  <dcterms:created xsi:type="dcterms:W3CDTF">2026-09-22T13:13:00Z</dcterms:created>
  <dcterms:modified xsi:type="dcterms:W3CDTF">2026-09-22T13:14:00Z</dcterms:modified>
</cp:coreProperties>
</file>