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08D" w:rsidRPr="00E8208D" w:rsidRDefault="00E8208D" w:rsidP="00E8208D">
      <w:pPr>
        <w:pStyle w:val="Titre1"/>
        <w:rPr>
          <w:sz w:val="28"/>
        </w:rPr>
      </w:pPr>
      <w:r w:rsidRPr="00E8208D">
        <w:rPr>
          <w:sz w:val="28"/>
        </w:rPr>
        <w:t>How to define a Continuous Axis Rotation with Fixture Builder?</w:t>
      </w:r>
    </w:p>
    <w:p w:rsidR="00E8208D" w:rsidRPr="00E8208D" w:rsidRDefault="00E8208D" w:rsidP="00E8208D">
      <w:pPr>
        <w:rPr>
          <w:sz w:val="20"/>
        </w:rPr>
      </w:pPr>
      <w:r w:rsidRPr="00E8208D">
        <w:rPr>
          <w:sz w:val="20"/>
        </w:rPr>
        <w:t>This document build in 3 parts explained the way a Continuous Axis Rotation channel works within Fixture Builder of Realizzer 3D.</w:t>
      </w:r>
    </w:p>
    <w:p w:rsidR="00E8208D" w:rsidRPr="00E8208D" w:rsidRDefault="00E8208D" w:rsidP="00E8208D">
      <w:pPr>
        <w:rPr>
          <w:sz w:val="20"/>
        </w:rPr>
      </w:pPr>
      <w:r w:rsidRPr="00E8208D">
        <w:rPr>
          <w:sz w:val="20"/>
        </w:rPr>
        <w:t>To have a better understanding, this document take the Contest fixture Heliptic where a continuous rotations exists.</w:t>
      </w:r>
    </w:p>
    <w:p w:rsidR="00E8208D" w:rsidRPr="00E8208D" w:rsidRDefault="00E8208D" w:rsidP="00E8208D">
      <w:pPr>
        <w:pStyle w:val="Titre2"/>
        <w:rPr>
          <w:sz w:val="24"/>
        </w:rPr>
      </w:pPr>
      <w:r w:rsidRPr="00E8208D">
        <w:rPr>
          <w:sz w:val="24"/>
        </w:rPr>
        <w:t>Step 1: Continuous Axis Rotation Channel Position</w:t>
      </w:r>
    </w:p>
    <w:p w:rsidR="00E8208D" w:rsidRPr="00E8208D" w:rsidRDefault="00E8208D" w:rsidP="00E8208D">
      <w:pPr>
        <w:rPr>
          <w:sz w:val="20"/>
        </w:rPr>
      </w:pPr>
      <w:r w:rsidRPr="00E8208D">
        <w:rPr>
          <w:b/>
          <w:sz w:val="20"/>
          <w:u w:val="single"/>
        </w:rPr>
        <w:t>Rule n°1:</w:t>
      </w:r>
      <w:r w:rsidRPr="00E8208D">
        <w:rPr>
          <w:sz w:val="20"/>
        </w:rPr>
        <w:t xml:space="preserve"> The Continuous Axis Rotation Channel shall always be located after the axis where to apply the continuous rotation.</w:t>
      </w:r>
    </w:p>
    <w:p w:rsidR="00E8208D" w:rsidRPr="00E8208D" w:rsidRDefault="00E8208D" w:rsidP="00E8208D">
      <w:pPr>
        <w:rPr>
          <w:sz w:val="20"/>
        </w:rPr>
      </w:pPr>
      <w:r w:rsidRPr="00E8208D">
        <w:rPr>
          <w:sz w:val="20"/>
        </w:rPr>
        <w:t>Contest Heliptic, in 20ch mode, has the Continuous X (PAN) Rotation at #1 and the standard X (PAN) rotation at #2</w:t>
      </w:r>
    </w:p>
    <w:p w:rsidR="00E8208D" w:rsidRPr="00E8208D" w:rsidRDefault="00E8208D" w:rsidP="00E8208D">
      <w:pPr>
        <w:pStyle w:val="Sous-titre"/>
        <w:jc w:val="center"/>
        <w:rPr>
          <w:sz w:val="20"/>
        </w:rPr>
      </w:pPr>
      <w:r w:rsidRPr="00E8208D">
        <w:rPr>
          <w:noProof/>
          <w:sz w:val="20"/>
          <w:lang w:val="fr-FR" w:eastAsia="fr-FR"/>
        </w:rPr>
        <w:drawing>
          <wp:inline distT="0" distB="0" distL="0" distR="0">
            <wp:extent cx="3114000" cy="1987200"/>
            <wp:effectExtent l="0" t="0" r="0" b="0"/>
            <wp:docPr id="5" name="Image 5" descr="C:\Users\sylva\AppData\Local\Microsoft\Windows\INetCache\Content.Word\2018-02-18 00_39_50-Contest _ Heliptic 9x10W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lva\AppData\Local\Microsoft\Windows\INetCache\Content.Word\2018-02-18 00_39_50-Contest _ Heliptic 9x10W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00" cy="19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08D">
        <w:rPr>
          <w:sz w:val="20"/>
        </w:rPr>
        <w:br/>
        <w:t xml:space="preserve">Source: </w:t>
      </w:r>
      <w:hyperlink r:id="rId8" w:history="1">
        <w:r w:rsidRPr="00E8208D">
          <w:rPr>
            <w:rStyle w:val="Lienhypertexte"/>
            <w:sz w:val="20"/>
          </w:rPr>
          <w:t>https://fixturesfinder.com/fixture/Contest/Heliptic+9x10WH</w:t>
        </w:r>
      </w:hyperlink>
    </w:p>
    <w:p w:rsidR="00E8208D" w:rsidRPr="00E8208D" w:rsidRDefault="00E8208D" w:rsidP="00E8208D">
      <w:pPr>
        <w:rPr>
          <w:sz w:val="20"/>
        </w:rPr>
      </w:pPr>
      <w:r w:rsidRPr="00E8208D">
        <w:rPr>
          <w:sz w:val="20"/>
        </w:rPr>
        <w:t>In Fixture Builder, apply the Rule n°1 by setting the Continuous X (PAN) Rotation after the standard X (PAN) rotation:</w:t>
      </w:r>
    </w:p>
    <w:p w:rsidR="00E8208D" w:rsidRPr="00E8208D" w:rsidRDefault="00E8208D" w:rsidP="00E8208D">
      <w:pPr>
        <w:pStyle w:val="Sous-titre"/>
        <w:jc w:val="center"/>
        <w:rPr>
          <w:sz w:val="20"/>
        </w:rPr>
      </w:pPr>
      <w:r w:rsidRPr="00E8208D">
        <w:rPr>
          <w:sz w:val="20"/>
        </w:rPr>
        <w:drawing>
          <wp:inline distT="0" distB="0" distL="0" distR="0" wp14:anchorId="4EE64940" wp14:editId="7394F004">
            <wp:extent cx="3625200" cy="7560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5200" cy="7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08D">
        <w:rPr>
          <w:sz w:val="20"/>
        </w:rPr>
        <w:br/>
        <w:t>DMX Charts with Continuous X Rotation set after the X Rotation</w:t>
      </w:r>
    </w:p>
    <w:p w:rsidR="00E8208D" w:rsidRPr="00E8208D" w:rsidRDefault="00E8208D" w:rsidP="00E8208D">
      <w:pPr>
        <w:pStyle w:val="Titre2"/>
        <w:rPr>
          <w:sz w:val="24"/>
        </w:rPr>
      </w:pPr>
      <w:r w:rsidRPr="00E8208D">
        <w:rPr>
          <w:sz w:val="24"/>
        </w:rPr>
        <w:t xml:space="preserve">Step 2: Set </w:t>
      </w:r>
      <w:proofErr w:type="spellStart"/>
      <w:r w:rsidRPr="00E8208D">
        <w:rPr>
          <w:sz w:val="24"/>
        </w:rPr>
        <w:t>Presets</w:t>
      </w:r>
      <w:proofErr w:type="spellEnd"/>
      <w:r w:rsidRPr="00E8208D">
        <w:rPr>
          <w:sz w:val="24"/>
        </w:rPr>
        <w:t xml:space="preserve"> on both channel</w:t>
      </w:r>
    </w:p>
    <w:p w:rsidR="00E8208D" w:rsidRPr="00E8208D" w:rsidRDefault="00E8208D" w:rsidP="00E8208D">
      <w:pPr>
        <w:rPr>
          <w:sz w:val="20"/>
        </w:rPr>
      </w:pPr>
      <w:r w:rsidRPr="00E8208D">
        <w:rPr>
          <w:b/>
          <w:sz w:val="20"/>
          <w:u w:val="single"/>
        </w:rPr>
        <w:t>Rule n°2:</w:t>
      </w:r>
      <w:r w:rsidRPr="00E8208D">
        <w:rPr>
          <w:sz w:val="20"/>
        </w:rPr>
        <w:t xml:space="preserve"> Create, even non-typed, standard X (PAN) rotation </w:t>
      </w:r>
      <w:proofErr w:type="spellStart"/>
      <w:r w:rsidRPr="00E8208D">
        <w:rPr>
          <w:sz w:val="20"/>
        </w:rPr>
        <w:t>preset</w:t>
      </w:r>
      <w:proofErr w:type="spellEnd"/>
      <w:r w:rsidRPr="00E8208D">
        <w:rPr>
          <w:sz w:val="20"/>
        </w:rPr>
        <w:t xml:space="preserve"> for the standard X (PAN) rotation channel.</w:t>
      </w:r>
    </w:p>
    <w:p w:rsidR="00E8208D" w:rsidRPr="00E8208D" w:rsidRDefault="00E8208D" w:rsidP="00E8208D">
      <w:pPr>
        <w:pStyle w:val="Sous-titre"/>
        <w:jc w:val="center"/>
        <w:rPr>
          <w:sz w:val="20"/>
        </w:rPr>
      </w:pPr>
      <w:r w:rsidRPr="00E8208D">
        <w:rPr>
          <w:sz w:val="20"/>
        </w:rPr>
        <w:drawing>
          <wp:inline distT="0" distB="0" distL="0" distR="0" wp14:anchorId="33C8CC81" wp14:editId="395A3EDD">
            <wp:extent cx="5760720" cy="19507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08D">
        <w:rPr>
          <w:sz w:val="20"/>
        </w:rPr>
        <w:br/>
        <w:t xml:space="preserve">The </w:t>
      </w:r>
      <w:proofErr w:type="spellStart"/>
      <w:r w:rsidRPr="00E8208D">
        <w:rPr>
          <w:sz w:val="20"/>
        </w:rPr>
        <w:t>preset</w:t>
      </w:r>
      <w:proofErr w:type="spellEnd"/>
      <w:r w:rsidRPr="00E8208D">
        <w:rPr>
          <w:sz w:val="20"/>
        </w:rPr>
        <w:t xml:space="preserve"> for standard X (PAN) rotation is essential for continuous rotation</w:t>
      </w:r>
      <w:r w:rsidRPr="00E8208D">
        <w:rPr>
          <w:sz w:val="20"/>
        </w:rPr>
        <w:br/>
      </w:r>
      <w:r w:rsidRPr="00E8208D">
        <w:rPr>
          <w:sz w:val="20"/>
        </w:rPr>
        <w:br w:type="page"/>
      </w:r>
    </w:p>
    <w:p w:rsidR="00E8208D" w:rsidRPr="00E8208D" w:rsidRDefault="00E8208D" w:rsidP="00E8208D">
      <w:pPr>
        <w:pStyle w:val="Titre2"/>
        <w:rPr>
          <w:sz w:val="24"/>
        </w:rPr>
      </w:pPr>
      <w:r w:rsidRPr="00E8208D">
        <w:rPr>
          <w:sz w:val="24"/>
        </w:rPr>
        <w:lastRenderedPageBreak/>
        <w:t>Step3: Set standard X (PAN) rotation working only under condition</w:t>
      </w:r>
    </w:p>
    <w:p w:rsidR="00E8208D" w:rsidRPr="00E8208D" w:rsidRDefault="00E8208D" w:rsidP="00E8208D">
      <w:pPr>
        <w:rPr>
          <w:sz w:val="20"/>
        </w:rPr>
      </w:pPr>
      <w:r w:rsidRPr="00E8208D">
        <w:rPr>
          <w:b/>
          <w:sz w:val="20"/>
          <w:u w:val="single"/>
        </w:rPr>
        <w:t>Rule n°3:</w:t>
      </w:r>
      <w:r w:rsidRPr="00E8208D">
        <w:rPr>
          <w:sz w:val="20"/>
        </w:rPr>
        <w:t xml:space="preserve"> A fixture motor shall never be addressed more than once in a time</w:t>
      </w:r>
    </w:p>
    <w:p w:rsidR="00E8208D" w:rsidRPr="00E8208D" w:rsidRDefault="00E8208D" w:rsidP="00E8208D">
      <w:pPr>
        <w:rPr>
          <w:sz w:val="20"/>
        </w:rPr>
      </w:pPr>
      <w:r w:rsidRPr="00E8208D">
        <w:rPr>
          <w:sz w:val="20"/>
        </w:rPr>
        <w:t>To respect the Rule n°3 you shall define conditions on the standard X (PAN) rotation to allow it to works only when there are no continuous X (PAN) rotation command launch.</w:t>
      </w:r>
    </w:p>
    <w:p w:rsidR="00E8208D" w:rsidRPr="00E8208D" w:rsidRDefault="00E8208D" w:rsidP="00E8208D">
      <w:pPr>
        <w:rPr>
          <w:sz w:val="20"/>
        </w:rPr>
      </w:pPr>
      <w:r w:rsidRPr="00E8208D">
        <w:rPr>
          <w:sz w:val="20"/>
        </w:rPr>
        <w:t xml:space="preserve">In other words, the channel #2 shall be only active when the </w:t>
      </w:r>
      <w:proofErr w:type="spellStart"/>
      <w:r w:rsidRPr="00E8208D">
        <w:rPr>
          <w:sz w:val="20"/>
        </w:rPr>
        <w:t>preset</w:t>
      </w:r>
      <w:proofErr w:type="spellEnd"/>
      <w:r w:rsidRPr="00E8208D">
        <w:rPr>
          <w:sz w:val="20"/>
        </w:rPr>
        <w:t xml:space="preserve"> “Off” or “Motor Stop” are active on channel #1.</w:t>
      </w:r>
    </w:p>
    <w:p w:rsidR="00E8208D" w:rsidRPr="00E8208D" w:rsidRDefault="00E8208D" w:rsidP="00E8208D">
      <w:pPr>
        <w:rPr>
          <w:sz w:val="20"/>
        </w:rPr>
      </w:pPr>
      <w:r w:rsidRPr="00E8208D">
        <w:rPr>
          <w:sz w:val="20"/>
        </w:rPr>
        <w:t xml:space="preserve">Conditions can only set on </w:t>
      </w:r>
      <w:proofErr w:type="spellStart"/>
      <w:r w:rsidRPr="00E8208D">
        <w:rPr>
          <w:sz w:val="20"/>
        </w:rPr>
        <w:t>preset</w:t>
      </w:r>
      <w:proofErr w:type="spellEnd"/>
      <w:r w:rsidRPr="00E8208D">
        <w:rPr>
          <w:sz w:val="20"/>
        </w:rPr>
        <w:t>, this is why the Rule n°2 has to be fulfilled.</w:t>
      </w:r>
    </w:p>
    <w:p w:rsidR="00E8208D" w:rsidRPr="00E8208D" w:rsidRDefault="00E8208D" w:rsidP="00E8208D">
      <w:pPr>
        <w:rPr>
          <w:sz w:val="20"/>
        </w:rPr>
      </w:pPr>
      <w:r w:rsidRPr="00E8208D">
        <w:rPr>
          <w:sz w:val="20"/>
        </w:rPr>
        <w:t xml:space="preserve">To set a condition on </w:t>
      </w:r>
      <w:proofErr w:type="spellStart"/>
      <w:r w:rsidRPr="00E8208D">
        <w:rPr>
          <w:sz w:val="20"/>
        </w:rPr>
        <w:t>preset</w:t>
      </w:r>
      <w:proofErr w:type="spellEnd"/>
      <w:r w:rsidRPr="00E8208D">
        <w:rPr>
          <w:sz w:val="20"/>
        </w:rPr>
        <w:t xml:space="preserve">, select this last (X Rotation), and hit the “Conditions” button located on the right of the DMX Settings window (where you have defined the DMX Range of each </w:t>
      </w:r>
      <w:proofErr w:type="spellStart"/>
      <w:r w:rsidRPr="00E8208D">
        <w:rPr>
          <w:sz w:val="20"/>
        </w:rPr>
        <w:t>preset</w:t>
      </w:r>
      <w:proofErr w:type="spellEnd"/>
      <w:r w:rsidRPr="00E8208D">
        <w:rPr>
          <w:sz w:val="20"/>
        </w:rPr>
        <w:t>)</w:t>
      </w:r>
    </w:p>
    <w:p w:rsidR="00E8208D" w:rsidRPr="00E8208D" w:rsidRDefault="00E8208D" w:rsidP="00E8208D">
      <w:pPr>
        <w:pStyle w:val="Sous-titre"/>
        <w:jc w:val="center"/>
        <w:rPr>
          <w:sz w:val="20"/>
        </w:rPr>
      </w:pPr>
      <w:r w:rsidRPr="00E8208D">
        <w:rPr>
          <w:sz w:val="20"/>
        </w:rPr>
        <w:drawing>
          <wp:inline distT="0" distB="0" distL="0" distR="0" wp14:anchorId="562A817F" wp14:editId="37B6BD7A">
            <wp:extent cx="5760720" cy="18713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08D">
        <w:rPr>
          <w:sz w:val="20"/>
        </w:rPr>
        <w:br/>
        <w:t xml:space="preserve">Select </w:t>
      </w:r>
      <w:proofErr w:type="spellStart"/>
      <w:r w:rsidRPr="00E8208D">
        <w:rPr>
          <w:sz w:val="20"/>
        </w:rPr>
        <w:t>Preset</w:t>
      </w:r>
      <w:proofErr w:type="spellEnd"/>
      <w:r w:rsidRPr="00E8208D">
        <w:rPr>
          <w:sz w:val="20"/>
        </w:rPr>
        <w:t xml:space="preserve"> &gt; Conditions button</w:t>
      </w:r>
    </w:p>
    <w:p w:rsidR="00E8208D" w:rsidRPr="00E8208D" w:rsidRDefault="00E8208D" w:rsidP="00E8208D">
      <w:pPr>
        <w:rPr>
          <w:sz w:val="20"/>
        </w:rPr>
      </w:pPr>
      <w:r w:rsidRPr="00E8208D">
        <w:rPr>
          <w:sz w:val="20"/>
        </w:rPr>
        <w:t>The condition window appears.</w:t>
      </w:r>
    </w:p>
    <w:p w:rsidR="00E8208D" w:rsidRPr="00E8208D" w:rsidRDefault="00E8208D" w:rsidP="00E8208D">
      <w:pPr>
        <w:pStyle w:val="Sous-titre"/>
        <w:jc w:val="center"/>
        <w:rPr>
          <w:sz w:val="20"/>
        </w:rPr>
      </w:pPr>
      <w:r w:rsidRPr="00E8208D">
        <w:rPr>
          <w:sz w:val="20"/>
        </w:rPr>
        <w:drawing>
          <wp:inline distT="0" distB="0" distL="0" distR="0" wp14:anchorId="788FD113" wp14:editId="4054CB5A">
            <wp:extent cx="5760720" cy="1786270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6652"/>
                    <a:stretch/>
                  </pic:blipFill>
                  <pic:spPr bwMode="auto">
                    <a:xfrm>
                      <a:off x="0" y="0"/>
                      <a:ext cx="5760720" cy="178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8208D">
        <w:rPr>
          <w:sz w:val="20"/>
        </w:rPr>
        <w:br/>
      </w:r>
      <w:proofErr w:type="spellStart"/>
      <w:r w:rsidRPr="00E8208D">
        <w:rPr>
          <w:sz w:val="20"/>
        </w:rPr>
        <w:t>Preset</w:t>
      </w:r>
      <w:proofErr w:type="spellEnd"/>
      <w:r w:rsidRPr="00E8208D">
        <w:rPr>
          <w:sz w:val="20"/>
        </w:rPr>
        <w:t xml:space="preserve"> window condition</w:t>
      </w:r>
    </w:p>
    <w:p w:rsidR="00E8208D" w:rsidRPr="00E8208D" w:rsidRDefault="00E8208D" w:rsidP="00E8208D">
      <w:pPr>
        <w:rPr>
          <w:sz w:val="20"/>
        </w:rPr>
      </w:pPr>
      <w:r w:rsidRPr="00E8208D">
        <w:rPr>
          <w:sz w:val="20"/>
        </w:rPr>
        <w:t>Right click inside the first fieldset (Conditional Channels) area to let you display a dropdown menu where you can select the channel which will be used for the condition</w:t>
      </w:r>
    </w:p>
    <w:p w:rsidR="00E8208D" w:rsidRPr="00E8208D" w:rsidRDefault="00E8208D" w:rsidP="00E8208D">
      <w:pPr>
        <w:pStyle w:val="Sous-titre"/>
        <w:jc w:val="center"/>
        <w:rPr>
          <w:sz w:val="20"/>
        </w:rPr>
      </w:pPr>
      <w:r w:rsidRPr="00E8208D">
        <w:rPr>
          <w:sz w:val="20"/>
        </w:rPr>
        <w:drawing>
          <wp:inline distT="0" distB="0" distL="0" distR="0" wp14:anchorId="100A0281" wp14:editId="6B0EDB4A">
            <wp:extent cx="4534533" cy="1876687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08D">
        <w:rPr>
          <w:sz w:val="20"/>
        </w:rPr>
        <w:br/>
        <w:t>Add Conditional Channel &gt; Continuous X Rotation (#1)</w:t>
      </w:r>
    </w:p>
    <w:p w:rsidR="00E8208D" w:rsidRPr="00E8208D" w:rsidRDefault="00E8208D" w:rsidP="00E8208D">
      <w:pPr>
        <w:rPr>
          <w:sz w:val="20"/>
        </w:rPr>
      </w:pPr>
      <w:r w:rsidRPr="00E8208D">
        <w:rPr>
          <w:sz w:val="20"/>
        </w:rPr>
        <w:lastRenderedPageBreak/>
        <w:t xml:space="preserve">Then, you can redo the same right click, but on the second fieldset (DMX Value Ranges) and select the </w:t>
      </w:r>
      <w:proofErr w:type="spellStart"/>
      <w:r w:rsidRPr="00E8208D">
        <w:rPr>
          <w:sz w:val="20"/>
        </w:rPr>
        <w:t>presets</w:t>
      </w:r>
      <w:proofErr w:type="spellEnd"/>
      <w:r w:rsidRPr="00E8208D">
        <w:rPr>
          <w:sz w:val="20"/>
        </w:rPr>
        <w:t xml:space="preserve"> where this </w:t>
      </w:r>
      <w:proofErr w:type="spellStart"/>
      <w:r w:rsidRPr="00E8208D">
        <w:rPr>
          <w:sz w:val="20"/>
        </w:rPr>
        <w:t>preset</w:t>
      </w:r>
      <w:proofErr w:type="spellEnd"/>
      <w:r w:rsidRPr="00E8208D">
        <w:rPr>
          <w:sz w:val="20"/>
        </w:rPr>
        <w:t xml:space="preserve"> shall be active (only). In our cases</w:t>
      </w:r>
    </w:p>
    <w:p w:rsidR="00E8208D" w:rsidRPr="00E8208D" w:rsidRDefault="00E8208D" w:rsidP="00E8208D">
      <w:pPr>
        <w:pStyle w:val="Sous-titre"/>
        <w:jc w:val="center"/>
        <w:rPr>
          <w:sz w:val="20"/>
        </w:rPr>
      </w:pPr>
      <w:r w:rsidRPr="00E8208D">
        <w:rPr>
          <w:sz w:val="20"/>
        </w:rPr>
        <w:drawing>
          <wp:inline distT="0" distB="0" distL="0" distR="0" wp14:anchorId="33FF8A36" wp14:editId="6D661BD9">
            <wp:extent cx="5760720" cy="2374265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208D">
        <w:rPr>
          <w:sz w:val="20"/>
        </w:rPr>
        <w:br/>
        <w:t>DMX Value Ranges &gt; Off + Motor Stop</w:t>
      </w:r>
    </w:p>
    <w:p w:rsidR="00E8208D" w:rsidRPr="00E8208D" w:rsidRDefault="00E8208D" w:rsidP="00E8208D">
      <w:pPr>
        <w:rPr>
          <w:sz w:val="20"/>
        </w:rPr>
      </w:pPr>
      <w:r w:rsidRPr="00E8208D">
        <w:rPr>
          <w:sz w:val="20"/>
        </w:rPr>
        <w:t>Now you can see the final result of the condition:</w:t>
      </w:r>
    </w:p>
    <w:p w:rsidR="00E8208D" w:rsidRPr="00E8208D" w:rsidRDefault="00E8208D" w:rsidP="00E8208D">
      <w:pPr>
        <w:pStyle w:val="Sous-titre"/>
        <w:rPr>
          <w:sz w:val="20"/>
        </w:rPr>
      </w:pPr>
      <w:r w:rsidRPr="00E8208D">
        <w:rPr>
          <w:sz w:val="20"/>
        </w:rPr>
        <w:drawing>
          <wp:inline distT="0" distB="0" distL="0" distR="0" wp14:anchorId="014732B2" wp14:editId="237088A5">
            <wp:extent cx="5760720" cy="334835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8D" w:rsidRPr="00E8208D" w:rsidRDefault="00E8208D" w:rsidP="00E8208D">
      <w:pPr>
        <w:rPr>
          <w:sz w:val="20"/>
        </w:rPr>
      </w:pPr>
      <w:r w:rsidRPr="00E8208D">
        <w:rPr>
          <w:sz w:val="20"/>
        </w:rPr>
        <w:t>This condition can be translate</w:t>
      </w:r>
      <w:r w:rsidR="0049307B">
        <w:rPr>
          <w:sz w:val="20"/>
        </w:rPr>
        <w:t>d</w:t>
      </w:r>
      <w:r w:rsidRPr="00E8208D">
        <w:rPr>
          <w:sz w:val="20"/>
        </w:rPr>
        <w:t xml:space="preserve"> </w:t>
      </w:r>
      <w:r w:rsidR="0049307B">
        <w:rPr>
          <w:sz w:val="20"/>
        </w:rPr>
        <w:t>with following sentence</w:t>
      </w:r>
      <w:r w:rsidRPr="00E8208D">
        <w:rPr>
          <w:sz w:val="20"/>
        </w:rPr>
        <w:t>:</w:t>
      </w:r>
    </w:p>
    <w:p w:rsidR="00E8208D" w:rsidRPr="00E8208D" w:rsidRDefault="00E8208D" w:rsidP="00E8208D">
      <w:pPr>
        <w:rPr>
          <w:sz w:val="20"/>
        </w:rPr>
      </w:pPr>
      <w:r w:rsidRPr="00E8208D">
        <w:rPr>
          <w:sz w:val="20"/>
        </w:rPr>
        <w:tab/>
        <w:t>Apply the standard X (PAN) rotation when the channel #1 Continuous X Rotation is not active (from 0 to 7, or from 133 to 140 = no continuous rotation)</w:t>
      </w:r>
    </w:p>
    <w:p w:rsidR="00E8208D" w:rsidRPr="00E8208D" w:rsidRDefault="00E8208D" w:rsidP="00E8208D">
      <w:pPr>
        <w:rPr>
          <w:sz w:val="20"/>
        </w:rPr>
      </w:pPr>
      <w:r w:rsidRPr="00E8208D">
        <w:rPr>
          <w:sz w:val="20"/>
        </w:rPr>
        <w:t xml:space="preserve">You can now close this window, save your fixture, and let give a try to see the continuous rotation working as </w:t>
      </w:r>
      <w:bookmarkStart w:id="0" w:name="_GoBack"/>
      <w:bookmarkEnd w:id="0"/>
      <w:r w:rsidRPr="00E8208D">
        <w:rPr>
          <w:sz w:val="20"/>
        </w:rPr>
        <w:t>you were expecting to.</w:t>
      </w:r>
    </w:p>
    <w:p w:rsidR="005B3875" w:rsidRPr="00E8208D" w:rsidRDefault="005B3875" w:rsidP="00E8208D">
      <w:pPr>
        <w:rPr>
          <w:sz w:val="20"/>
        </w:rPr>
      </w:pPr>
    </w:p>
    <w:sectPr w:rsidR="005B3875" w:rsidRPr="00E8208D" w:rsidSect="00E8208D">
      <w:headerReference w:type="default" r:id="rId16"/>
      <w:footerReference w:type="default" r:id="rId17"/>
      <w:pgSz w:w="11906" w:h="16838"/>
      <w:pgMar w:top="1259" w:right="1417" w:bottom="851" w:left="1417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AC2" w:rsidRDefault="00711AC2" w:rsidP="00211E53">
      <w:pPr>
        <w:spacing w:after="0" w:line="240" w:lineRule="auto"/>
      </w:pPr>
      <w:r>
        <w:separator/>
      </w:r>
    </w:p>
  </w:endnote>
  <w:endnote w:type="continuationSeparator" w:id="0">
    <w:p w:rsidR="00711AC2" w:rsidRDefault="00711AC2" w:rsidP="00211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875" w:rsidRPr="005B3875" w:rsidRDefault="005B3875">
    <w:pPr>
      <w:pStyle w:val="Pieddepage"/>
    </w:pPr>
    <w:r w:rsidRPr="005B3875">
      <w:rPr>
        <w:b/>
        <w:color w:val="C00000"/>
        <w:sz w:val="18"/>
      </w:rPr>
      <w:t>Contact:</w:t>
    </w:r>
    <w:r w:rsidRPr="005B3875">
      <w:rPr>
        <w:sz w:val="18"/>
      </w:rPr>
      <w:t xml:space="preserve"> Sylvain Guiblain - </w:t>
    </w:r>
    <w:hyperlink r:id="rId1" w:history="1">
      <w:r w:rsidRPr="005B3875">
        <w:rPr>
          <w:rStyle w:val="Lienhypertexte"/>
          <w:i/>
          <w:sz w:val="18"/>
        </w:rPr>
        <w:t>sylvain.guiblain@gmail.com</w:t>
      </w:r>
    </w:hyperlink>
    <w:r w:rsidRPr="005B3875">
      <w:rPr>
        <w:i/>
        <w:sz w:val="18"/>
      </w:rPr>
      <w:t xml:space="preserve"> – </w:t>
    </w:r>
    <w:hyperlink r:id="rId2" w:history="1">
      <w:r w:rsidRPr="005B3875">
        <w:rPr>
          <w:rStyle w:val="Lienhypertexte"/>
          <w:i/>
          <w:sz w:val="18"/>
        </w:rPr>
        <w:t>http://spb8.lighting</w:t>
      </w:r>
    </w:hyperlink>
    <w:r w:rsidRPr="005B3875">
      <w:rPr>
        <w:i/>
        <w:sz w:val="18"/>
      </w:rPr>
      <w:t xml:space="preserve"> </w:t>
    </w:r>
    <w:r>
      <w:rPr>
        <w:i/>
        <w:sz w:val="18"/>
      </w:rPr>
      <w:tab/>
      <w:t xml:space="preserve">      </w:t>
    </w:r>
    <w:r>
      <w:rPr>
        <w:sz w:val="18"/>
      </w:rPr>
      <w:t>201</w:t>
    </w:r>
    <w:r w:rsidR="00E8208D">
      <w:rPr>
        <w:sz w:val="18"/>
      </w:rPr>
      <w:t>8</w:t>
    </w:r>
    <w:r>
      <w:rPr>
        <w:sz w:val="18"/>
      </w:rPr>
      <w:t>-0</w:t>
    </w:r>
    <w:r w:rsidR="00E8208D">
      <w:rPr>
        <w:sz w:val="18"/>
      </w:rPr>
      <w:t>2-18</w:t>
    </w:r>
  </w:p>
  <w:p w:rsidR="005B3875" w:rsidRDefault="005B387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AC2" w:rsidRDefault="00711AC2" w:rsidP="00211E53">
      <w:pPr>
        <w:spacing w:after="0" w:line="240" w:lineRule="auto"/>
      </w:pPr>
      <w:r>
        <w:separator/>
      </w:r>
    </w:p>
  </w:footnote>
  <w:footnote w:type="continuationSeparator" w:id="0">
    <w:p w:rsidR="00711AC2" w:rsidRDefault="00711AC2" w:rsidP="00211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E53" w:rsidRDefault="00211E53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5297008</wp:posOffset>
          </wp:positionH>
          <wp:positionV relativeFrom="paragraph">
            <wp:posOffset>-302895</wp:posOffset>
          </wp:positionV>
          <wp:extent cx="1294765" cy="673928"/>
          <wp:effectExtent l="0" t="0" r="635" b="0"/>
          <wp:wrapNone/>
          <wp:docPr id="233" name="Image 2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pb8-lighti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4765" cy="6739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Zone de texte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re"/>
                            <w:id w:val="-20595630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11E53" w:rsidRDefault="00E8208D">
                              <w:pPr>
                                <w:spacing w:after="0" w:line="240" w:lineRule="auto"/>
                              </w:pPr>
                              <w:r>
                                <w:t>Realizzer 3D - Fixture Builder – Continuous Axis Rotation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" o:allowincell="f" filled="f" stroked="f">
              <v:textbox style="mso-fit-shape-to-text:t" inset=",0,,0">
                <w:txbxContent>
                  <w:sdt>
                    <w:sdtPr>
                      <w:alias w:val="Titre"/>
                      <w:id w:val="-205956308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11E53" w:rsidRDefault="00E8208D">
                        <w:pPr>
                          <w:spacing w:after="0" w:line="240" w:lineRule="auto"/>
                        </w:pPr>
                        <w:r>
                          <w:t>Realizzer 3D - Fixture Builder – Continuous Axis Rotation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Zone de texte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211E53" w:rsidRDefault="00211E53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9307B" w:rsidRPr="0049307B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" o:allowincell="f" fillcolor="#c00000" stroked="f">
              <v:textbox style="mso-fit-shape-to-text:t" inset=",0,,0">
                <w:txbxContent>
                  <w:p w:rsidR="00211E53" w:rsidRDefault="00211E53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9307B" w:rsidRPr="0049307B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CE0F4E"/>
    <w:multiLevelType w:val="hybridMultilevel"/>
    <w:tmpl w:val="AC0E3D7E"/>
    <w:lvl w:ilvl="0" w:tplc="16BA2FD2">
      <w:start w:val="1"/>
      <w:numFmt w:val="bullet"/>
      <w:lvlText w:val=""/>
      <w:lvlJc w:val="left"/>
      <w:pPr>
        <w:ind w:left="1423" w:hanging="360"/>
      </w:pPr>
      <w:rPr>
        <w:rFonts w:ascii="Wingdings" w:hAnsi="Wingdings" w:hint="default"/>
        <w:color w:val="C00000"/>
      </w:rPr>
    </w:lvl>
    <w:lvl w:ilvl="1" w:tplc="040C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48B57F97"/>
    <w:multiLevelType w:val="hybridMultilevel"/>
    <w:tmpl w:val="7CF65A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900FC"/>
    <w:multiLevelType w:val="hybridMultilevel"/>
    <w:tmpl w:val="FFDE9648"/>
    <w:lvl w:ilvl="0" w:tplc="06146DD2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16BA2FD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D287E"/>
    <w:multiLevelType w:val="hybridMultilevel"/>
    <w:tmpl w:val="6E1454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051A4"/>
    <w:multiLevelType w:val="hybridMultilevel"/>
    <w:tmpl w:val="7BACF2EC"/>
    <w:lvl w:ilvl="0" w:tplc="06146DD2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40910"/>
    <w:multiLevelType w:val="hybridMultilevel"/>
    <w:tmpl w:val="89F62D26"/>
    <w:lvl w:ilvl="0" w:tplc="16BA2F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7F180CE2"/>
    <w:multiLevelType w:val="hybridMultilevel"/>
    <w:tmpl w:val="D64A6D94"/>
    <w:lvl w:ilvl="0" w:tplc="16BA2F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53"/>
    <w:rsid w:val="000200E6"/>
    <w:rsid w:val="00030299"/>
    <w:rsid w:val="00037476"/>
    <w:rsid w:val="000C5476"/>
    <w:rsid w:val="000E728F"/>
    <w:rsid w:val="001702C0"/>
    <w:rsid w:val="00183604"/>
    <w:rsid w:val="001A6F11"/>
    <w:rsid w:val="001B0FF1"/>
    <w:rsid w:val="001E78F8"/>
    <w:rsid w:val="00211E53"/>
    <w:rsid w:val="00227BDB"/>
    <w:rsid w:val="0025480B"/>
    <w:rsid w:val="00255A1E"/>
    <w:rsid w:val="002711FF"/>
    <w:rsid w:val="002716D3"/>
    <w:rsid w:val="0027273B"/>
    <w:rsid w:val="00287957"/>
    <w:rsid w:val="00291C91"/>
    <w:rsid w:val="00292B2E"/>
    <w:rsid w:val="002B7B9F"/>
    <w:rsid w:val="00313F45"/>
    <w:rsid w:val="003320AF"/>
    <w:rsid w:val="00361D07"/>
    <w:rsid w:val="003C2EBA"/>
    <w:rsid w:val="00415ACF"/>
    <w:rsid w:val="00444A29"/>
    <w:rsid w:val="0045618A"/>
    <w:rsid w:val="0049307B"/>
    <w:rsid w:val="004F0917"/>
    <w:rsid w:val="005A68BD"/>
    <w:rsid w:val="005B3875"/>
    <w:rsid w:val="005B5997"/>
    <w:rsid w:val="005F1534"/>
    <w:rsid w:val="0060525B"/>
    <w:rsid w:val="00690554"/>
    <w:rsid w:val="006B5FDC"/>
    <w:rsid w:val="00711AC2"/>
    <w:rsid w:val="00767D98"/>
    <w:rsid w:val="0079114B"/>
    <w:rsid w:val="00794551"/>
    <w:rsid w:val="007A42BA"/>
    <w:rsid w:val="007B517A"/>
    <w:rsid w:val="007D0B57"/>
    <w:rsid w:val="008A276E"/>
    <w:rsid w:val="008B0CFB"/>
    <w:rsid w:val="008C1570"/>
    <w:rsid w:val="008F779E"/>
    <w:rsid w:val="00901505"/>
    <w:rsid w:val="00915249"/>
    <w:rsid w:val="0097345B"/>
    <w:rsid w:val="00974184"/>
    <w:rsid w:val="00A3787B"/>
    <w:rsid w:val="00A66387"/>
    <w:rsid w:val="00A666BF"/>
    <w:rsid w:val="00A779ED"/>
    <w:rsid w:val="00A94C17"/>
    <w:rsid w:val="00AA1011"/>
    <w:rsid w:val="00AB149A"/>
    <w:rsid w:val="00AF06CD"/>
    <w:rsid w:val="00B564FB"/>
    <w:rsid w:val="00B662D4"/>
    <w:rsid w:val="00B75EDD"/>
    <w:rsid w:val="00B76296"/>
    <w:rsid w:val="00B8446C"/>
    <w:rsid w:val="00B9548E"/>
    <w:rsid w:val="00BC0020"/>
    <w:rsid w:val="00BC771F"/>
    <w:rsid w:val="00BD1BAD"/>
    <w:rsid w:val="00BD542A"/>
    <w:rsid w:val="00C010CF"/>
    <w:rsid w:val="00C3436A"/>
    <w:rsid w:val="00C625B0"/>
    <w:rsid w:val="00C913B5"/>
    <w:rsid w:val="00C97B50"/>
    <w:rsid w:val="00CA1AB6"/>
    <w:rsid w:val="00CC4F63"/>
    <w:rsid w:val="00CF6CB6"/>
    <w:rsid w:val="00D102F5"/>
    <w:rsid w:val="00D31A48"/>
    <w:rsid w:val="00D65C29"/>
    <w:rsid w:val="00D73EF6"/>
    <w:rsid w:val="00D80440"/>
    <w:rsid w:val="00D94493"/>
    <w:rsid w:val="00E138C2"/>
    <w:rsid w:val="00E20F35"/>
    <w:rsid w:val="00E4282C"/>
    <w:rsid w:val="00E8208D"/>
    <w:rsid w:val="00E9086B"/>
    <w:rsid w:val="00F10729"/>
    <w:rsid w:val="00F30223"/>
    <w:rsid w:val="00F56BD5"/>
    <w:rsid w:val="00F62A7C"/>
    <w:rsid w:val="00F67637"/>
    <w:rsid w:val="00F8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FF4D054-003E-4435-A69A-DA773B33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08D"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211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0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00000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1E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1E53"/>
  </w:style>
  <w:style w:type="paragraph" w:styleId="Pieddepage">
    <w:name w:val="footer"/>
    <w:basedOn w:val="Normal"/>
    <w:link w:val="PieddepageCar"/>
    <w:uiPriority w:val="99"/>
    <w:unhideWhenUsed/>
    <w:rsid w:val="00211E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1E53"/>
  </w:style>
  <w:style w:type="character" w:customStyle="1" w:styleId="Titre1Car">
    <w:name w:val="Titre 1 Car"/>
    <w:basedOn w:val="Policepardfaut"/>
    <w:link w:val="Titre1"/>
    <w:uiPriority w:val="9"/>
    <w:rsid w:val="00211E53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11E53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5B5997"/>
    <w:rPr>
      <w:i/>
      <w:iCs/>
    </w:rPr>
  </w:style>
  <w:style w:type="character" w:styleId="Rfrenceple">
    <w:name w:val="Subtle Reference"/>
    <w:basedOn w:val="Policepardfaut"/>
    <w:uiPriority w:val="31"/>
    <w:qFormat/>
    <w:rsid w:val="005B5997"/>
    <w:rPr>
      <w:smallCaps/>
      <w:color w:val="5A5A5A" w:themeColor="text1" w:themeTint="A5"/>
    </w:rPr>
  </w:style>
  <w:style w:type="table" w:styleId="Grilledutableau">
    <w:name w:val="Table Grid"/>
    <w:basedOn w:val="TableauNormal"/>
    <w:uiPriority w:val="39"/>
    <w:rsid w:val="005B5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d">
    <w:name w:val="Table Hed"/>
    <w:basedOn w:val="Normal"/>
    <w:link w:val="TableHedCar"/>
    <w:qFormat/>
    <w:rsid w:val="00B8446C"/>
    <w:pPr>
      <w:spacing w:after="0" w:line="240" w:lineRule="auto"/>
    </w:pPr>
    <w:rPr>
      <w:b/>
      <w:smallCaps/>
      <w:color w:val="C00000"/>
      <w:sz w:val="32"/>
    </w:rPr>
  </w:style>
  <w:style w:type="character" w:customStyle="1" w:styleId="TableHedCar">
    <w:name w:val="Table Hed Car"/>
    <w:basedOn w:val="Policepardfaut"/>
    <w:link w:val="TableHed"/>
    <w:rsid w:val="00B8446C"/>
    <w:rPr>
      <w:b/>
      <w:smallCaps/>
      <w:color w:val="C00000"/>
      <w:sz w:val="32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0200E6"/>
    <w:rPr>
      <w:rFonts w:asciiTheme="majorHAnsi" w:eastAsiaTheme="majorEastAsia" w:hAnsiTheme="majorHAnsi" w:cstheme="majorBidi"/>
      <w:b/>
      <w:color w:val="C00000"/>
      <w:sz w:val="28"/>
      <w:szCs w:val="26"/>
      <w:lang w:val="en-GB"/>
    </w:rPr>
  </w:style>
  <w:style w:type="character" w:styleId="Lienhypertexte">
    <w:name w:val="Hyperlink"/>
    <w:basedOn w:val="Policepardfaut"/>
    <w:uiPriority w:val="99"/>
    <w:unhideWhenUsed/>
    <w:rsid w:val="005B3875"/>
    <w:rPr>
      <w:color w:val="0563C1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20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8208D"/>
    <w:rPr>
      <w:rFonts w:eastAsiaTheme="minorEastAsia"/>
      <w:color w:val="5A5A5A" w:themeColor="text1" w:themeTint="A5"/>
      <w:spacing w:val="15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xturesfinder.com/fixture/Contest/Heliptic+9x10WH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spb8.lighting" TargetMode="External"/><Relationship Id="rId1" Type="http://schemas.openxmlformats.org/officeDocument/2006/relationships/hyperlink" Target="mailto:sylvain.guiblain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784F87-C216-490C-BAF0-6C8D7F13ABA7}">
  <we:reference id="wa102919515" version="1.3.1.0" store="fr-F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AutoPresets.lua v1.1 - Manual</vt:lpstr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Realizzer 3D - Fixture Builder – Continuous Axis Rotation</dc:title>
  <dc:subject/>
  <dc:creator>Sylvain Guiblain</dc:creator>
  <cp:keywords/>
  <dc:description/>
  <cp:lastModifiedBy>Sylvain Guiblain</cp:lastModifiedBy>
  <cp:revision>4</cp:revision>
  <dcterms:created xsi:type="dcterms:W3CDTF">2018-02-18T00:16:00Z</dcterms:created>
  <dcterms:modified xsi:type="dcterms:W3CDTF">2018-02-18T00:17:00Z</dcterms:modified>
</cp:coreProperties>
</file>