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08" w:rsidRPr="00FB69FF" w:rsidRDefault="00D515B3" w:rsidP="00FB69FF">
      <w:r>
        <w:rPr>
          <w:noProof/>
        </w:rPr>
        <w:drawing>
          <wp:inline distT="0" distB="0" distL="0" distR="0">
            <wp:extent cx="1828800" cy="565150"/>
            <wp:effectExtent l="19050" t="0" r="0" b="0"/>
            <wp:docPr id="1" name="Picture 1" descr="C:\Users\bfornari\AppData\Local\Microsoft\Windows\Temporary Internet Files\Content.Word\CA_EducR_small_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fornari\AppData\Local\Microsoft\Windows\Temporary Internet Files\Content.Word\CA_EducR_small_rgb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FB7" w:rsidRPr="00FB69FF" w:rsidRDefault="005A120D" w:rsidP="00FB69FF">
      <w:pPr>
        <w:pStyle w:val="Heading1"/>
      </w:pPr>
      <w:r>
        <w:rPr>
          <w:szCs w:val="36"/>
        </w:rPr>
        <w:t xml:space="preserve">Getting Started in </w:t>
      </w:r>
      <w:r w:rsidR="008A5757">
        <w:rPr>
          <w:szCs w:val="36"/>
        </w:rPr>
        <w:t xml:space="preserve">Nexus </w:t>
      </w:r>
      <w:r>
        <w:rPr>
          <w:szCs w:val="36"/>
        </w:rPr>
        <w:t>Academy</w:t>
      </w:r>
    </w:p>
    <w:p w:rsidR="0092679F" w:rsidRDefault="005A120D" w:rsidP="0092679F">
      <w:pPr>
        <w:pStyle w:val="Heading1"/>
        <w:rPr>
          <w:lang w:bidi="en-US"/>
        </w:rPr>
      </w:pPr>
      <w:proofErr w:type="spellStart"/>
      <w:r>
        <w:rPr>
          <w:lang w:bidi="en-US"/>
        </w:rPr>
        <w:t>Notetaking</w:t>
      </w:r>
      <w:proofErr w:type="spellEnd"/>
      <w:r>
        <w:rPr>
          <w:lang w:bidi="en-US"/>
        </w:rPr>
        <w:t xml:space="preserve"> Guide </w:t>
      </w:r>
    </w:p>
    <w:p w:rsidR="006C0283" w:rsidRDefault="006C0283" w:rsidP="0092679F">
      <w:pPr>
        <w:pStyle w:val="Heading1"/>
        <w:jc w:val="left"/>
      </w:pPr>
      <w:r w:rsidRPr="00FB69FF">
        <w:t>Directions</w:t>
      </w:r>
    </w:p>
    <w:p w:rsidR="005A120D" w:rsidRDefault="005A120D" w:rsidP="005A120D">
      <w:r>
        <w:t>Use this chart to jot down important information and questions as you watch the New Student Orientation video.</w:t>
      </w:r>
      <w:r w:rsidR="00A40612">
        <w:t xml:space="preserve"> You may want to refer to this chart </w:t>
      </w:r>
      <w:r w:rsidR="008A5757">
        <w:t xml:space="preserve">as you meet with your Nexus teachers. </w:t>
      </w:r>
    </w:p>
    <w:p w:rsidR="0092679F" w:rsidRPr="0092679F" w:rsidRDefault="0092679F" w:rsidP="0092679F">
      <w:pPr>
        <w:pStyle w:val="Heading2"/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58"/>
        <w:gridCol w:w="3259"/>
        <w:gridCol w:w="3259"/>
      </w:tblGrid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  <w:b/>
              </w:rPr>
            </w:pPr>
            <w:r w:rsidRPr="00210408">
              <w:rPr>
                <w:rFonts w:eastAsia="Calibri"/>
                <w:b/>
              </w:rPr>
              <w:t>Main Ideas in the Orientation</w:t>
            </w:r>
          </w:p>
        </w:tc>
        <w:tc>
          <w:tcPr>
            <w:tcW w:w="3259" w:type="dxa"/>
            <w:shd w:val="clear" w:color="auto" w:fill="auto"/>
          </w:tcPr>
          <w:p w:rsidR="005A120D" w:rsidRPr="00210408" w:rsidRDefault="00A40612" w:rsidP="00210408">
            <w:pPr>
              <w:widowControl w:val="0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Notes</w:t>
            </w: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A40612">
            <w:pPr>
              <w:widowControl w:val="0"/>
              <w:jc w:val="center"/>
              <w:rPr>
                <w:rFonts w:eastAsia="Calibri"/>
                <w:b/>
              </w:rPr>
            </w:pPr>
            <w:r w:rsidRPr="00210408">
              <w:rPr>
                <w:rFonts w:eastAsia="Calibri"/>
                <w:b/>
              </w:rPr>
              <w:t xml:space="preserve">Questions </w:t>
            </w: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Home</w:t>
            </w:r>
            <w:r w:rsidR="00180236">
              <w:rPr>
                <w:rFonts w:eastAsia="Calibri"/>
              </w:rPr>
              <w:t xml:space="preserve"> </w:t>
            </w:r>
            <w:r w:rsidR="00D515B3">
              <w:rPr>
                <w:rFonts w:eastAsia="Calibri"/>
              </w:rPr>
              <w:t>P</w:t>
            </w:r>
            <w:r w:rsidRPr="00210408">
              <w:rPr>
                <w:rFonts w:eastAsia="Calibri"/>
              </w:rPr>
              <w:t xml:space="preserve">age 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 xml:space="preserve">Planner 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 xml:space="preserve">Virtual Library 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Message Boards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School Directory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bookmarkStart w:id="0" w:name="_GoBack"/>
            <w:bookmarkEnd w:id="0"/>
            <w:r w:rsidRPr="00210408">
              <w:rPr>
                <w:rFonts w:eastAsia="Calibri"/>
              </w:rPr>
              <w:t xml:space="preserve">To Do List 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Default="008A5757" w:rsidP="00210408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Personalized Learning Plan</w:t>
            </w:r>
          </w:p>
          <w:p w:rsidR="008A5757" w:rsidRPr="008A5757" w:rsidRDefault="008A5757" w:rsidP="0092679F">
            <w:pPr>
              <w:pStyle w:val="Heading2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A40612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A40612" w:rsidRPr="00A40612" w:rsidRDefault="00A40612" w:rsidP="00A40612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 xml:space="preserve">My Courses </w:t>
            </w:r>
          </w:p>
        </w:tc>
        <w:tc>
          <w:tcPr>
            <w:tcW w:w="3259" w:type="dxa"/>
            <w:shd w:val="clear" w:color="auto" w:fill="auto"/>
          </w:tcPr>
          <w:p w:rsidR="00A40612" w:rsidRDefault="00A40612" w:rsidP="00210408">
            <w:pPr>
              <w:widowControl w:val="0"/>
              <w:rPr>
                <w:rFonts w:eastAsia="Calibri"/>
              </w:rPr>
            </w:pPr>
          </w:p>
          <w:p w:rsidR="00A40612" w:rsidRPr="00A40612" w:rsidRDefault="00A40612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A40612" w:rsidRPr="00210408" w:rsidRDefault="00A40612" w:rsidP="00210408">
            <w:pPr>
              <w:widowControl w:val="0"/>
              <w:rPr>
                <w:rFonts w:eastAsia="Calibri"/>
              </w:rPr>
            </w:pPr>
          </w:p>
        </w:tc>
      </w:tr>
      <w:tr w:rsidR="00A40612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A40612" w:rsidRPr="00210408" w:rsidRDefault="00A40612" w:rsidP="00A40612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Links</w:t>
            </w:r>
          </w:p>
        </w:tc>
        <w:tc>
          <w:tcPr>
            <w:tcW w:w="3259" w:type="dxa"/>
            <w:shd w:val="clear" w:color="auto" w:fill="auto"/>
          </w:tcPr>
          <w:p w:rsidR="00A40612" w:rsidRDefault="00A40612" w:rsidP="00210408">
            <w:pPr>
              <w:widowControl w:val="0"/>
              <w:rPr>
                <w:rFonts w:eastAsia="Calibri"/>
              </w:rPr>
            </w:pPr>
          </w:p>
          <w:p w:rsidR="00A40612" w:rsidRPr="00A40612" w:rsidRDefault="00A40612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A40612" w:rsidRPr="00210408" w:rsidRDefault="00A40612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Pr="00210408" w:rsidRDefault="008A5757" w:rsidP="008A5757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Grade Book</w:t>
            </w:r>
          </w:p>
          <w:p w:rsidR="008A5757" w:rsidRDefault="008A5757" w:rsidP="00A40612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Default="008A5757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Default="008A5757" w:rsidP="00A40612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Daily Class Schedule</w:t>
            </w:r>
          </w:p>
          <w:p w:rsidR="008A5757" w:rsidRPr="008A5757" w:rsidRDefault="008A5757" w:rsidP="0092679F">
            <w:pPr>
              <w:pStyle w:val="Heading2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Default="008A5757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A40612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A40612" w:rsidRDefault="008A5757" w:rsidP="00A40612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Announcements</w:t>
            </w:r>
          </w:p>
        </w:tc>
        <w:tc>
          <w:tcPr>
            <w:tcW w:w="3259" w:type="dxa"/>
            <w:shd w:val="clear" w:color="auto" w:fill="auto"/>
          </w:tcPr>
          <w:p w:rsidR="00A40612" w:rsidRDefault="00A40612" w:rsidP="00A40612">
            <w:pPr>
              <w:rPr>
                <w:rFonts w:eastAsia="Calibri"/>
              </w:rPr>
            </w:pPr>
          </w:p>
          <w:p w:rsidR="00A40612" w:rsidRPr="00A40612" w:rsidRDefault="00A40612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A40612" w:rsidRPr="00210408" w:rsidRDefault="00A40612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Default="008A5757" w:rsidP="00210408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Lessons and Assessments</w:t>
            </w:r>
          </w:p>
          <w:p w:rsidR="008A5757" w:rsidRPr="008A5757" w:rsidRDefault="008A5757" w:rsidP="0092679F">
            <w:pPr>
              <w:pStyle w:val="Heading2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Pr="008A5757" w:rsidRDefault="008A5757" w:rsidP="0092679F">
            <w:pPr>
              <w:widowControl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Icons in Lesson Viewer</w:t>
            </w:r>
            <w:r w:rsidR="0092679F">
              <w:rPr>
                <w:rFonts w:eastAsia="Calibri"/>
              </w:rPr>
              <w:t xml:space="preserve"> </w:t>
            </w: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8A5757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8A5757" w:rsidRPr="00210408" w:rsidRDefault="008A5757" w:rsidP="008A5757">
            <w:pPr>
              <w:widowControl w:val="0"/>
              <w:jc w:val="center"/>
              <w:rPr>
                <w:rFonts w:eastAsia="Calibri"/>
              </w:rPr>
            </w:pPr>
            <w:proofErr w:type="spellStart"/>
            <w:r w:rsidRPr="00210408">
              <w:rPr>
                <w:rFonts w:eastAsia="Calibri"/>
              </w:rPr>
              <w:t>LiveLesson</w:t>
            </w:r>
            <w:proofErr w:type="spellEnd"/>
            <w:r w:rsidRPr="00210408">
              <w:rPr>
                <w:rFonts w:eastAsia="Calibri" w:cs="Arial"/>
              </w:rPr>
              <w:t>®</w:t>
            </w:r>
            <w:r w:rsidRPr="00210408">
              <w:rPr>
                <w:rFonts w:eastAsia="Calibri"/>
              </w:rPr>
              <w:t xml:space="preserve"> Sessions</w:t>
            </w:r>
          </w:p>
          <w:p w:rsidR="008A5757" w:rsidRPr="00210408" w:rsidRDefault="008A5757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8A5757" w:rsidRPr="00210408" w:rsidRDefault="008A5757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 xml:space="preserve">Ways to Communicate </w:t>
            </w:r>
          </w:p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92679F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School Handbooks</w:t>
            </w: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0701C0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0701C0" w:rsidRPr="00210408" w:rsidRDefault="000701C0" w:rsidP="0092679F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Honor Code</w:t>
            </w:r>
            <w:r w:rsidR="0092679F">
              <w:rPr>
                <w:rFonts w:eastAsia="Calibri"/>
              </w:rPr>
              <w:t xml:space="preserve"> </w:t>
            </w:r>
          </w:p>
        </w:tc>
        <w:tc>
          <w:tcPr>
            <w:tcW w:w="3259" w:type="dxa"/>
            <w:shd w:val="clear" w:color="auto" w:fill="auto"/>
          </w:tcPr>
          <w:p w:rsidR="000701C0" w:rsidRPr="00210408" w:rsidRDefault="000701C0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0701C0" w:rsidRPr="00210408" w:rsidRDefault="000701C0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Clubs and Activities/School Events</w:t>
            </w: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  <w:tr w:rsidR="005A120D" w:rsidTr="0092679F">
        <w:trPr>
          <w:trHeight w:val="875"/>
        </w:trPr>
        <w:tc>
          <w:tcPr>
            <w:tcW w:w="3258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jc w:val="center"/>
              <w:rPr>
                <w:rFonts w:eastAsia="Calibri"/>
              </w:rPr>
            </w:pPr>
            <w:r w:rsidRPr="00210408">
              <w:rPr>
                <w:rFonts w:eastAsia="Calibri"/>
              </w:rPr>
              <w:t>Your Role and Responsibilities</w:t>
            </w:r>
          </w:p>
        </w:tc>
        <w:tc>
          <w:tcPr>
            <w:tcW w:w="3259" w:type="dxa"/>
            <w:shd w:val="clear" w:color="auto" w:fill="auto"/>
          </w:tcPr>
          <w:p w:rsidR="005A120D" w:rsidRDefault="005A120D" w:rsidP="00210408">
            <w:pPr>
              <w:widowControl w:val="0"/>
              <w:rPr>
                <w:rFonts w:eastAsia="Calibri"/>
              </w:rPr>
            </w:pPr>
          </w:p>
          <w:p w:rsidR="00A40612" w:rsidRPr="00A40612" w:rsidRDefault="00A40612" w:rsidP="00A40612">
            <w:pPr>
              <w:rPr>
                <w:rFonts w:eastAsia="Calibri"/>
              </w:rPr>
            </w:pPr>
          </w:p>
        </w:tc>
        <w:tc>
          <w:tcPr>
            <w:tcW w:w="3259" w:type="dxa"/>
            <w:shd w:val="clear" w:color="auto" w:fill="auto"/>
          </w:tcPr>
          <w:p w:rsidR="005A120D" w:rsidRPr="00210408" w:rsidRDefault="005A120D" w:rsidP="00210408">
            <w:pPr>
              <w:widowControl w:val="0"/>
              <w:rPr>
                <w:rFonts w:eastAsia="Calibri"/>
              </w:rPr>
            </w:pPr>
          </w:p>
        </w:tc>
      </w:tr>
    </w:tbl>
    <w:p w:rsidR="005A120D" w:rsidRPr="005A120D" w:rsidRDefault="005A120D" w:rsidP="005A120D">
      <w:pPr>
        <w:pStyle w:val="Heading2"/>
      </w:pPr>
    </w:p>
    <w:sectPr w:rsidR="005A120D" w:rsidRPr="005A120D" w:rsidSect="000474AD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293" w:rsidRDefault="00980293">
      <w:r>
        <w:separator/>
      </w:r>
    </w:p>
  </w:endnote>
  <w:endnote w:type="continuationSeparator" w:id="0">
    <w:p w:rsidR="00980293" w:rsidRDefault="0098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757" w:rsidRPr="00197E37" w:rsidRDefault="008A5757" w:rsidP="002F5FB7">
    <w:pPr>
      <w:jc w:val="center"/>
      <w:rPr>
        <w:lang w:bidi="en-US"/>
      </w:rPr>
    </w:pPr>
    <w:r w:rsidRPr="00197E37">
      <w:rPr>
        <w:lang w:bidi="en-US"/>
      </w:rPr>
      <w:t>© 20</w:t>
    </w:r>
    <w:r>
      <w:rPr>
        <w:lang w:bidi="en-US"/>
      </w:rPr>
      <w:t>13 Connections Education</w:t>
    </w:r>
    <w:r w:rsidRPr="00197E37">
      <w:rPr>
        <w:lang w:bidi="en-US"/>
      </w:rPr>
      <w:t xml:space="preserve"> LLC. All </w:t>
    </w:r>
    <w:r>
      <w:rPr>
        <w:lang w:bidi="en-US"/>
      </w:rPr>
      <w:t>r</w:t>
    </w:r>
    <w:r w:rsidRPr="00197E37">
      <w:rPr>
        <w:lang w:bidi="en-US"/>
      </w:rPr>
      <w:t xml:space="preserve">ights </w:t>
    </w:r>
    <w:r>
      <w:rPr>
        <w:lang w:bidi="en-US"/>
      </w:rPr>
      <w:t>r</w:t>
    </w:r>
    <w:r w:rsidRPr="00197E37">
      <w:rPr>
        <w:lang w:bidi="en-US"/>
      </w:rPr>
      <w:t>eserved</w:t>
    </w:r>
    <w:r>
      <w:rPr>
        <w:lang w:bidi="en-US"/>
      </w:rPr>
      <w:t>.</w:t>
    </w:r>
  </w:p>
  <w:p w:rsidR="008A5757" w:rsidRDefault="008A5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293" w:rsidRDefault="00980293">
      <w:r>
        <w:separator/>
      </w:r>
    </w:p>
  </w:footnote>
  <w:footnote w:type="continuationSeparator" w:id="0">
    <w:p w:rsidR="00980293" w:rsidRDefault="00980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7D8C"/>
    <w:multiLevelType w:val="hybridMultilevel"/>
    <w:tmpl w:val="70E0C4BE"/>
    <w:lvl w:ilvl="0" w:tplc="ABC63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C06AC4"/>
    <w:multiLevelType w:val="hybridMultilevel"/>
    <w:tmpl w:val="5F5A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1029C4"/>
    <w:multiLevelType w:val="hybridMultilevel"/>
    <w:tmpl w:val="E326AA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860900"/>
    <w:multiLevelType w:val="hybridMultilevel"/>
    <w:tmpl w:val="DAD843C6"/>
    <w:lvl w:ilvl="0" w:tplc="ABC63C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5567B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38501DE"/>
    <w:multiLevelType w:val="hybridMultilevel"/>
    <w:tmpl w:val="89F27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3BF31D0"/>
    <w:multiLevelType w:val="hybridMultilevel"/>
    <w:tmpl w:val="4D2C07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7476A8"/>
    <w:multiLevelType w:val="hybridMultilevel"/>
    <w:tmpl w:val="6FC8CC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567B2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8E430A"/>
    <w:multiLevelType w:val="hybridMultilevel"/>
    <w:tmpl w:val="8E26E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5EA0"/>
    <w:multiLevelType w:val="hybridMultilevel"/>
    <w:tmpl w:val="E3B8A996"/>
    <w:lvl w:ilvl="0" w:tplc="D422C5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DFF3B99"/>
    <w:multiLevelType w:val="hybridMultilevel"/>
    <w:tmpl w:val="B4603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6A597F"/>
    <w:multiLevelType w:val="hybridMultilevel"/>
    <w:tmpl w:val="453C8A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F66B99"/>
    <w:multiLevelType w:val="hybridMultilevel"/>
    <w:tmpl w:val="3ABCC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F7"/>
    <w:rsid w:val="00003ACC"/>
    <w:rsid w:val="00011805"/>
    <w:rsid w:val="000474AD"/>
    <w:rsid w:val="000701C0"/>
    <w:rsid w:val="000E469C"/>
    <w:rsid w:val="00141AA2"/>
    <w:rsid w:val="00180236"/>
    <w:rsid w:val="001C692E"/>
    <w:rsid w:val="001F3EB9"/>
    <w:rsid w:val="00210408"/>
    <w:rsid w:val="00221BD8"/>
    <w:rsid w:val="002A4A01"/>
    <w:rsid w:val="002F5FB7"/>
    <w:rsid w:val="00300D22"/>
    <w:rsid w:val="00303923"/>
    <w:rsid w:val="00377B05"/>
    <w:rsid w:val="00415FE6"/>
    <w:rsid w:val="00427A7E"/>
    <w:rsid w:val="00443D0B"/>
    <w:rsid w:val="004D198B"/>
    <w:rsid w:val="00514A41"/>
    <w:rsid w:val="005A120D"/>
    <w:rsid w:val="005B18E4"/>
    <w:rsid w:val="005D6F37"/>
    <w:rsid w:val="005E3D13"/>
    <w:rsid w:val="005F420C"/>
    <w:rsid w:val="00622A07"/>
    <w:rsid w:val="006319F5"/>
    <w:rsid w:val="00655525"/>
    <w:rsid w:val="0067372D"/>
    <w:rsid w:val="00684B71"/>
    <w:rsid w:val="006C0283"/>
    <w:rsid w:val="006E306C"/>
    <w:rsid w:val="00702052"/>
    <w:rsid w:val="007275ED"/>
    <w:rsid w:val="007622A2"/>
    <w:rsid w:val="0081033E"/>
    <w:rsid w:val="008A5757"/>
    <w:rsid w:val="008D7708"/>
    <w:rsid w:val="0092679F"/>
    <w:rsid w:val="009509CC"/>
    <w:rsid w:val="00980293"/>
    <w:rsid w:val="009970F7"/>
    <w:rsid w:val="009C541F"/>
    <w:rsid w:val="009D624E"/>
    <w:rsid w:val="00A251E1"/>
    <w:rsid w:val="00A27F4C"/>
    <w:rsid w:val="00A40612"/>
    <w:rsid w:val="00A60624"/>
    <w:rsid w:val="00AE66B3"/>
    <w:rsid w:val="00B040E0"/>
    <w:rsid w:val="00B23815"/>
    <w:rsid w:val="00B24E21"/>
    <w:rsid w:val="00B52BE8"/>
    <w:rsid w:val="00B5715E"/>
    <w:rsid w:val="00B727DA"/>
    <w:rsid w:val="00C3786E"/>
    <w:rsid w:val="00C858F8"/>
    <w:rsid w:val="00C86231"/>
    <w:rsid w:val="00CD52A3"/>
    <w:rsid w:val="00D02B63"/>
    <w:rsid w:val="00D515B3"/>
    <w:rsid w:val="00DB6BFD"/>
    <w:rsid w:val="00DE61BD"/>
    <w:rsid w:val="00DF7ECB"/>
    <w:rsid w:val="00E5433D"/>
    <w:rsid w:val="00E87F2D"/>
    <w:rsid w:val="00E90148"/>
    <w:rsid w:val="00F4359B"/>
    <w:rsid w:val="00F60217"/>
    <w:rsid w:val="00F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38F8083C-E0F9-43B2-B807-2DE41B460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2"/>
    <w:qFormat/>
    <w:rsid w:val="007275ED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9FF"/>
    <w:pPr>
      <w:keepNext/>
      <w:spacing w:before="240" w:after="60"/>
      <w:jc w:val="right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0148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97E3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97E37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uiPriority w:val="9"/>
    <w:rsid w:val="00FB69FF"/>
    <w:rPr>
      <w:rFonts w:ascii="Arial" w:eastAsia="Times New Roman" w:hAnsi="Arial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B69F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B69FF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Strong">
    <w:name w:val="Strong"/>
    <w:uiPriority w:val="22"/>
    <w:qFormat/>
    <w:rsid w:val="00A251E1"/>
    <w:rPr>
      <w:b/>
      <w:bCs/>
    </w:rPr>
  </w:style>
  <w:style w:type="character" w:customStyle="1" w:styleId="Heading2Char">
    <w:name w:val="Heading 2 Char"/>
    <w:link w:val="Heading2"/>
    <w:uiPriority w:val="9"/>
    <w:rsid w:val="00E90148"/>
    <w:rPr>
      <w:rFonts w:ascii="Arial" w:hAnsi="Arial"/>
      <w:b/>
      <w:bCs/>
      <w:iCs/>
      <w:sz w:val="28"/>
      <w:szCs w:val="28"/>
    </w:rPr>
  </w:style>
  <w:style w:type="table" w:styleId="TableGrid">
    <w:name w:val="Table Grid"/>
    <w:basedOn w:val="TableNormal"/>
    <w:uiPriority w:val="59"/>
    <w:rsid w:val="005A120D"/>
    <w:pPr>
      <w:widowControl w:val="0"/>
    </w:pPr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20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A120D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unhideWhenUsed/>
    <w:rsid w:val="00622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A07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22A07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A0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22A07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D0F19-B961-4560-B53D-66C6C3F9B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Descriptive Essay Guidelines</vt:lpstr>
    </vt:vector>
  </TitlesOfParts>
  <Company>Connections Academy</Company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Descriptive Essay Guidelines</dc:title>
  <dc:creator>Tess Hoffman</dc:creator>
  <cp:lastModifiedBy>John Klapstein</cp:lastModifiedBy>
  <cp:revision>3</cp:revision>
  <cp:lastPrinted>2013-01-15T17:52:00Z</cp:lastPrinted>
  <dcterms:created xsi:type="dcterms:W3CDTF">2013-08-02T20:39:00Z</dcterms:created>
  <dcterms:modified xsi:type="dcterms:W3CDTF">2016-06-01T11:46:00Z</dcterms:modified>
</cp:coreProperties>
</file>