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2870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rtual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Lecture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Notes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(Part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2)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408.299988pt;margin-top:.163151pt;width:88.5pt;height:43.499996pt;mso-position-horizontal-relative:page;mso-position-vertical-relative:paragraph;z-index:-82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already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Static</w:t>
      </w:r>
    </w:p>
    <w:p>
      <w:pPr>
        <w:spacing w:before="0" w:after="0" w:line="240" w:lineRule="auto"/>
        <w:ind w:left="836" w:right="344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Mod07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folder,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now.</w:t>
      </w:r>
    </w:p>
    <w:p>
      <w:pPr>
        <w:spacing w:before="5" w:after="0" w:line="237" w:lineRule="auto"/>
        <w:ind w:left="836" w:right="3919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00FF"/>
          <w:spacing w:val="0"/>
          <w:w w:val="100"/>
          <w:b/>
          <w:bCs/>
        </w:rPr>
      </w:r>
      <w:hyperlink r:id="rId6">
        <w:r>
          <w:rPr>
            <w:rFonts w:ascii="Courier New" w:hAnsi="Courier New" w:cs="Courier New" w:eastAsia="Courier New"/>
            <w:sz w:val="24"/>
            <w:szCs w:val="24"/>
            <w:color w:val="0000FF"/>
            <w:spacing w:val="0"/>
            <w:w w:val="100"/>
            <w:b/>
            <w:bCs/>
            <w:u w:val="thick" w:color="0000FF"/>
          </w:rPr>
          <w:t>CylinderVolume</w:t>
        </w:r>
        <w:r>
          <w:rPr>
            <w:rFonts w:ascii="Courier New" w:hAnsi="Courier New" w:cs="Courier New" w:eastAsia="Courier New"/>
            <w:sz w:val="24"/>
            <w:szCs w:val="24"/>
            <w:color w:val="0000FF"/>
            <w:spacing w:val="0"/>
            <w:w w:val="100"/>
            <w:b/>
            <w:bCs/>
            <w:u w:val="thick" w:color="0000FF"/>
          </w:rPr>
        </w:r>
        <w:r>
          <w:rPr>
            <w:rFonts w:ascii="Courier New" w:hAnsi="Courier New" w:cs="Courier New" w:eastAsia="Courier New"/>
            <w:sz w:val="24"/>
            <w:szCs w:val="24"/>
            <w:color w:val="0000FF"/>
            <w:spacing w:val="0"/>
            <w:w w:val="100"/>
            <w:b/>
            <w:bCs/>
          </w:rPr>
        </w:r>
        <w:r>
          <w:rPr>
            <w:rFonts w:ascii="Courier New" w:hAnsi="Courier New" w:cs="Courier New" w:eastAsia="Courier New"/>
            <w:sz w:val="24"/>
            <w:szCs w:val="24"/>
            <w:color w:val="0000FF"/>
            <w:spacing w:val="-84"/>
            <w:w w:val="100"/>
            <w:b/>
            <w:bCs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newly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ect.</w:t>
      </w:r>
    </w:p>
    <w:p>
      <w:pPr>
        <w:spacing w:before="0" w:after="0" w:line="240" w:lineRule="auto"/>
        <w:ind w:left="836" w:right="137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zatio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cture,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odular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division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labor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task,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invoke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main()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observe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output.</w:t>
      </w:r>
    </w:p>
    <w:p>
      <w:pPr>
        <w:spacing w:before="3" w:after="0" w:line="276" w:lineRule="exact"/>
        <w:ind w:left="836" w:right="207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odify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triangle.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Testing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Methods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plicated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troubleshooting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debugging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portant.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BlueJ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convenient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check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plete.</w:t>
      </w:r>
    </w:p>
    <w:p>
      <w:pPr>
        <w:spacing w:before="92" w:after="0" w:line="240" w:lineRule="auto"/>
        <w:ind w:left="5371" w:right="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64.799988pt;margin-top:4.76311pt;width:251.939972pt;height:151.499976pt;mso-position-horizontal-relative:page;mso-position-vertical-relative:paragraph;z-index:-81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Typically,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highlighted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selected.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(doin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371" w:right="47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main()</w:t>
      </w:r>
      <w:r>
        <w:rPr>
          <w:rFonts w:ascii="Courier New" w:hAnsi="Courier New" w:cs="Courier New" w:eastAsia="Courier New"/>
          <w:sz w:val="24"/>
          <w:szCs w:val="24"/>
          <w:spacing w:val="-8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ethod.</w:t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39" w:lineRule="auto"/>
        <w:ind w:left="116" w:right="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CylinderVolume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calcCircleArea()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calcCylinderVol()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main()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list.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16" w:right="57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297.959961pt;margin-top:.020813pt;width:256.439972pt;height:142.499940pt;mso-position-horizontal-relative:page;mso-position-vertical-relative:paragraph;z-index:-80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caclCircleArea()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dialog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eter.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16" w:right="55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intended.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been</w:t>
      </w:r>
    </w:p>
    <w:p>
      <w:pPr>
        <w:jc w:val="left"/>
        <w:spacing w:after="0"/>
        <w:sectPr>
          <w:type w:val="continuous"/>
          <w:pgSz w:w="12240" w:h="15840"/>
          <w:pgMar w:top="1240" w:bottom="280" w:left="1180" w:right="1040"/>
        </w:sectPr>
      </w:pPr>
      <w:rPr/>
    </w:p>
    <w:p>
      <w:pPr>
        <w:spacing w:before="72" w:after="0" w:line="240" w:lineRule="auto"/>
        <w:ind w:left="116" w:right="5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entered.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button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execute.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4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64.799988pt;margin-top:.163178pt;width:248.939987pt;height:143.999957pt;mso-position-horizontal-relative:page;mso-position-vertical-relative:paragraph;z-index:-79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entered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assigned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header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circle.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answer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</w:t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dialog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9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process.</w:t>
      </w:r>
    </w:p>
    <w:p>
      <w:pPr>
        <w:jc w:val="left"/>
        <w:spacing w:after="0"/>
        <w:sectPr>
          <w:pgSz w:w="12240" w:h="15840"/>
          <w:pgMar w:top="1220" w:bottom="280" w:left="1180" w:right="1200"/>
          <w:cols w:num="2" w:equalWidth="0">
            <w:col w:w="5095" w:space="216"/>
            <w:col w:w="454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94" w:lineRule="exact"/>
        <w:ind w:left="116" w:right="49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calcCylinderVol()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error?</w:t>
      </w:r>
    </w:p>
    <w:sectPr>
      <w:type w:val="continuous"/>
      <w:pgSz w:w="12240" w:h="15840"/>
      <w:pgMar w:top="1240" w:bottom="280" w:left="11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connexus.com/extra/ThirdPartyProviders/FLVS/2394_2395_AP_CompSci_v9_CA/module07/javamod07/CylinderVolume.tx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pyamin</dc:creator>
  <dc:title>Microsoft Word - 07.02_VirtualLectureNotesPart2.rtf</dc:title>
  <dcterms:created xsi:type="dcterms:W3CDTF">2012-04-12T10:10:10Z</dcterms:created>
  <dcterms:modified xsi:type="dcterms:W3CDTF">2012-04-12T10:10:10Z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2007-09-10T00:00:00Z</vt:filetime>
  </property>
  <property fmtid="{D5CDD505-2E9C-101B-9397-08002B2CF9AE}" pid="3" name="LastSaved">
    <vt:filetime>2012-04-12T00:00:00Z</vt:filetime>
  </property>
</Properties>
</file>