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-2"/>
    <w:p>
      <w:pPr>
        <w:pStyle w:val="Title"/>
      </w:pPr>
      <w:r>
        <w:t xml:space="preserve">Guide: DOCX Customization</w:t>
      </w:r>
    </w:p>
    <w:bookmarkEnd w:id="20"/>
    <w:bookmarkStart w:id="21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/>
          <w:bCs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/>
          <w:bCs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21"/>
    <w:bookmarkStart w:id="22" w:name="how-pandoc-referencedocx-works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22"/>
    <w:bookmarkStart w:id="30" w:name="style-presets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23" w:name="preset-table-structure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bookmarkStart w:id="39329" w:name="listing-src-docx-preset-structure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Preset"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document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Page configuration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"Letter" or "A4"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orientation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"portrait"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"portrait" or "landscape"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Paragraph styles (array of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Table styles (array of table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Caption formats per float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Document settings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default_tab_stop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In twips (720 = 0.5 inch)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Optional: inherit from another preset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39329"/>
    <w:bookmarkEnd w:id="23"/>
    <w:bookmarkStart w:id="24" w:name="paragraph-style-fields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bookmarkStart w:id="94716" w:name="csv-tbl-docx-paragraph-style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“Heading1”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“Heading 1”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“2F5496”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Text alignment:</w:t>
            </w:r>
            <w:r>
              <w:t xml:space="preserve"> </w:t>
            </w:r>
            <w:r>
              <w:t xml:space="preserve">“left”</w:t>
            </w:r>
            <w:r>
              <w:t xml:space="preserve">,</w:t>
            </w:r>
            <w:r>
              <w:t xml:space="preserve"> </w:t>
            </w:r>
            <w:r>
              <w:t xml:space="preserve">“center”</w:t>
            </w:r>
            <w:r>
              <w:t xml:space="preserve">,</w:t>
            </w:r>
            <w:r>
              <w:t xml:space="preserve"> </w:t>
            </w:r>
            <w:r>
              <w:t xml:space="preserve">“right”</w:t>
            </w:r>
            <w:r>
              <w:t xml:space="preserve">,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Left indent (e.g.,</w:t>
            </w:r>
            <w:r>
              <w:t xml:space="preserve"> </w:t>
            </w:r>
            <w:r>
              <w:t xml:space="preserve">“0.5in”</w:t>
            </w:r>
            <w:r>
              <w:t xml:space="preserve">,</w:t>
            </w:r>
            <w:r>
              <w:t xml:space="preserve"> </w:t>
            </w:r>
            <w:r>
              <w:t xml:space="preserve">“1cm”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Outline level for TOC (0 = Heading 1, 1 = Heading 2, etc.)</w:t>
            </w:r>
          </w:p>
        </w:tc>
      </w:tr>
    </w:tbl>
    <w:bookmarkEnd w:id="94716"/>
    <w:bookmarkEnd w:id="24"/>
    <w:bookmarkStart w:id="25" w:name="paragraph-style-example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bookmarkStart w:id="637" w:name="listing-src-docx-paragraph-styles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 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"2F5496"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keep_next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outline_level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italic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637"/>
    <w:bookmarkEnd w:id="25"/>
    <w:bookmarkStart w:id="26" w:name="table-styles"/>
    <w:p>
      <w:pPr>
        <w:pStyle w:val="Heading2"/>
        <w:numPr>
          <w:ilvl w:val="1"/>
          <w:numId w:val="100"/>
        </w:numPr>
      </w:pPr>
      <w:r>
        <w:t xml:space="preserve">Table Styles</w:t>
      </w:r>
    </w:p>
    <w:bookmarkStart w:id="14557" w:name="listing-src-docx-table-styles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borders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cell_margins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autofit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14557"/>
    <w:bookmarkEnd w:id="26"/>
    <w:bookmarkStart w:id="27" w:name="caption-configuration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bookmarkStart w:id="13321" w:name="listing-src-docx-captions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figure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listing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13321"/>
    <w:bookmarkEnd w:id="27"/>
    <w:bookmarkStart w:id="28" w:name="preset-inheritance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bookmarkStart w:id="16743" w:name="listing-src-docx-preset-extends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CommentTok"/>
        </w:rPr>
        <w:t xml:space="preserve">-- models/mymodel/styles/academic/preset.lua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 paper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Override only what changes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 New 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Justified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16743"/>
    <w:p>
      <w:pPr>
        <w:pStyle w:val="FirstParagraph"/>
      </w:pPr>
      <w:r>
        <w:t xml:space="preserve">The loader detects circular dependencies and reports them as errors.</w:t>
      </w:r>
    </w:p>
    <w:bookmarkEnd w:id="28"/>
    <w:bookmarkStart w:id="29" w:name="format-specific-style-overrides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29"/>
    <w:bookmarkEnd w:id="30"/>
    <w:bookmarkStart w:id="35" w:name="postprocessors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31" w:name="loading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31"/>
    <w:bookmarkStart w:id="32" w:name="hook-interface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bookmarkStart w:id="25759" w:name="csv-tbl-docx-postprocessor-hooks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Hook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Input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Create new parts (headers, footers)</w:t>
            </w:r>
          </w:p>
        </w:tc>
      </w:tr>
    </w:tbl>
    <w:bookmarkEnd w:id="25759"/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32"/>
    <w:bookmarkStart w:id="33" w:name="writing-a-custom-postprocessor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bookmarkStart w:id="69874" w:name="listing-src-docx-custom-postprocessor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process_document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Add custom watermark text to every paragraph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(Real implementations would use proper OOXML patterns)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document.xml"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process_styles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Inject a custom paragraph style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styles.xml"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69874"/>
    <w:bookmarkEnd w:id="33"/>
    <w:bookmarkStart w:id="34" w:name="the-config-parameter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34"/>
    <w:bookmarkEnd w:id="35"/>
    <w:bookmarkStart w:id="37" w:name="filters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bookmarkStart w:id="27004" w:name="csv-tbl-docx-filter-features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Input Marker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RawBlock("speccompiler", "math-omml:OMML")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OOXML math element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End w:id="27004"/>
    <w:bookmarkStart w:id="36" w:name="when-to-use-filters-vs-postprocessors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36"/>
    <w:bookmarkEnd w:id="37"/>
    <w:bookmarkStart w:id="40" w:name="projectyaml-configuration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38" w:name="docx-specific-settings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bookmarkStart w:id="27890" w:name="listing-src-docx-project-config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CommentTok"/>
        </w:rPr>
        <w:t xml:space="preserve"># Output format entry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br/>
      </w:r>
      <w:r>
        <w:rPr>
          <w:rStyle w:val="CommentTok"/>
        </w:rPr>
        <w:t xml:space="preserve"># DOCX-specific configuration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    # Style preset name</w:t>
      </w:r>
      <w:r>
        <w:br/>
      </w:r>
      <w:r>
        <w:rPr>
          <w:rStyle w:val="CommentTok"/>
        </w:rPr>
        <w:t xml:space="preserve">  # reference_doc: assets/reference.docx  # Custom reference (overrides preset)</w:t>
      </w:r>
    </w:p>
    <w:bookmarkEnd w:id="27890"/>
    <w:bookmarkEnd w:id="38"/>
    <w:bookmarkStart w:id="39" w:name="configuration-precedence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pStyle w:val="Compact"/>
        <w:numPr>
          <w:ilvl w:val="0"/>
          <w:numId w:val="1007"/>
        </w:numPr>
      </w:pPr>
      <w:r>
        <w:t xml:space="preserve">If neither is set, Pandoc uses its built-in default styles.</w:t>
      </w:r>
    </w:p>
    <w:bookmarkEnd w:id="39"/>
    <w:bookmarkEnd w:id="40"/>
    <w:bookmarkStart w:id="41" w:name="reference-document-cache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pStyle w:val="Compact"/>
        <w:numPr>
          <w:ilvl w:val="0"/>
          <w:numId w:val="1008"/>
        </w:numPr>
      </w:pPr>
      <w:r>
        <w:t xml:space="preserve">Compute SHA-1 hash of the preset file content.</w:t>
      </w:r>
    </w:p>
    <w:p>
      <w:pPr>
        <w:pStyle w:val="Compact"/>
        <w:numPr>
          <w:ilvl w:val="0"/>
          <w:numId w:val="1008"/>
        </w:numPr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pStyle w:val="Compact"/>
        <w:numPr>
          <w:ilvl w:val="0"/>
          <w:numId w:val="1008"/>
        </w:numPr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bookmarkStart w:id="76751" w:name="listing-src-docx-force-reference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build/reference.docx</w:t>
      </w:r>
      <w:r>
        <w:br/>
      </w:r>
      <w:r>
        <w:rPr>
          <w:rStyle w:val="ExtensionTok"/>
        </w:rPr>
        <w:t xml:space="preserve">./bin/speccompiler-core</w:t>
      </w:r>
    </w:p>
    <w:bookmarkEnd w:id="76751"/>
    <w:bookmarkEnd w:id="41"/>
    <w:sectPr>
      <w:footerReference r:id="rId9200" w:type="default"/>
      <w:headerReference r:id="rId9101" w:type="default"/>
      <w:headerReference r:id="rId9100" w:type="first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5000" w:type="pct"/>
      <w:tblBorders>
        <w:top w:color="CCCCCC" w:sz="4" w:space="1" w:val="single"/>
        <w:bottom w:color="auto" w:sz="0" w:space="0" w:val="none"/>
        <w:left w:color="auto" w:sz="0" w:space="0" w:val="none"/>
        <w:right w:color="auto" w:sz="0" w:space="0" w:val="none"/>
        <w:insideH w:color="auto" w:sz="0" w:space="0" w:val="none"/>
        <w:insideV w:color="auto" w:sz="0" w:space="0" w:val="none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>SC-UM-001  |  v1.0</w:t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ageBreakBefore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styleId="VerbatimChar" w:type="character" w:customStyle="1">
    <w:name w:val="Verbatim Char"/>
    <w:rPr>
      <w:rFonts w:hAnsi="Courier New" w:cs="Courier New" w:ascii="Courier New"/>
      <w:sz w:val="20"/>
      <w:szCs w:val="20"/>
    </w:rPr>
  </w:style>
  <w:style w:styleId="SourceCode" w:type="paragraph" w:customStyle="1">
    <w:name w:val="Source Code"/>
    <w:basedOn w:val="Normal"/>
    <w:pPr>
      <w:spacing w:lineRule="auto" w:after="0" w:line="240" w:before="0"/>
      <w:jc w:val="left"/>
      <w:pBdr>
        <w:top w:color="CCCCCC" w:sz="4" w:space="1" w:val="single"/>
        <w:bottom w:color="CCCCCC" w:sz="4" w:space="1" w:val="single"/>
        <w:left w:color="CCCCCC" w:sz="4" w:space="1" w:val="single"/>
        <w:right w:color="CCCCCC" w:sz="4" w:space="1" w:val="single"/>
      </w:pBdr>
      <w:shd w:color="auto" w:fill="F5F5F5" w:val="clear"/>
    </w:pPr>
    <w:rPr>
      <w:rFonts w:hAnsi="Courier New" w:cs="Courier New" w:ascii="Courier New"/>
      <w:sz w:val="20"/>
      <w:szCs w:val="20"/>
    </w:rPr>
  </w:style>
  <w:style w:styleId="TOC1" w:type="paragraph">
    <w:name w:val="TOC 1"/>
    <w:basedOn w:val="Normal"/>
    <w:qFormat/>
    <w:uiPriority w:val="99"/>
    <w:pPr>
      <w:widowControl/>
      <w:spacing w:lineRule="auto" w:after="0" w:line="276" w:before="120"/>
      <w:ind w:firstLine="0"/>
    </w:pPr>
    <w:rPr>
      <w:rFonts w:eastAsia="Calibri" w:hAnsi="Calibri" w:cs="Calibri" w:ascii="Calibri"/>
      <w:b/>
      <w:bCs/>
      <w:sz w:val="24"/>
      <w:szCs w:val="24"/>
      <w:color w:val="000000"/>
    </w:rPr>
  </w:style>
  <w:style w:styleId="CoverSubtitle" w:type="paragraph" w:customStyle="1">
    <w:name w:val="Cover Subtitle"/>
    <w:basedOn w:val="Normal"/>
    <w:qFormat/>
    <w:uiPriority w:val="99"/>
    <w:pPr>
      <w:widowControl/>
      <w:spacing w:lineRule="auto" w:after="160" w:line="240" w:before="0"/>
      <w:ind w:firstLine="0"/>
      <w:jc w:val="center"/>
    </w:pPr>
    <w:rPr>
      <w:rFonts w:eastAsia="Calibri" w:hAnsi="Calibri" w:cs="Calibri" w:ascii="Calibri"/>
      <w:sz w:val="32"/>
      <w:szCs w:val="32"/>
      <w:color w:val="444444"/>
    </w:rPr>
  </w:style>
  <w:style w:styleId="TOC3" w:type="paragraph">
    <w:name w:val="TOC 3"/>
    <w:basedOn w:val="Normal"/>
    <w:qFormat/>
    <w:uiPriority w:val="99"/>
    <w:pPr>
      <w:widowControl/>
      <w:spacing w:lineRule="auto" w:after="0" w:line="276" w:before="0"/>
      <w:ind w:firstLine="0" w:left="720"/>
    </w:pPr>
    <w:rPr>
      <w:rFonts w:eastAsia="Calibri" w:hAnsi="Calibri" w:cs="Calibri" w:ascii="Calibri"/>
      <w:sz w:val="24"/>
      <w:szCs w:val="24"/>
      <w:color w:val="000000"/>
    </w:rPr>
  </w:style>
  <w:style w:styleId="Reference" w:type="paragraph" w:customStyle="1">
    <w:name w:val="Reference"/>
    <w:basedOn w:val="Normal"/>
    <w:qFormat/>
    <w:uiPriority w:val="99"/>
    <w:pPr>
      <w:widowControl/>
      <w:spacing w:lineRule="auto" w:after="120" w:line="276" w:before="0"/>
      <w:ind w:left="720" w:hanging="720"/>
    </w:pPr>
    <w:rPr>
      <w:rFonts w:eastAsia="Calibri" w:hAnsi="Calibri" w:cs="Calibri" w:ascii="Calibri"/>
      <w:sz w:val="24"/>
      <w:szCs w:val="24"/>
    </w:rPr>
  </w:style>
  <w:style w:styleId="CoverDocId" w:type="paragraph" w:customStyle="1">
    <w:name w:val="Cover Document ID"/>
    <w:basedOn w:val="Normal"/>
    <w:qFormat/>
    <w:uiPriority w:val="99"/>
    <w:pPr>
      <w:widowControl/>
      <w:spacing w:lineRule="auto" w:after="80" w:line="240" w:before="0"/>
      <w:ind w:firstLine="0"/>
      <w:jc w:val="center"/>
    </w:pPr>
    <w:rPr>
      <w:rFonts w:eastAsia="Calibri" w:hAnsi="Calibri" w:cs="Calibri" w:ascii="Calibri"/>
      <w:sz w:val="20"/>
      <w:szCs w:val="20"/>
      <w:color w:val="888888"/>
    </w:rPr>
  </w:style>
  <w:style w:styleId="Quote" w:type="paragraph">
    <w:name w:val="Quote"/>
    <w:basedOn w:val="Normal"/>
    <w:qFormat/>
    <w:uiPriority w:val="99"/>
    <w:pPr>
      <w:widowControl/>
      <w:spacing w:lineRule="auto" w:after="160" w:line="276" w:before="200"/>
      <w:ind w:right="720" w:firstLine="0" w:left="720"/>
    </w:pPr>
    <w:rPr>
      <w:rFonts w:eastAsia="Calibri" w:hAnsi="Calibri" w:cs="Calibri" w:ascii="Calibri"/>
      <w:i/>
      <w:iCs/>
      <w:sz w:val="24"/>
      <w:szCs w:val="24"/>
      <w:color w:val="404040"/>
    </w:rPr>
  </w:style>
  <w:style w:styleId="CoverDate" w:type="paragraph" w:customStyle="1">
    <w:name w:val="Cover Date"/>
    <w:basedOn w:val="Normal"/>
    <w:qFormat/>
    <w:uiPriority w:val="99"/>
    <w:pPr>
      <w:widowControl/>
      <w:spacing w:lineRule="auto" w:after="80" w:line="240" w:before="0"/>
      <w:ind w:firstLine="0"/>
      <w:jc w:val="center"/>
    </w:pPr>
    <w:rPr>
      <w:rFonts w:eastAsia="Calibri" w:hAnsi="Calibri" w:cs="Calibri" w:ascii="Calibri"/>
      <w:i/>
      <w:iCs/>
      <w:sz w:val="24"/>
      <w:szCs w:val="24"/>
      <w:color w:val="666666"/>
    </w:rPr>
  </w:style>
  <w:style w:styleId="Source" w:type="paragraph" w:customStyle="1">
    <w:name w:val="Source"/>
    <w:basedOn w:val="Normal"/>
    <w:qFormat/>
    <w:uiPriority w:val="99"/>
    <w:pPr>
      <w:widowControl/>
      <w:spacing w:lineRule="auto" w:after="80" w:line="240" w:before="0"/>
      <w:ind w:firstLine="0"/>
    </w:pPr>
    <w:rPr>
      <w:rFonts w:eastAsia="Calibri" w:hAnsi="Calibri" w:cs="Calibri" w:ascii="Calibri"/>
      <w:sz w:val="18"/>
      <w:szCs w:val="18"/>
    </w:rPr>
  </w:style>
  <w:style w:styleId="CoverTitle" w:type="paragraph" w:customStyle="1">
    <w:name w:val="Cover Title"/>
    <w:basedOn w:val="Normal"/>
    <w:qFormat/>
    <w:uiPriority w:val="99"/>
    <w:pPr>
      <w:widowControl/>
      <w:spacing w:lineRule="auto" w:after="240" w:line="240" w:before="0"/>
      <w:ind w:firstLine="0"/>
      <w:jc w:val="center"/>
    </w:pPr>
    <w:rPr>
      <w:rFonts w:eastAsia="Calibri" w:hAnsi="Calibri" w:cs="Calibri" w:ascii="Calibri"/>
      <w:b/>
      <w:bCs/>
      <w:sz w:val="56"/>
      <w:szCs w:val="56"/>
      <w:color w:val="000000"/>
    </w:rPr>
  </w:style>
  <w:style w:styleId="TOC2" w:type="paragraph">
    <w:name w:val="TOC 2"/>
    <w:basedOn w:val="Normal"/>
    <w:qFormat/>
    <w:uiPriority w:val="99"/>
    <w:pPr>
      <w:widowControl/>
      <w:spacing w:lineRule="auto" w:after="0" w:line="276" w:before="0"/>
      <w:ind w:firstLine="0" w:left="360"/>
    </w:pPr>
    <w:rPr>
      <w:rFonts w:eastAsia="Calibri" w:hAnsi="Calibri" w:cs="Calibri" w:ascii="Calibri"/>
      <w:sz w:val="24"/>
      <w:szCs w:val="24"/>
      <w:color w:val="000000"/>
    </w:rPr>
  </w:style>
  <w:style w:styleId="Header" w:type="paragraph" w:customStyle="1">
    <w:name w:val="Header"/>
    <w:basedOn w:val="Normal"/>
    <w:qFormat/>
    <w:uiPriority w:val="99"/>
    <w:pPr>
      <w:widowControl/>
      <w:spacing w:after="0" w:lineRule="auto" w:line="240"/>
      <w:ind w:firstLine="0"/>
    </w:pPr>
    <w:rPr>
      <w:rFonts w:eastAsia="Calibri" w:hAnsi="Calibri" w:cs="Calibri" w:ascii="Calibri"/>
      <w:sz w:val="20"/>
      <w:szCs w:val="20"/>
    </w:rPr>
  </w:style>
  <w:style w:styleId="FigureCenter" w:type="paragraph" w:customStyle="1">
    <w:name w:val="Figure Center"/>
    <w:basedOn w:val="Normal"/>
    <w:qFormat/>
    <w:uiPriority w:val="99"/>
    <w:pPr>
      <w:widowControl/>
      <w:spacing w:lineRule="auto" w:after="120" w:line="240" w:before="120"/>
      <w:ind w:firstLine="0"/>
      <w:jc w:val="center"/>
    </w:pPr>
  </w:style>
  <w:style w:styleId="CoverAuthor" w:type="paragraph" w:customStyle="1">
    <w:name w:val="Cover Author"/>
    <w:basedOn w:val="Normal"/>
    <w:qFormat/>
    <w:uiPriority w:val="99"/>
    <w:pPr>
      <w:widowControl/>
      <w:spacing w:lineRule="auto" w:after="80" w:line="240" w:before="0"/>
      <w:ind w:firstLine="0"/>
      <w:jc w:val="center"/>
    </w:pPr>
    <w:rPr>
      <w:rFonts w:eastAsia="Calibri" w:hAnsi="Calibri" w:cs="Calibri" w:ascii="Calibri"/>
      <w:sz w:val="24"/>
      <w:szCs w:val="24"/>
      <w:color w:val="000000"/>
    </w:rPr>
  </w:style>
  <w:style w:styleId="Footer" w:type="paragraph" w:customStyle="1">
    <w:name w:val="Footer"/>
    <w:basedOn w:val="Normal"/>
    <w:qFormat/>
    <w:uiPriority w:val="99"/>
    <w:pPr>
      <w:widowControl/>
      <w:spacing w:after="0" w:lineRule="auto" w:line="240"/>
      <w:ind w:firstLine="0"/>
    </w:pPr>
    <w:rPr>
      <w:rFonts w:eastAsia="Calibri" w:hAnsi="Calibri" w:cs="Calibri" w:ascii="Calibri"/>
      <w:sz w:val="20"/>
      <w:szCs w:val="20"/>
    </w:rPr>
  </w:style>
  <w:style w:styleId="CoverVersion" w:type="paragraph" w:customStyle="1">
    <w:name w:val="Cover Version"/>
    <w:basedOn w:val="Normal"/>
    <w:qFormat/>
    <w:uiPriority w:val="99"/>
    <w:pPr>
      <w:widowControl/>
      <w:spacing w:lineRule="auto" w:after="80" w:line="240" w:before="0"/>
      <w:ind w:firstLine="0"/>
      <w:jc w:val="center"/>
    </w:pPr>
    <w:rPr>
      <w:rFonts w:eastAsia="Calibri" w:hAnsi="Calibri" w:cs="Calibri" w:ascii="Calibri"/>
      <w:sz w:val="20"/>
      <w:szCs w:val="20"/>
      <w:color w:val="88888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arget="header1.xml" Id="rId9100" Type="http://schemas.openxmlformats.org/officeDocument/2006/relationships/header"/><Relationship Target="header2.xml" Id="rId9101" Type="http://schemas.openxmlformats.org/officeDocument/2006/relationships/header"/><Relationship Target="footer1.xml" Id="rId9200" Type="http://schemas.openxmlformats.org/officeDocument/2006/relationships/footer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2026-02-23T04:45:37Z</dcterms:created>
  <dcterms:modified xsi:type="dcterms:W3CDTF">2026-02-23T04:45:37Z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