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RS-001"/>
    <w:p>
      <w:pPr>
        <w:pStyle w:val="Title"/>
      </w:pPr>
      <w:r>
        <w:t xml:space="preserve">SpecCompiler Requirements</w:t>
      </w:r>
    </w:p>
    <w:bookmarkEnd w:id="9"/>
    <w:bookmarkStart w:id="10"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Pipeline</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End w:id="10"/>
    <w:bookmarkStart w:id="11" w:name="SRS-001-sec2"/>
    <w:p>
      <w:pPr>
        <w:pStyle w:val="Heading1"/>
      </w:pPr>
      <w:r>
        <w:t xml:space="preserve">SpecIR Types</w:t>
      </w:r>
    </w:p>
    <w:p>
      <w:pPr>
        <w:pStyle w:val="FirstParagraph"/>
      </w:pPr>
      <w:r>
        <w:t xml:space="preserve">SpecIR (see</w:t>
      </w:r>
      <w:r>
        <w:t xml:space="preserve"> </w:t>
      </w:r>
      <w:hyperlink w:anchor="TERM-SPECIR">
        <w:r>
          <w:rPr>
            <w:rStyle w:val="Hyperlink"/>
          </w:rPr>
          <w:t xml:space="preserve">SpecIR</w:t>
        </w:r>
      </w:hyperlink>
      <w:r>
        <w:t xml:space="preserve">) is the data model that SpecCompiler builds from source Markdown during the</w:t>
      </w:r>
      <w:r>
        <w:t xml:space="preserve"> </w:t>
      </w:r>
      <w:hyperlink w:anchor="TERM-19">
        <w:r>
          <w:rPr>
            <w:rStyle w:val="Hyperlink"/>
          </w:rPr>
          <w:t xml:space="preserve">INITIALIZE Phase</w:t>
        </w:r>
      </w:hyperlink>
      <w:r>
        <w:t xml:space="preserve"> </w:t>
      </w:r>
      <w:r>
        <w:t xml:space="preserve">phase. The core task of parsing is to</w:t>
      </w:r>
      <w:r>
        <w:t xml:space="preserve"> </w:t>
      </w:r>
      <w:r>
        <w:rPr>
          <w:i/>
          <w:iCs/>
        </w:rPr>
        <w:t xml:space="preserve">lower</w:t>
      </w:r>
      <w:r>
        <w:t xml:space="preserve"> </w:t>
      </w:r>
      <w:r>
        <w:t xml:space="preserve">Markdown annotations into a set of typed content tables that the</w:t>
      </w:r>
      <w:r>
        <w:t xml:space="preserve"> </w:t>
      </w:r>
      <w:hyperlink w:anchor="TERM-15">
        <w:r>
          <w:rPr>
            <w:rStyle w:val="Hyperlink"/>
          </w:rPr>
          <w:t xml:space="preserve">Pipeline</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
          <w:bCs/>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
          <w:bCs/>
        </w:rPr>
        <w:t xml:space="preserve">DESCRIPTION:</w:t>
      </w:r>
    </w:p>
    <w:p>
      <w:pPr>
        <w:pStyle w:val="Definition"/>
      </w:pPr>
      <w:r>
        <w:rPr>
          <w:b/>
          <w:bCs/>
        </w:rPr>
        <w:t xml:space="preserve">Formal definition:</w:t>
      </w:r>
      <w:r>
        <w:t xml:space="preserve"> </w:t>
      </w:r>
      <m:oMath>
        <m:r>
          <m:t>S</m:t>
        </m:r>
        <m:r>
          <m:rPr>
            <m:sty m:val="p"/>
          </m:rPr>
          <m:t>=</m:t>
        </m:r>
        <m:d>
          <m:dPr>
            <m:begChr m:val="("/>
            <m:sepChr m:val=""/>
            <m:endChr m:val=")"/>
            <m:grow/>
          </m:dPr>
          <m:e>
            <m:r>
              <m:t>τ</m:t>
            </m:r>
            <m:r>
              <m:rPr>
                <m:sty m:val="p"/>
              </m:rPr>
              <m:t>,</m:t>
            </m:r>
            <m:r>
              <m:t>n</m:t>
            </m:r>
            <m:r>
              <m:rPr>
                <m:sty m:val="p"/>
              </m:rPr>
              <m:t>,</m:t>
            </m:r>
            <m:r>
              <m:rPr>
                <m:nor/>
                <m:sty m:val="p"/>
              </m:rPr>
              <m:t>pid</m:t>
            </m:r>
            <m:r>
              <m:rPr>
                <m:sty m:val="p"/>
              </m:rPr>
              <m:t>,</m:t>
            </m:r>
            <m:r>
              <m:rPr>
                <m:scr m:val="script"/>
                <m:sty m:val="p"/>
              </m:rPr>
              <m:t>A</m:t>
            </m:r>
            <m:r>
              <m:rPr>
                <m:sty m:val="p"/>
              </m:rPr>
              <m:t>,</m:t>
            </m:r>
            <m:r>
              <m:rPr>
                <m:scr m:val="script"/>
                <m:sty m:val="p"/>
              </m:rPr>
              <m:t>O</m:t>
            </m:r>
          </m:e>
        </m:d>
      </m:oMath>
      <w:r>
        <w:t xml:space="preserve"> </w:t>
      </w:r>
      <w:r>
        <w:t xml:space="preserve">— a tuple of type, title, project identifier, attributes, and child objects.</w:t>
      </w:r>
    </w:p>
    <w:p>
      <w:pPr>
        <w:pStyle w:val="Definition"/>
      </w:pPr>
      <w:r>
        <w:rPr>
          <w:b/>
          <w:bCs/>
        </w:rPr>
        <w:t xml:space="preserve">Syntax:</w:t>
      </w:r>
      <w:r>
        <w:t xml:space="preserve"> </w:t>
      </w:r>
      <w:r>
        <w:rPr>
          <w:rStyle w:val="VerbatimChar"/>
        </w:rPr>
        <w:t xml:space="preserve"># [TypeRef:] Text [@PID]</w:t>
      </w:r>
    </w:p>
    <w:p>
      <w:pPr>
        <w:pStyle w:val="Definition"/>
      </w:pPr>
      <w:r>
        <w:rPr>
          <w:b/>
          <w:bCs/>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
          <w:bCs/>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
          <w:bCs/>
        </w:rPr>
        <w:t xml:space="preserve">DESCRIPTION:</w:t>
      </w:r>
    </w:p>
    <w:p>
      <w:pPr>
        <w:pStyle w:val="Definition"/>
      </w:pPr>
      <w:r>
        <w:rPr>
          <w:b/>
          <w:bCs/>
        </w:rPr>
        <w:t xml:space="preserve">Formal definition:</w:t>
      </w:r>
      <w:r>
        <w:t xml:space="preserve"> </w:t>
      </w:r>
      <m:oMath>
        <m:r>
          <m:t>O</m:t>
        </m:r>
        <m:r>
          <m:rPr>
            <m:sty m:val="p"/>
          </m:rPr>
          <m:t>=</m:t>
        </m:r>
        <m:d>
          <m:dPr>
            <m:begChr m:val="("/>
            <m:sepChr m:val=""/>
            <m:endChr m:val=")"/>
            <m:grow/>
          </m:dPr>
          <m:e>
            <m:r>
              <m:t>τ</m:t>
            </m:r>
            <m:r>
              <m:rPr>
                <m:sty m:val="p"/>
              </m:rPr>
              <m:t>,</m:t>
            </m:r>
            <m:r>
              <m:rPr>
                <m:nor/>
                <m:sty m:val="p"/>
              </m:rPr>
              <m:t>title</m:t>
            </m:r>
            <m:r>
              <m:rPr>
                <m:sty m:val="p"/>
              </m:rPr>
              <m:t>,</m:t>
            </m:r>
            <m:r>
              <m:rPr>
                <m:nor/>
                <m:sty m:val="p"/>
              </m:rPr>
              <m:t>pid</m:t>
            </m:r>
            <m:r>
              <m:rPr>
                <m:sty m:val="p"/>
              </m:rPr>
              <m:t>,</m:t>
            </m:r>
            <m:r>
              <m:t>β</m:t>
            </m:r>
            <m:r>
              <m:rPr>
                <m:sty m:val="p"/>
              </m:rPr>
              <m:t>,</m:t>
            </m:r>
            <m:r>
              <m:rPr>
                <m:scr m:val="script"/>
                <m:sty m:val="p"/>
              </m:rPr>
              <m:t>A</m:t>
            </m:r>
            <m:r>
              <m:rPr>
                <m:sty m:val="p"/>
              </m:rPr>
              <m:t>,</m:t>
            </m:r>
            <m:r>
              <m:rPr>
                <m:scr m:val="script"/>
                <m:sty m:val="p"/>
              </m:rPr>
              <m:t>F</m:t>
            </m:r>
            <m:r>
              <m:rPr>
                <m:sty m:val="p"/>
              </m:rPr>
              <m:t>,</m:t>
            </m:r>
            <m:r>
              <m:rPr>
                <m:scr m:val="script"/>
                <m:sty m:val="p"/>
              </m:rPr>
              <m:t>R</m:t>
            </m:r>
            <m:r>
              <m:rPr>
                <m:sty m:val="p"/>
              </m:rPr>
              <m:t>,</m:t>
            </m:r>
            <m:r>
              <m:rPr>
                <m:scr m:val="script"/>
                <m:sty m:val="p"/>
              </m:rPr>
              <m:t>V</m:t>
            </m:r>
            <m:r>
              <m:rPr>
                <m:sty m:val="p"/>
              </m:rPr>
              <m:t>,</m:t>
            </m:r>
            <m:r>
              <m:rPr>
                <m:scr m:val="script"/>
                <m:sty m:val="p"/>
              </m:rPr>
              <m:t>O</m:t>
            </m:r>
          </m:e>
        </m:d>
      </m:oMath>
      <w:r>
        <w:t xml:space="preserve"> </w:t>
      </w:r>
      <w:r>
        <w:t xml:space="preserve">— a tuple of type, title, project identifier, body content, attributes, floats, relations, views, and child objects.</w:t>
      </w:r>
    </w:p>
    <w:p>
      <w:pPr>
        <w:pStyle w:val="Definition"/>
      </w:pPr>
      <w:r>
        <w:rPr>
          <w:b/>
          <w:bCs/>
        </w:rPr>
        <w:t xml:space="preserve">Syntax:</w:t>
      </w:r>
      <w:r>
        <w:t xml:space="preserve"> </w:t>
      </w:r>
      <w:r>
        <w:rPr>
          <w:rStyle w:val="VerbatimChar"/>
        </w:rPr>
        <w:t xml:space="preserve">##...###### [TypeRef:] Title [@PID]</w:t>
      </w:r>
    </w:p>
    <w:p>
      <w:pPr>
        <w:pStyle w:val="Definition"/>
      </w:pPr>
      <w:r>
        <w:rPr>
          <w:b/>
          <w:bCs/>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
          <w:bCs/>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
          <w:bCs/>
        </w:rPr>
        <w:t xml:space="preserve">DESCRIPTION:</w:t>
      </w:r>
    </w:p>
    <w:p>
      <w:pPr>
        <w:pStyle w:val="Definition"/>
      </w:pPr>
      <w:r>
        <w:rPr>
          <w:b/>
          <w:bCs/>
        </w:rPr>
        <w:t xml:space="preserve">Formal definition:</w:t>
      </w:r>
      <w:r>
        <w:t xml:space="preserve"> </w:t>
      </w:r>
      <m:oMath>
        <m:r>
          <m:t>F</m:t>
        </m:r>
        <m:r>
          <m:rPr>
            <m:sty m:val="p"/>
          </m:rPr>
          <m:t>=</m:t>
        </m:r>
        <m:d>
          <m:dPr>
            <m:begChr m:val="("/>
            <m:sepChr m:val=""/>
            <m:end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
          <w:bCs/>
        </w:rPr>
        <w:t xml:space="preserve">Syntax:</w:t>
      </w:r>
      <w:r>
        <w:t xml:space="preserve"> </w:t>
      </w:r>
      <w:r>
        <w:rPr>
          <w:rStyle w:val="VerbatimChar"/>
        </w:rPr>
        <w:t xml:space="preserve">```TypeRef:Label[{Key=Value, ...}] Content ```</w:t>
      </w:r>
    </w:p>
    <w:p>
      <w:pPr>
        <w:pStyle w:val="Definition"/>
      </w:pPr>
      <w:r>
        <w:rPr>
          <w:b/>
          <w:bCs/>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
          <w:bCs/>
        </w:rPr>
        <w:t xml:space="preserve">DESCRIPTION:</w:t>
      </w:r>
    </w:p>
    <w:p>
      <w:pPr>
        <w:pStyle w:val="Definition"/>
      </w:pPr>
      <w:r>
        <w:rPr>
          <w:b/>
          <w:bCs/>
        </w:rPr>
        <w:t xml:space="preserve">Formal definition:</w:t>
      </w:r>
      <w:r>
        <w:t xml:space="preserve"> </w:t>
      </w:r>
      <m:oMath>
        <m:r>
          <m:t>A</m:t>
        </m:r>
        <m:r>
          <m:rPr>
            <m:sty m:val="p"/>
          </m:rPr>
          <m:t>=</m:t>
        </m:r>
        <m:d>
          <m:dPr>
            <m:begChr m:val="("/>
            <m:sepChr m:val=""/>
            <m:endChr m:val=")"/>
            <m:grow/>
          </m:dPr>
          <m:e>
            <m:r>
              <m:t>τ</m:t>
            </m:r>
            <m:r>
              <m:rPr>
                <m:sty m:val="p"/>
              </m:rPr>
              <m:t>,</m:t>
            </m:r>
            <m:r>
              <m:t>β</m:t>
            </m:r>
            <m:r>
              <m:rPr>
                <m:sty m:val="p"/>
              </m:rPr>
              <m:t>,</m:t>
            </m:r>
            <m:r>
              <m:rPr>
                <m:scr m:val="script"/>
                <m:sty m:val="p"/>
              </m:rPr>
              <m:t>R</m:t>
            </m:r>
          </m:e>
        </m:d>
      </m:oMath>
      <w:r>
        <w:t xml:space="preserve"> </w:t>
      </w:r>
      <w:r>
        <w:t xml:space="preserve">— a triple of attribute type, blockquote content, and child relations.</w:t>
      </w:r>
    </w:p>
    <w:p>
      <w:pPr>
        <w:pStyle w:val="Definition"/>
      </w:pPr>
      <w:r>
        <w:rPr>
          <w:b/>
          <w:bCs/>
        </w:rPr>
        <w:t xml:space="preserve">Syntax:</w:t>
      </w:r>
      <w:r>
        <w:t xml:space="preserve"> </w:t>
      </w:r>
      <w:r>
        <w:rPr>
          <w:rStyle w:val="VerbatimChar"/>
        </w:rPr>
        <w:t xml:space="preserve">&gt; TypeRef: value</w:t>
      </w:r>
    </w:p>
    <w:p>
      <w:pPr>
        <w:pStyle w:val="Definition"/>
      </w:pPr>
      <w:r>
        <w:rPr>
          <w:b/>
          <w:bCs/>
        </w:rPr>
        <w:t xml:space="preserve">Datatypes:</w:t>
      </w:r>
      <w:r>
        <w:t xml:space="preserve"> </w:t>
      </w:r>
      <w:r>
        <w:t xml:space="preserve">STRING, INTEGER, REAL, BOOLEAN, DATE, ENUM, XHTML.</w:t>
      </w:r>
    </w:p>
    <w:p>
      <w:pPr>
        <w:pStyle w:val="Definition"/>
      </w:pPr>
      <w:r>
        <w:rPr>
          <w:b/>
          <w:bCs/>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
          <w:bCs/>
        </w:rPr>
        <w:t xml:space="preserve">Spec Relation</w:t>
      </w:r>
      <w:r>
        <w:t xml:space="preserve"> </w:t>
      </w:r>
      <w:r>
        <w:t xml:space="preserve">represents a traceability link between specification elements. Relations are created from Markdown links where the link target (URL) acts as a</w:t>
      </w:r>
      <w:r>
        <w:t xml:space="preserve"> </w:t>
      </w:r>
      <w:r>
        <w:rPr>
          <w:b/>
          <w:bCs/>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
          <w:bCs/>
        </w:rPr>
        <w:t xml:space="preserve">DESCRIPTION:</w:t>
      </w:r>
    </w:p>
    <w:p>
      <w:pPr>
        <w:pStyle w:val="Definition"/>
      </w:pPr>
      <w:r>
        <w:rPr>
          <w:b/>
          <w:bCs/>
        </w:rPr>
        <w:t xml:space="preserve">Formal definition:</w:t>
      </w:r>
      <w:r>
        <w:t xml:space="preserve"> </w:t>
      </w:r>
      <m:oMath>
        <m:r>
          <m:t>R</m:t>
        </m:r>
        <m:r>
          <m:rPr>
            <m:sty m:val="p"/>
          </m:rPr>
          <m:t>=</m:t>
        </m:r>
        <m:r>
          <m:rPr>
            <m:sty m:val="p"/>
          </m:rPr>
          <m:t>(</m:t>
        </m:r>
        <m:r>
          <m:t>s</m:t>
        </m:r>
        <m:r>
          <m:rPr>
            <m:sty m:val="p"/>
          </m:rPr>
          <m:t>,</m:t>
        </m:r>
        <m:r>
          <m:t>t</m:t>
        </m:r>
        <m:r>
          <m:rPr>
            <m:sty m:val="p"/>
          </m:rPr>
          <m:t>,</m:t>
        </m:r>
        <m:r>
          <m:t>σ</m:t>
        </m:r>
        <m:r>
          <m:rPr>
            <m:sty m:val="p"/>
          </m:rPr>
          <m:t>,</m:t>
        </m:r>
        <m:r>
          <m:t>α</m:t>
        </m:r>
        <m:r>
          <m:rPr>
            <m:sty m:val="p"/>
          </m:rPr>
          <m:t>)</m:t>
        </m:r>
      </m:oMath>
      <w:r>
        <w:t xml:space="preserve"> </w:t>
      </w:r>
      <w:r>
        <w:t xml:space="preserve">— a 4-tuple of source object, target element, link selector, and source attribute.</w:t>
      </w:r>
    </w:p>
    <w:p>
      <w:pPr>
        <w:pStyle w:val="Definition"/>
      </w:pPr>
      <w:r>
        <w:rPr>
          <w:b/>
          <w:bCs/>
        </w:rPr>
        <w:t xml:space="preserve">Type inference:</w:t>
      </w:r>
      <w:r>
        <w:t xml:space="preserve"> </w:t>
      </w:r>
      <m:oMath>
        <m:r>
          <m:t>ρ</m:t>
        </m:r>
        <m:r>
          <m:rPr>
            <m:sty m:val="p"/>
          </m:rPr>
          <m:t>=</m:t>
        </m:r>
        <m:r>
          <m:rPr>
            <m:nor/>
            <m:sty m:val="p"/>
          </m:rPr>
          <m:t>infer</m:t>
        </m:r>
        <m:d>
          <m:dPr>
            <m:begChr m:val="("/>
            <m:sepChr m:val=""/>
            <m:end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
          <w:bCs/>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
          <w:bCs/>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
          <w:bCs/>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
          <w:bCs/>
        </w:rPr>
        <w:t xml:space="preserve">DESCRIPTION:</w:t>
      </w:r>
    </w:p>
    <w:p>
      <w:pPr>
        <w:pStyle w:val="Definition"/>
      </w:pPr>
      <w:r>
        <w:rPr>
          <w:b/>
          <w:bCs/>
        </w:rPr>
        <w:t xml:space="preserve">Formal definition:</w:t>
      </w:r>
      <w:r>
        <w:t xml:space="preserve"> </w:t>
      </w:r>
      <m:oMath>
        <m:r>
          <m:t>V</m:t>
        </m:r>
        <m:r>
          <m:rPr>
            <m:sty m:val="p"/>
          </m:rPr>
          <m:t>=</m:t>
        </m:r>
        <m:r>
          <m:rPr>
            <m:sty m:val="p"/>
          </m:rPr>
          <m:t>(</m:t>
        </m:r>
        <m:r>
          <m:t>τ</m:t>
        </m:r>
        <m:r>
          <m:rPr>
            <m:sty m:val="p"/>
          </m:rPr>
          <m:t>,</m:t>
        </m:r>
        <m:r>
          <m:t>ω</m:t>
        </m:r>
        <m:r>
          <m:rPr>
            <m:sty m:val="p"/>
          </m:rPr>
          <m:t>)</m:t>
        </m:r>
      </m:oMath>
      <w:r>
        <w:t xml:space="preserve"> </w:t>
      </w:r>
      <w:r>
        <w:t xml:space="preserve">— a pair of view type and parameter string.</w:t>
      </w:r>
    </w:p>
    <w:p>
      <w:pPr>
        <w:pStyle w:val="Definition"/>
      </w:pPr>
      <w:r>
        <w:rPr>
          <w:b/>
          <w:bCs/>
        </w:rPr>
        <w:t xml:space="preserve">Syntax:</w:t>
      </w:r>
      <w:r>
        <w:t xml:space="preserve"> </w:t>
      </w:r>
      <w:r>
        <w:rPr>
          <w:rStyle w:val="VerbatimChar"/>
        </w:rPr>
        <w:t xml:space="preserve">`TypeRef:[ViewParam]`</w:t>
      </w:r>
    </w:p>
    <w:p>
      <w:pPr>
        <w:pStyle w:val="Definition"/>
      </w:pPr>
      <w:r>
        <w:rPr>
          <w:b/>
          <w:bCs/>
        </w:rPr>
        <w:t xml:space="preserve">Full specification:</w:t>
      </w:r>
      <w:r>
        <w:t xml:space="preserve"> </w:t>
      </w:r>
      <w:r>
        <w:t xml:space="preserve">See the CommonSpec Language Specification for view types, materialization strategies, and examples.</w:t>
      </w:r>
    </w:p>
    <w:bookmarkEnd w:id="11"/>
    <w:bookmarkStart w:id="12" w:name="SRS-001-sec3"/>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High-Level Requirement</w:t>
        </w:r>
      </w:hyperlink>
      <w:r>
        <w:t xml:space="preserve">s that state what the system shall do.</w:t>
      </w:r>
    </w:p>
    <w:bookmarkEnd w:id="12"/>
    <w:bookmarkStart w:id="13" w:name="SRS-001-sec4"/>
    <w:p>
      <w:pPr>
        <w:pStyle w:val="Heading1"/>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Handler</w:t>
        </w:r>
      </w:hyperlink>
      <w:r>
        <w:t xml:space="preserve"> </w:t>
      </w:r>
      <w:r>
        <w:t xml:space="preserve">orchestration and</w:t>
      </w:r>
      <w:r>
        <w:t xml:space="preserve"> </w:t>
      </w:r>
      <w:hyperlink w:anchor="TERM-25">
        <w:r>
          <w:rPr>
            <w:rStyle w:val="Hyperlink"/>
          </w:rPr>
          <w:t xml:space="preserve">Topological Sort</w:t>
        </w:r>
      </w:hyperlink>
      <w:r>
        <w:t xml:space="preserve"> </w:t>
      </w:r>
      <w:r>
        <w:t xml:space="preserve">ordering.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Pipeline</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INITIALIZE Phase</w:t>
        </w:r>
      </w:hyperlink>
    </w:p>
    <w:p>
      <w:pPr>
        <w:pStyle w:val="Definition"/>
      </w:pPr>
      <w:r>
        <w:t xml:space="preserve">,</w:t>
      </w:r>
    </w:p>
    <w:p>
      <w:pPr>
        <w:pStyle w:val="Definition"/>
      </w:pPr>
      <w:r>
        <w:t xml:space="preserve"> </w:t>
      </w:r>
    </w:p>
    <w:p>
      <w:pPr>
        <w:pStyle w:val="Definition"/>
      </w:pPr>
      <w:hyperlink w:anchor="TERM-20">
        <w:r>
          <w:rPr>
            <w:rStyle w:val="Hyperlink"/>
          </w:rPr>
          <w:t xml:space="preserve">ANALYZE Phase</w:t>
        </w:r>
      </w:hyperlink>
    </w:p>
    <w:p>
      <w:pPr>
        <w:pStyle w:val="Definition"/>
      </w:pPr>
      <w:r>
        <w:t xml:space="preserve">,</w:t>
      </w:r>
    </w:p>
    <w:p>
      <w:pPr>
        <w:pStyle w:val="Definition"/>
      </w:pPr>
      <w:r>
        <w:t xml:space="preserve"> </w:t>
      </w:r>
    </w:p>
    <w:p>
      <w:pPr>
        <w:pStyle w:val="Definition"/>
      </w:pPr>
      <w:hyperlink w:anchor="TERM-22">
        <w:r>
          <w:rPr>
            <w:rStyle w:val="Hyperlink"/>
          </w:rPr>
          <w:t xml:space="preserve">TRANSFORM Phase</w:t>
        </w:r>
      </w:hyperlink>
    </w:p>
    <w:p>
      <w:pPr>
        <w:pStyle w:val="Definition"/>
      </w:pPr>
      <w:r>
        <w:t xml:space="preserve">,</w:t>
      </w:r>
    </w:p>
    <w:p>
      <w:pPr>
        <w:pStyle w:val="Definition"/>
      </w:pPr>
      <w:r>
        <w:t xml:space="preserve"> </w:t>
      </w:r>
    </w:p>
    <w:p>
      <w:pPr>
        <w:pStyle w:val="Definition"/>
      </w:pPr>
      <w:hyperlink w:anchor="TERM-21">
        <w:r>
          <w:rPr>
            <w:rStyle w:val="Hyperlink"/>
          </w:rPr>
          <w:t xml:space="preserve">VERIFY Phase</w:t>
        </w:r>
      </w:hyperlink>
    </w:p>
    <w:p>
      <w:pPr>
        <w:pStyle w:val="Definition"/>
      </w:pPr>
      <w:r>
        <w:t xml:space="preserve">,</w:t>
      </w:r>
    </w:p>
    <w:p>
      <w:pPr>
        <w:pStyle w:val="Definition"/>
      </w:pPr>
      <w:r>
        <w:t xml:space="preserve"> </w:t>
      </w:r>
    </w:p>
    <w:p>
      <w:pPr>
        <w:pStyle w:val="Definition"/>
      </w:pPr>
      <w:hyperlink w:anchor="TERM-23">
        <w:r>
          <w:rPr>
            <w:rStyle w:val="Hyperlink"/>
          </w:rPr>
          <w:t xml:space="preserve">EMIT Phase</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
          <w:bCs/>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ANALYZE, TRANSFORM, VERIFY, EMIT.</w:t>
      </w:r>
    </w:p>
    <w:p>
      <w:pPr>
        <w:pStyle w:val="DefinitionTerm"/>
      </w:pPr>
      <w:r>
        <w:rPr>
          <w:b/>
          <w:bCs/>
        </w:rPr>
        <w:t xml:space="preserve">DESCRIPTION:</w:t>
      </w:r>
    </w:p>
    <w:p>
      <w:pPr>
        <w:pStyle w:val="Definition"/>
      </w:pPr>
      <w:r>
        <w:t xml:space="preserve">Each phase serves a distinct purpose in document processing:</w:t>
      </w:r>
    </w:p>
    <w:p>
      <w:pPr>
        <w:pStyle w:val="Compact"/>
        <w:numPr>
          <w:ilvl w:val="0"/>
          <w:numId w:val="1001"/>
        </w:numPr>
      </w:pPr>
      <w:r>
        <w:rPr>
          <w:b/>
          <w:bCs/>
        </w:rPr>
        <w:t xml:space="preserve">INITIALIZE</w:t>
      </w:r>
      <w:r>
        <w:t xml:space="preserve">: Parse document AST and populate database with specifications, spec_objects, floats, relations, views, and attributes</w:t>
      </w:r>
    </w:p>
    <w:p>
      <w:pPr>
        <w:pStyle w:val="Compact"/>
        <w:numPr>
          <w:ilvl w:val="0"/>
          <w:numId w:val="1001"/>
        </w:numPr>
      </w:pPr>
      <w:r>
        <w:rPr>
          <w:b/>
          <w:bCs/>
        </w:rPr>
        <w:t xml:space="preserve">ANALYZE</w:t>
      </w:r>
      <w:r>
        <w:t xml:space="preserve">: Resolve relations between objects (link target resolution, type inference)</w:t>
      </w:r>
    </w:p>
    <w:p>
      <w:pPr>
        <w:pStyle w:val="Compact"/>
        <w:numPr>
          <w:ilvl w:val="0"/>
          <w:numId w:val="1001"/>
        </w:numPr>
      </w:pPr>
      <w:r>
        <w:rPr>
          <w:b/>
          <w:bCs/>
        </w:rPr>
        <w:t xml:space="preserve">TRANSFORM</w:t>
      </w:r>
      <w:r>
        <w:t xml:space="preserve">: Pre-compute views, render external content (PlantUML, charts), prepare for output</w:t>
      </w:r>
    </w:p>
    <w:p>
      <w:pPr>
        <w:pStyle w:val="Compact"/>
        <w:numPr>
          <w:ilvl w:val="0"/>
          <w:numId w:val="1001"/>
        </w:numPr>
      </w:pPr>
      <w:r>
        <w:rPr>
          <w:b/>
          <w:bCs/>
        </w:rPr>
        <w:t xml:space="preserve">VERIFY</w:t>
      </w:r>
      <w:r>
        <w:t xml:space="preserve">: Run verification views to validate data integrity, type constraints, cardinality rules</w:t>
      </w:r>
    </w:p>
    <w:p>
      <w:pPr>
        <w:pStyle w:val="Compact"/>
        <w:numPr>
          <w:ilvl w:val="0"/>
          <w:numId w:val="1001"/>
        </w:numPr>
      </w:pPr>
      <w:r>
        <w:rPr>
          <w:b/>
          <w:bCs/>
        </w:rPr>
        <w:t xml:space="preserve">EMIT</w:t>
      </w:r>
      <w:r>
        <w:t xml:space="preserve">: Assemble final documents and write to output formats (docx, html5, markdown, json)</w:t>
      </w:r>
    </w:p>
    <w:p>
      <w:pPr>
        <w:pStyle w:val="DefinitionTerm"/>
      </w:pPr>
      <w:r>
        <w:rPr>
          <w:b/>
          <w:bCs/>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
          <w:bCs/>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Prerequisites</w:t>
        </w:r>
      </w:hyperlink>
      <w:r>
        <w:t xml:space="preserve"> </w:t>
      </w:r>
      <w:r>
        <w:t xml:space="preserve">for dependency ordering.</w:t>
      </w:r>
    </w:p>
    <w:p>
      <w:pPr>
        <w:pStyle w:val="DefinitionTerm"/>
      </w:pPr>
      <w:r>
        <w:rPr>
          <w:b/>
          <w:bCs/>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pStyle w:val="Compact"/>
        <w:numPr>
          <w:ilvl w:val="0"/>
          <w:numId w:val="1002"/>
        </w:numPr>
      </w:pPr>
      <w:r>
        <w:rPr>
          <w:rStyle w:val="VerbatimChar"/>
        </w:rPr>
        <w:t xml:space="preserve">name</w:t>
      </w:r>
      <w:r>
        <w:t xml:space="preserve">: Unique string identifier for the handler</w:t>
      </w:r>
    </w:p>
    <w:p>
      <w:pPr>
        <w:pStyle w:val="Compact"/>
        <w:numPr>
          <w:ilvl w:val="0"/>
          <w:numId w:val="1002"/>
        </w:numPr>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
          <w:bCs/>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
          <w:bCs/>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
          <w:bCs/>
        </w:rPr>
        <w:t xml:space="preserve">DESCRIPTION:</w:t>
      </w:r>
    </w:p>
    <w:p>
      <w:pPr>
        <w:pStyle w:val="Definition"/>
      </w:pPr>
      <w:r>
        <w:t xml:space="preserve">For each phase, the pipeline:</w:t>
      </w:r>
    </w:p>
    <w:p>
      <w:pPr>
        <w:pStyle w:val="Compact"/>
        <w:numPr>
          <w:ilvl w:val="0"/>
          <w:numId w:val="1003"/>
        </w:numPr>
      </w:pPr>
      <w:r>
        <w:t xml:space="preserve">Identifies handlers participating in the phase (those with</w:t>
      </w:r>
      <w:r>
        <w:t xml:space="preserve"> </w:t>
      </w:r>
      <w:r>
        <w:rPr>
          <w:rStyle w:val="VerbatimChar"/>
        </w:rPr>
        <w:t xml:space="preserve">on_{phase}</w:t>
      </w:r>
      <w:r>
        <w:t xml:space="preserve"> </w:t>
      </w:r>
      <w:r>
        <w:t xml:space="preserve">hooks)</w:t>
      </w:r>
    </w:p>
    <w:p>
      <w:pPr>
        <w:pStyle w:val="Compact"/>
        <w:numPr>
          <w:ilvl w:val="0"/>
          <w:numId w:val="1003"/>
        </w:numPr>
      </w:pPr>
      <w:r>
        <w:t xml:space="preserve">Builds dependency graph from prerequisites (only for participating handlers)</w:t>
      </w:r>
    </w:p>
    <w:p>
      <w:pPr>
        <w:pStyle w:val="Compact"/>
        <w:numPr>
          <w:ilvl w:val="0"/>
          <w:numId w:val="1003"/>
        </w:numPr>
      </w:pPr>
      <w:r>
        <w:t xml:space="preserve">Executes Kahn’s algorithm to produce execution order</w:t>
      </w:r>
    </w:p>
    <w:p>
      <w:pPr>
        <w:pStyle w:val="Compact"/>
        <w:numPr>
          <w:ilvl w:val="0"/>
          <w:numId w:val="1003"/>
        </w:numPr>
      </w:pPr>
      <w:r>
        <w:t xml:space="preserve">Sorts alphabetically at each level for deterministic output</w:t>
      </w:r>
    </w:p>
    <w:p>
      <w:pPr>
        <w:pStyle w:val="Compact"/>
        <w:numPr>
          <w:ilvl w:val="0"/>
          <w:numId w:val="1003"/>
        </w:numPr>
      </w:pPr>
      <w:r>
        <w:t xml:space="preserve">Detects and reports circular dependencies with error listing remaining nodes</w:t>
      </w:r>
    </w:p>
    <w:p>
      <w:pPr>
        <w:pStyle w:val="DefinitionTerm"/>
      </w:pPr>
      <w:r>
        <w:rPr>
          <w:b/>
          <w:bCs/>
        </w:rPr>
        <w:t xml:space="preserve">RATIONALE:</w:t>
      </w:r>
    </w:p>
    <w:p>
      <w:pPr>
        <w:pStyle w:val="Definition"/>
      </w:pPr>
      <w:r>
        <w:t xml:space="preserve">Kahn’s algorithm provides O(V+E) complexity, clear cycle detection, and deterministic ordering through alphabetic tie-breaking.</w:t>
      </w:r>
    </w:p>
    <w:p>
      <w:pPr>
        <w:pStyle w:val="DefinitionTerm"/>
      </w:pPr>
      <w:r>
        <w:rPr>
          <w:b/>
          <w:bCs/>
        </w:rPr>
        <w:t xml:space="preserve">STATUS:</w:t>
      </w:r>
    </w:p>
    <w:p>
      <w:pPr>
        <w:pStyle w:val="Definition"/>
      </w:pPr>
      <w:r>
        <w:t xml:space="preserve">Approved</w:t>
      </w:r>
    </w:p>
    <w:p>
      <w:pPr>
        <w:pStyle w:val="SpecObjectHeader"/>
        <w:keepNext/>
        <w:outlineLvl w:val="0"/>
      </w:pPr>
      <w:bookmarkStart w:name="HLR-PIPE-004" w:id="89461"/>
      <w:r>
        <w:t xml:space="preserve">HLR-PIPE-004: Phase Abort on VERIFY Errors</w:t>
      </w:r>
      <w:bookmarkEnd w:id="89461"/>
    </w:p>
    <w:p>
      <w:pPr>
        <w:pStyle w:val="SpecObjectBody"/>
      </w:pPr>
      <w:r>
        <w:t xml:space="preserve">The pipeline shall abort execution after VERIFY phase if any errors are recorded.</w:t>
      </w:r>
    </w:p>
    <w:p>
      <w:pPr>
        <w:pStyle w:val="DefinitionTerm"/>
      </w:pPr>
      <w:r>
        <w:rPr>
          <w:b/>
          <w:bCs/>
        </w:rPr>
        <w:t xml:space="preserve">DESCRIPTION:</w:t>
      </w:r>
    </w:p>
    <w:p>
      <w:pPr>
        <w:pStyle w:val="Definition"/>
      </w:pPr>
      <w:r>
        <w:t xml:space="preserve">After running VERIFY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
          <w:bCs/>
        </w:rPr>
        <w:t xml:space="preserve">RATIONALE:</w:t>
      </w:r>
    </w:p>
    <w:p>
      <w:pPr>
        <w:pStyle w:val="Definition"/>
      </w:pPr>
      <w:r>
        <w:t xml:space="preserve">Early abort on verification failures saves computation and prevents distribution of invalid specification documents. Errors in VERIFY indicate data integrity issues that would produce incorrect outputs.</w:t>
      </w:r>
    </w:p>
    <w:p>
      <w:pPr>
        <w:pStyle w:val="DefinitionTerm"/>
      </w:pPr>
      <w:r>
        <w:rPr>
          <w:b/>
          <w:bCs/>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
          <w:bCs/>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
          <w:bCs/>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
          <w:bCs/>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
          <w:bCs/>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pStyle w:val="Compact"/>
        <w:numPr>
          <w:ilvl w:val="0"/>
          <w:numId w:val="1004"/>
        </w:numPr>
      </w:pPr>
      <w:r>
        <w:rPr>
          <w:rStyle w:val="VerbatimChar"/>
        </w:rPr>
        <w:t xml:space="preserve">doc</w:t>
      </w:r>
      <w:r>
        <w:t xml:space="preserve">: Pandoc document AST (via DocumentWalker)</w:t>
      </w:r>
    </w:p>
    <w:p>
      <w:pPr>
        <w:pStyle w:val="Compact"/>
        <w:numPr>
          <w:ilvl w:val="0"/>
          <w:numId w:val="1004"/>
        </w:numPr>
      </w:pPr>
      <w:r>
        <w:rPr>
          <w:rStyle w:val="VerbatimChar"/>
        </w:rPr>
        <w:t xml:space="preserve">spec_id</w:t>
      </w:r>
      <w:r>
        <w:t xml:space="preserve">: Specification identifier derived from filename</w:t>
      </w:r>
    </w:p>
    <w:p>
      <w:pPr>
        <w:pStyle w:val="Compact"/>
        <w:numPr>
          <w:ilvl w:val="0"/>
          <w:numId w:val="1004"/>
        </w:numPr>
      </w:pPr>
      <w:r>
        <w:rPr>
          <w:rStyle w:val="VerbatimChar"/>
        </w:rPr>
        <w:t xml:space="preserve">config</w:t>
      </w:r>
      <w:r>
        <w:t xml:space="preserve">: Preset configuration (styles, captions, validation)</w:t>
      </w:r>
    </w:p>
    <w:p>
      <w:pPr>
        <w:pStyle w:val="Compact"/>
        <w:numPr>
          <w:ilvl w:val="0"/>
          <w:numId w:val="1004"/>
        </w:numPr>
      </w:pPr>
      <w:r>
        <w:rPr>
          <w:rStyle w:val="VerbatimChar"/>
        </w:rPr>
        <w:t xml:space="preserve">build_dir</w:t>
      </w:r>
      <w:r>
        <w:t xml:space="preserve">: Output directory path</w:t>
      </w:r>
    </w:p>
    <w:p>
      <w:pPr>
        <w:pStyle w:val="Compact"/>
        <w:numPr>
          <w:ilvl w:val="0"/>
          <w:numId w:val="1004"/>
        </w:numPr>
      </w:pPr>
      <w:r>
        <w:rPr>
          <w:rStyle w:val="VerbatimChar"/>
        </w:rPr>
        <w:t xml:space="preserve">output_format</w:t>
      </w:r>
      <w:r>
        <w:t xml:space="preserve">: Target format (docx, html5, etc.)</w:t>
      </w:r>
    </w:p>
    <w:p>
      <w:pPr>
        <w:pStyle w:val="Compact"/>
        <w:numPr>
          <w:ilvl w:val="0"/>
          <w:numId w:val="1004"/>
        </w:numPr>
      </w:pPr>
      <w:r>
        <w:rPr>
          <w:rStyle w:val="VerbatimChar"/>
        </w:rPr>
        <w:t xml:space="preserve">template</w:t>
      </w:r>
      <w:r>
        <w:t xml:space="preserve">: Template name for model loading</w:t>
      </w:r>
    </w:p>
    <w:p>
      <w:pPr>
        <w:pStyle w:val="Compact"/>
        <w:numPr>
          <w:ilvl w:val="0"/>
          <w:numId w:val="1004"/>
        </w:numPr>
      </w:pPr>
      <w:r>
        <w:rPr>
          <w:rStyle w:val="VerbatimChar"/>
        </w:rPr>
        <w:t xml:space="preserve">reference_doc</w:t>
      </w:r>
      <w:r>
        <w:t xml:space="preserve">: Path to reference.docx for styling</w:t>
      </w:r>
    </w:p>
    <w:p>
      <w:pPr>
        <w:pStyle w:val="Compact"/>
        <w:numPr>
          <w:ilvl w:val="0"/>
          <w:numId w:val="1004"/>
        </w:numPr>
      </w:pPr>
      <w:r>
        <w:rPr>
          <w:rStyle w:val="VerbatimChar"/>
        </w:rPr>
        <w:t xml:space="preserve">docx</w:t>
      </w:r>
      <w:r>
        <w:t xml:space="preserve">,</w:t>
      </w:r>
      <w:r>
        <w:t xml:space="preserve"> </w:t>
      </w:r>
      <w:r>
        <w:rPr>
          <w:rStyle w:val="VerbatimChar"/>
        </w:rPr>
        <w:t xml:space="preserve">html5</w:t>
      </w:r>
      <w:r>
        <w:t xml:space="preserve">: Format-specific configuration</w:t>
      </w:r>
    </w:p>
    <w:p>
      <w:pPr>
        <w:pStyle w:val="Compact"/>
        <w:numPr>
          <w:ilvl w:val="0"/>
          <w:numId w:val="1004"/>
        </w:numPr>
      </w:pPr>
      <w:r>
        <w:rPr>
          <w:rStyle w:val="VerbatimChar"/>
        </w:rPr>
        <w:t xml:space="preserve">outputs</w:t>
      </w:r>
      <w:r>
        <w:t xml:space="preserve">: Array of {format, path} for multi-format output</w:t>
      </w:r>
    </w:p>
    <w:p>
      <w:pPr>
        <w:pStyle w:val="Compact"/>
        <w:numPr>
          <w:ilvl w:val="0"/>
          <w:numId w:val="1004"/>
        </w:numPr>
      </w:pPr>
      <w:r>
        <w:rPr>
          <w:rStyle w:val="VerbatimChar"/>
        </w:rPr>
        <w:t xml:space="preserve">bibliography</w:t>
      </w:r>
      <w:r>
        <w:t xml:space="preserve">,</w:t>
      </w:r>
      <w:r>
        <w:t xml:space="preserve"> </w:t>
      </w:r>
      <w:r>
        <w:rPr>
          <w:rStyle w:val="VerbatimChar"/>
        </w:rPr>
        <w:t xml:space="preserve">csl</w:t>
      </w:r>
      <w:r>
        <w:t xml:space="preserve">: Citation configuration</w:t>
      </w:r>
    </w:p>
    <w:p>
      <w:pPr>
        <w:pStyle w:val="Compact"/>
        <w:numPr>
          <w:ilvl w:val="0"/>
          <w:numId w:val="1004"/>
        </w:numPr>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VERIFY phase).</w:t>
      </w:r>
    </w:p>
    <w:p>
      <w:pPr>
        <w:pStyle w:val="DefinitionTerm"/>
      </w:pPr>
      <w:r>
        <w:rPr>
          <w:b/>
          <w:bCs/>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
          <w:bCs/>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CommonSpec</w:t>
        </w:r>
      </w:hyperlink>
      <w:r>
        <w:t xml:space="preserve"> </w:t>
      </w:r>
      <w:r>
        <w:t xml:space="preserve">documents during the</w:t>
      </w:r>
      <w:r>
        <w:t xml:space="preserve"> </w:t>
      </w:r>
      <w:hyperlink w:anchor="TERM-19">
        <w:r>
          <w:rPr>
            <w:rStyle w:val="Hyperlink"/>
          </w:rPr>
          <w:t xml:space="preserve">INITIALIZE Phase</w:t>
        </w:r>
      </w:hyperlink>
      <w:r>
        <w:t xml:space="preserve"> </w:t>
      </w:r>
      <w:r>
        <w:t xml:space="preserve">phase, lowering Markdown annotations into</w:t>
      </w:r>
      <w:r>
        <w:t xml:space="preserve"> </w:t>
      </w:r>
      <w:hyperlink w:anchor="TERM-IR">
        <w:r>
          <w:rPr>
            <w:rStyle w:val="Hyperlink"/>
          </w:rPr>
          <w:t xml:space="preserve">Intermediate Representation</w:t>
        </w:r>
      </w:hyperlink>
      <w:r>
        <w:t xml:space="preserve"> </w:t>
      </w:r>
      <w:r>
        <w:t xml:space="preserve">content tables.</w:t>
      </w:r>
    </w:p>
    <w:p>
      <w:pPr>
        <w:pStyle w:val="DefinitionTerm"/>
      </w:pPr>
      <w:r>
        <w:rPr>
          <w:b/>
          <w:bCs/>
        </w:rPr>
        <w:t xml:space="preserve">DESCRIPTION:</w:t>
      </w:r>
    </w:p>
    <w:p>
      <w:pPr>
        <w:pStyle w:val="Definition"/>
      </w:pPr>
      <w:r>
        <w:t xml:space="preserve">The INITIALIZE phase</w:t>
      </w:r>
      <w:r>
        <w:t xml:space="preserve"> </w:t>
      </w:r>
      <w:hyperlink w:anchor="TERM-16">
        <w:r>
          <w:rPr>
            <w:rStyle w:val="Hyperlink"/>
          </w:rPr>
          <w:t xml:space="preserve">Handler</w:t>
        </w:r>
      </w:hyperlink>
      <w:r>
        <w:t xml:space="preserve">s parse the Pandoc</w:t>
      </w:r>
      <w:r>
        <w:t xml:space="preserve"> </w:t>
      </w:r>
      <w:hyperlink w:anchor="TERM-AST">
        <w:r>
          <w:rPr>
            <w:rStyle w:val="Hyperlink"/>
          </w:rPr>
          <w:t xml:space="preserve">Abstract Syntax Tree</w:t>
        </w:r>
      </w:hyperlink>
      <w:r>
        <w:t xml:space="preserve"> </w:t>
      </w:r>
      <w:r>
        <w:t xml:space="preserve">and populate the six IR content tables according to these rules:</w:t>
      </w:r>
    </w:p>
    <w:p>
      <w:pPr>
        <w:pStyle w:val="Compact"/>
        <w:numPr>
          <w:ilvl w:val="0"/>
          <w:numId w:val="1005"/>
        </w:numPr>
      </w:pPr>
      <w:r>
        <w:rPr>
          <w:b/>
          <w:bCs/>
        </w:rPr>
        <w:t xml:space="preserve">H1 headers</w:t>
      </w:r>
      <w:r>
        <w:t xml:space="preserve"> </w:t>
      </w:r>
      <w:r>
        <w:t xml:space="preserve">register as</w:t>
      </w:r>
      <w:r>
        <w:t xml:space="preserve"> </w:t>
      </w:r>
      <w:hyperlink w:anchor="SpecIR-01">
        <w:r>
          <w:rPr>
            <w:rStyle w:val="Hyperlink"/>
          </w:rPr>
          <w:t xml:space="preserve">Specification</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pStyle w:val="Compact"/>
        <w:numPr>
          <w:ilvl w:val="0"/>
          <w:numId w:val="1005"/>
        </w:numPr>
      </w:pPr>
      <w:r>
        <w:rPr>
          <w:b/>
          <w:bCs/>
        </w:rPr>
        <w:t xml:space="preserve">H2-H6 headers</w:t>
      </w:r>
      <w:r>
        <w:t xml:space="preserve"> </w:t>
      </w:r>
      <w:r>
        <w:t xml:space="preserve">register as</w:t>
      </w:r>
      <w:r>
        <w:t xml:space="preserve"> </w:t>
      </w:r>
      <w:hyperlink w:anchor="SpecIR-02">
        <w:r>
          <w:rPr>
            <w:rStyle w:val="Hyperlink"/>
          </w:rPr>
          <w:t xml:space="preserve">Spec Object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pStyle w:val="Compact"/>
        <w:numPr>
          <w:ilvl w:val="0"/>
          <w:numId w:val="1005"/>
        </w:numPr>
      </w:pPr>
      <w:r>
        <w:rPr>
          <w:b/>
          <w:bCs/>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Attribute</w:t>
        </w:r>
      </w:hyperlink>
      <w:r>
        <w:t xml:space="preserve"> </w:t>
      </w:r>
      <w:r>
        <w:t xml:space="preserve">records attached to the enclosing spec object</w:t>
      </w:r>
    </w:p>
    <w:p>
      <w:pPr>
        <w:pStyle w:val="Compact"/>
        <w:numPr>
          <w:ilvl w:val="0"/>
          <w:numId w:val="1005"/>
        </w:numPr>
      </w:pPr>
      <w:r>
        <w:rPr>
          <w:b/>
          <w:bCs/>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Spec Float</w:t>
        </w:r>
      </w:hyperlink>
      <w:r>
        <w:t xml:space="preserve"> </w:t>
      </w:r>
      <w:r>
        <w:t xml:space="preserve">records</w:t>
      </w:r>
    </w:p>
    <w:p>
      <w:pPr>
        <w:pStyle w:val="Compact"/>
        <w:numPr>
          <w:ilvl w:val="0"/>
          <w:numId w:val="1005"/>
        </w:numPr>
      </w:pPr>
      <w:r>
        <w:rPr>
          <w:b/>
          <w:bCs/>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Spec Relation</w:t>
        </w:r>
      </w:hyperlink>
      <w:r>
        <w:t xml:space="preserve"> </w:t>
      </w:r>
      <w:r>
        <w:t xml:space="preserve">records</w:t>
      </w:r>
    </w:p>
    <w:p>
      <w:pPr>
        <w:pStyle w:val="Compact"/>
        <w:numPr>
          <w:ilvl w:val="0"/>
          <w:numId w:val="1005"/>
        </w:numPr>
      </w:pPr>
      <w:r>
        <w:rPr>
          <w:b/>
          <w:bCs/>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Spec View</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
          <w:bCs/>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
          <w:bCs/>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Pipeline</w:t>
        </w:r>
      </w:hyperlink>
      <w:r>
        <w:t xml:space="preserve"> </w:t>
      </w:r>
      <w:r>
        <w:t xml:space="preserve">processing.</w:t>
      </w:r>
    </w:p>
    <w:p>
      <w:pPr>
        <w:pStyle w:val="DefinitionTerm"/>
      </w:pPr>
      <w:r>
        <w:rPr>
          <w:b/>
          <w:bCs/>
        </w:rPr>
        <w:t xml:space="preserve">DESCRIPTION:</w:t>
      </w:r>
    </w:p>
    <w:p>
      <w:pPr>
        <w:pStyle w:val="Definition"/>
      </w:pPr>
      <w:r>
        <w:t xml:space="preserve">Include expansion runs before the five-phase pipeline on each source document:</w:t>
      </w:r>
    </w:p>
    <w:p>
      <w:pPr>
        <w:pStyle w:val="Compact"/>
        <w:numPr>
          <w:ilvl w:val="0"/>
          <w:numId w:val="1006"/>
        </w:numPr>
      </w:pPr>
      <w:r>
        <w:t xml:space="preserve">Fenced code blocks with class</w:t>
      </w:r>
      <w:r>
        <w:t xml:space="preserve"> </w:t>
      </w:r>
      <w:r>
        <w:rPr>
          <w:rStyle w:val="VerbatimChar"/>
        </w:rPr>
        <w:t xml:space="preserve">.include</w:t>
      </w:r>
      <w:r>
        <w:t xml:space="preserve"> </w:t>
      </w:r>
      <w:r>
        <w:t xml:space="preserve">are identified</w:t>
      </w:r>
    </w:p>
    <w:p>
      <w:pPr>
        <w:pStyle w:val="Compact"/>
        <w:numPr>
          <w:ilvl w:val="0"/>
          <w:numId w:val="1006"/>
        </w:numPr>
      </w:pPr>
      <w:r>
        <w:t xml:space="preserve">Each line in the block is treated as a relative file path</w:t>
      </w:r>
    </w:p>
    <w:p>
      <w:pPr>
        <w:pStyle w:val="Compact"/>
        <w:numPr>
          <w:ilvl w:val="0"/>
          <w:numId w:val="1006"/>
        </w:numPr>
      </w:pPr>
      <w:r>
        <w:t xml:space="preserve">Paths are resolved relative to the including file’s directory</w:t>
      </w:r>
    </w:p>
    <w:p>
      <w:pPr>
        <w:pStyle w:val="Compact"/>
        <w:numPr>
          <w:ilvl w:val="0"/>
          <w:numId w:val="1006"/>
        </w:numPr>
      </w:pPr>
      <w:r>
        <w:t xml:space="preserve">Referenced files are read, parsed, and recursively expanded</w:t>
      </w:r>
    </w:p>
    <w:p>
      <w:pPr>
        <w:pStyle w:val="Compact"/>
        <w:numPr>
          <w:ilvl w:val="0"/>
          <w:numId w:val="1006"/>
        </w:numPr>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
          <w:bCs/>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
          <w:bCs/>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Project Identifier</w:t>
        </w:r>
      </w:hyperlink>
      <w:r>
        <w:t xml:space="preserve"> </w:t>
      </w:r>
      <w:r>
        <w:t xml:space="preserve">during the</w:t>
      </w:r>
      <w:r>
        <w:t xml:space="preserve"> </w:t>
      </w:r>
      <w:hyperlink w:anchor="TERM-20">
        <w:r>
          <w:rPr>
            <w:rStyle w:val="Hyperlink"/>
          </w:rPr>
          <w:t xml:space="preserve">ANALYZE Phase</w:t>
        </w:r>
      </w:hyperlink>
      <w:r>
        <w:t xml:space="preserve"> </w:t>
      </w:r>
      <w:r>
        <w:t xml:space="preserve">phase based on the object’s type definition.</w:t>
      </w:r>
    </w:p>
    <w:p>
      <w:pPr>
        <w:pStyle w:val="DefinitionTerm"/>
      </w:pPr>
      <w:r>
        <w:rPr>
          <w:b/>
          <w:bCs/>
        </w:rPr>
        <w:t xml:space="preserve">DESCRIPTION:</w:t>
      </w:r>
    </w:p>
    <w:p>
      <w:pPr>
        <w:pStyle w:val="Definition"/>
      </w:pPr>
      <w:r>
        <w:t xml:space="preserve">The PID generator runs in the ANALYZE phase before relation resolution:</w:t>
      </w:r>
    </w:p>
    <w:p>
      <w:pPr>
        <w:pStyle w:val="Compact"/>
        <w:numPr>
          <w:ilvl w:val="0"/>
          <w:numId w:val="1007"/>
        </w:numPr>
      </w:pPr>
      <w:r>
        <w:rPr>
          <w:b/>
          <w:bCs/>
        </w:rPr>
        <w:t xml:space="preserve">Non-</w:t>
      </w:r>
      <w:hyperlink w:anchor="TERM-COMPOSITE">
        <w:r>
          <w:rPr>
            <w:rStyle w:val="Hyperlink"/>
            <w:b/>
            <w:bCs/>
          </w:rPr>
          <w:t xml:space="preserve">Composite Object Type</w:t>
        </w:r>
      </w:hyperlink>
      <w:r>
        <w:rPr>
          <w:b/>
          <w:bCs/>
        </w:rPr>
        <w:t xml:space="preserve"> </w:t>
      </w:r>
      <w:r>
        <w:rPr>
          <w:b/>
          <w:bCs/>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p>
      <w:pPr>
        <w:pStyle w:val="Compact"/>
        <w:numPr>
          <w:ilvl w:val="0"/>
          <w:numId w:val="1007"/>
        </w:numPr>
      </w:pPr>
      <w:hyperlink w:anchor="TERM-COMPOSITE">
        <w:r>
          <w:rPr>
            <w:rStyle w:val="Hyperlink"/>
            <w:b/>
            <w:bCs/>
          </w:rPr>
          <w:t xml:space="preserve">Composite Object Type</w:t>
        </w:r>
      </w:hyperlink>
      <w:r>
        <w:rPr>
          <w:b/>
          <w:bCs/>
        </w:rPr>
        <w:t xml:space="preserve"> </w:t>
      </w:r>
      <w:r>
        <w:rPr>
          <w:b/>
          <w:bCs/>
        </w:rPr>
        <w:t xml:space="preserve">objects</w:t>
      </w:r>
      <w:r>
        <w:t xml:space="preserve">: Hierarchical PIDs are qualified by the specification PID (e.g.,</w:t>
      </w:r>
      <w:r>
        <w:t xml:space="preserve"> </w:t>
      </w:r>
      <w:r>
        <w:t xml:space="preserve">“SRS-sec1.2.3”</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
          <w:bCs/>
        </w:rPr>
        <w:t xml:space="preserve">RATIONALE:</w:t>
      </w:r>
    </w:p>
    <w:p>
      <w:pPr>
        <w:pStyle w:val="Definition"/>
      </w:pPr>
      <w:r>
        <w:t xml:space="preserve">Auto-generation reduces authoring burden while maintaining stable identifiers for traceability.</w:t>
      </w:r>
    </w:p>
    <w:p>
      <w:pPr>
        <w:pStyle w:val="DefinitionTerm"/>
      </w:pPr>
      <w:r>
        <w:rPr>
          <w:b/>
          <w:bCs/>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ANALYZE Phase</w:t>
        </w:r>
      </w:hyperlink>
      <w:r>
        <w:t xml:space="preserve"> </w:t>
      </w:r>
      <w:r>
        <w:t xml:space="preserve">phase using constraint-based matching with</w:t>
      </w:r>
      <w:r>
        <w:t xml:space="preserve"> </w:t>
      </w:r>
      <w:hyperlink w:anchor="TERM-SPECIFICITY">
        <w:r>
          <w:rPr>
            <w:rStyle w:val="Hyperlink"/>
          </w:rPr>
          <w:t xml:space="preserve">Specificity Scoring</w:t>
        </w:r>
      </w:hyperlink>
      <w:r>
        <w:t xml:space="preserve"> </w:t>
      </w:r>
      <w:r>
        <w:t xml:space="preserve">scoring.</w:t>
      </w:r>
    </w:p>
    <w:p>
      <w:pPr>
        <w:pStyle w:val="DefinitionTerm"/>
      </w:pPr>
      <w:r>
        <w:rPr>
          <w:b/>
          <w:bCs/>
        </w:rPr>
        <w:t xml:space="preserve">DESCRIPTION:</w:t>
      </w:r>
    </w:p>
    <w:p>
      <w:pPr>
        <w:pStyle w:val="Definition"/>
      </w:pPr>
      <w:r>
        <w:t xml:space="preserve">For each unresolved relation, the relation analyzer:</w:t>
      </w:r>
    </w:p>
    <w:p>
      <w:pPr>
        <w:pStyle w:val="Compact"/>
        <w:numPr>
          <w:ilvl w:val="0"/>
          <w:numId w:val="1008"/>
        </w:numPr>
      </w:pPr>
      <w:r>
        <w:rPr>
          <w:b/>
          <w:bCs/>
        </w:rPr>
        <w:t xml:space="preserve">Filter</w:t>
      </w:r>
      <w:r>
        <w:t xml:space="preserve">: Identifies candidate relation types whose constraints are compatible with the relation’s</w:t>
      </w:r>
      <w:r>
        <w:t xml:space="preserve"> </w:t>
      </w:r>
      <w:hyperlink w:anchor="TERM-SELECTOR">
        <w:r>
          <w:rPr>
            <w:rStyle w:val="Hyperlink"/>
          </w:rPr>
          <w:t xml:space="preserve">Relation Selector</w:t>
        </w:r>
      </w:hyperlink>
      <w:r>
        <w:t xml:space="preserve">, source attribute, source type, and target type</w:t>
      </w:r>
    </w:p>
    <w:p>
      <w:pPr>
        <w:pStyle w:val="Compact"/>
        <w:numPr>
          <w:ilvl w:val="0"/>
          <w:numId w:val="1008"/>
        </w:numPr>
      </w:pPr>
      <w:r>
        <w:rPr>
          <w:b/>
          <w:bCs/>
        </w:rPr>
        <w:t xml:space="preserve">Resolve</w:t>
      </w:r>
      <w:r>
        <w:t xml:space="preserve">: Calls the resolver (determined by the type’s extends chain root) to find the target object</w:t>
      </w:r>
    </w:p>
    <w:p>
      <w:pPr>
        <w:pStyle w:val="Compact"/>
        <w:numPr>
          <w:ilvl w:val="0"/>
          <w:numId w:val="1008"/>
        </w:numPr>
      </w:pPr>
      <w:r>
        <w:rPr>
          <w:b/>
          <w:bCs/>
        </w:rPr>
        <w:t xml:space="preserve">Score</w:t>
      </w:r>
      <w:r>
        <w:t xml:space="preserve">: Counts matching non-NULL constraints across all four dimensions; NULL constraints act as wildcards (match anything but do not increase specificity)</w:t>
      </w:r>
    </w:p>
    <w:p>
      <w:pPr>
        <w:pStyle w:val="Compact"/>
        <w:numPr>
          <w:ilvl w:val="0"/>
          <w:numId w:val="1008"/>
        </w:numPr>
      </w:pPr>
      <w:r>
        <w:rPr>
          <w:b/>
          <w:bCs/>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
          <w:bCs/>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
          <w:bCs/>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
          <w:bCs/>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
          <w:bCs/>
        </w:rPr>
        <w:t xml:space="preserve">RATIONALE:</w:t>
      </w:r>
    </w:p>
    <w:p>
      <w:pPr>
        <w:pStyle w:val="Definition"/>
      </w:pPr>
      <w:r>
        <w:t xml:space="preserve">A mistyped prerequisite silently never applied under the old behavior, so a missing cross-phase ordering constraint could corrupt output with no signal. Surfacing only the truly-unresolvable case avoids false positives on legitimate cross-phase prerequisites. (Verified by the pipeline suite’s prereq-not-found test.)</w:t>
      </w:r>
    </w:p>
    <w:p>
      <w:pPr>
        <w:pStyle w:val="DefinitionTerm"/>
      </w:pPr>
      <w:r>
        <w:rPr>
          <w:b/>
          <w:bCs/>
        </w:rPr>
        <w:t xml:space="preserve">STATUS:</w:t>
      </w:r>
    </w:p>
    <w:p>
      <w:pPr>
        <w:pStyle w:val="Definition"/>
      </w:pPr>
      <w:r>
        <w:t xml:space="preserve">Approved</w:t>
      </w:r>
    </w:p>
    <w:bookmarkEnd w:id="13"/>
    <w:bookmarkStart w:id="14" w:name="SRS-001-sec5"/>
    <w:p>
      <w:pPr>
        <w:pStyle w:val="Heading1"/>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SQLite Database</w:t>
        </w:r>
      </w:hyperlink>
      <w:r>
        <w:t xml:space="preserve">-based storage with incremental build support and output caching.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EAV Model</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Build Cache</w:t>
        </w:r>
      </w:hyperlink>
    </w:p>
    <w:p>
      <w:pPr>
        <w:pStyle w:val="Definition"/>
      </w:pPr>
      <w:r>
        <w:t xml:space="preserve">,</w:t>
      </w:r>
    </w:p>
    <w:p>
      <w:pPr>
        <w:pStyle w:val="Definition"/>
      </w:pPr>
      <w:r>
        <w:t xml:space="preserve"> </w:t>
      </w:r>
    </w:p>
    <w:p>
      <w:pPr>
        <w:pStyle w:val="Definition"/>
      </w:pPr>
      <w:hyperlink w:anchor="TERM-31">
        <w:r>
          <w:rPr>
            <w:rStyle w:val="Hyperlink"/>
          </w:rPr>
          <w:t xml:space="preserve">Output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
          <w:bCs/>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
          <w:bCs/>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
          <w:bCs/>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
          <w:bCs/>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
          <w:bCs/>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
          <w:bCs/>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
          <w:bCs/>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
          <w:bCs/>
        </w:rPr>
        <w:t xml:space="preserve">DESCRIPTION:</w:t>
      </w:r>
    </w:p>
    <w:p>
      <w:pPr>
        <w:pStyle w:val="Definition"/>
      </w:pPr>
      <w:r>
        <w:t xml:space="preserve">Source file hashes stored in source_files table (path, sha1).</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
          <w:bCs/>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
          <w:bCs/>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
          <w:bCs/>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
          <w:bCs/>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
          <w:bCs/>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
          <w:bCs/>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
          <w:bCs/>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
          <w:bCs/>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
          <w:bCs/>
        </w:rPr>
        <w:t xml:space="preserve">DESCRIPTION:</w:t>
      </w:r>
    </w:p>
    <w:p>
      <w:pPr>
        <w:pStyle w:val="Definition"/>
      </w:pPr>
      <w:r>
        <w:t xml:space="preserve">Build graph stored in build_graph table (root_path, node_path,</w:t>
      </w:r>
      <w:r>
        <w:t xml:space="preserve"> </w:t>
      </w:r>
      <w:r>
        <w:t xml:space="preserve">node_sha1). Tracks include file dependencies for each root document.</w:t>
      </w:r>
      <w:r>
        <w:t xml:space="preserve"> </w:t>
      </w:r>
      <w:r>
        <w:t xml:space="preserve">is_document_dirty_with_includes() checks root document and all includes.</w:t>
      </w:r>
      <w:r>
        <w:t xml:space="preserve"> </w:t>
      </w:r>
      <w:r>
        <w:t xml:space="preserve">update_build_graph() refreshes dependency tree after successful build.</w:t>
      </w:r>
    </w:p>
    <w:p>
      <w:pPr>
        <w:pStyle w:val="DefinitionTerm"/>
      </w:pPr>
      <w:r>
        <w:rPr>
          <w:b/>
          <w:bCs/>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
          <w:bCs/>
        </w:rPr>
        <w:t xml:space="preserve">STATUS:</w:t>
      </w:r>
    </w:p>
    <w:p>
      <w:pPr>
        <w:pStyle w:val="Definition"/>
      </w:pPr>
      <w:r>
        <w:t xml:space="preserve">Approved</w:t>
      </w:r>
    </w:p>
    <w:bookmarkEnd w:id="14"/>
    <w:bookmarkStart w:id="15" w:name="SRS-001-sec6"/>
    <w:p>
      <w:pPr>
        <w:pStyle w:val="Heading1"/>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Specification</w:t>
        </w:r>
      </w:hyperlink>
      <w:r>
        <w:t xml:space="preserve">,</w:t>
      </w:r>
      <w:r>
        <w:t xml:space="preserve"> </w:t>
      </w:r>
      <w:hyperlink w:anchor="SpecIR-02">
        <w:r>
          <w:rPr>
            <w:rStyle w:val="Hyperlink"/>
          </w:rPr>
          <w:t xml:space="preserve">Spec Object</w:t>
        </w:r>
      </w:hyperlink>
      <w:r>
        <w:t xml:space="preserve">,</w:t>
      </w:r>
      <w:r>
        <w:t xml:space="preserve"> </w:t>
      </w:r>
      <w:hyperlink w:anchor="SpecIR-03">
        <w:r>
          <w:rPr>
            <w:rStyle w:val="Hyperlink"/>
          </w:rPr>
          <w:t xml:space="preserve">Spec Float</w:t>
        </w:r>
      </w:hyperlink>
      <w:r>
        <w:t xml:space="preserve">,</w:t>
      </w:r>
      <w:r>
        <w:t xml:space="preserve"> </w:t>
      </w:r>
      <w:hyperlink w:anchor="SpecIR-06">
        <w:r>
          <w:rPr>
            <w:rStyle w:val="Hyperlink"/>
          </w:rPr>
          <w:t xml:space="preserve">Spec View</w:t>
        </w:r>
      </w:hyperlink>
      <w:r>
        <w:t xml:space="preserve">,</w:t>
      </w:r>
      <w:r>
        <w:t xml:space="preserve"> </w:t>
      </w:r>
      <w:hyperlink w:anchor="SpecIR-05">
        <w:r>
          <w:rPr>
            <w:rStyle w:val="Hyperlink"/>
          </w:rPr>
          <w:t xml:space="preserve">Spec Relation</w:t>
        </w:r>
      </w:hyperlink>
      <w:r>
        <w:t xml:space="preserve">, and</w:t>
      </w:r>
      <w:r>
        <w:t xml:space="preserve"> </w:t>
      </w:r>
      <w:hyperlink w:anchor="SpecIR-04">
        <w:r>
          <w:rPr>
            <w:rStyle w:val="Hyperlink"/>
          </w:rPr>
          <w:t xml:space="preserve">Attribute</w:t>
        </w:r>
      </w:hyperlink>
      <w:r>
        <w:t xml:space="preserve">.</w:t>
      </w:r>
    </w:p>
    <w:p>
      <w:pPr>
        <w:pStyle w:val="DefinitionTerm"/>
      </w:pPr>
      <w:r>
        <w:rPr>
          <w:b/>
          <w:bCs/>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
          <w:bCs/>
        </w:rPr>
        <w:t xml:space="preserve">RATIONALE:</w:t>
      </w:r>
    </w:p>
    <w:p>
      <w:pPr>
        <w:pStyle w:val="Definition"/>
      </w:pPr>
      <w:r>
        <w:t xml:space="preserve">A typed container model enables schema validation, type-specific rendering,</w:t>
      </w:r>
      <w:r>
        <w:t xml:space="preserve"> </w:t>
      </w:r>
      <w:r>
        <w:t xml:space="preserve">and data integrity checking through SQL verification views.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
          <w:bCs/>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INITIALIZE Phase</w:t>
        </w:r>
      </w:hyperlink>
      <w:r>
        <w:t xml:space="preserve"> </w:t>
      </w:r>
      <w:r>
        <w:t xml:space="preserve">phase:</w:t>
      </w:r>
    </w:p>
    <w:p>
      <w:pPr>
        <w:pStyle w:val="Compact"/>
        <w:numPr>
          <w:ilvl w:val="0"/>
          <w:numId w:val="1009"/>
        </w:numPr>
      </w:pPr>
      <w:r>
        <w:rPr>
          <w:rStyle w:val="VerbatimChar"/>
        </w:rPr>
        <w:t xml:space="preserve">identifier</w:t>
      </w:r>
      <w:r>
        <w:t xml:space="preserve">: Unique specification ID derived from filename (e.g.,</w:t>
      </w:r>
      <w:r>
        <w:t xml:space="preserve"> </w:t>
      </w:r>
      <w:r>
        <w:t xml:space="preserve">“srs-main”</w:t>
      </w:r>
      <w:r>
        <w:t xml:space="preserve">)</w:t>
      </w:r>
    </w:p>
    <w:p>
      <w:pPr>
        <w:pStyle w:val="Compact"/>
        <w:numPr>
          <w:ilvl w:val="0"/>
          <w:numId w:val="1009"/>
        </w:numPr>
      </w:pPr>
      <w:r>
        <w:rPr>
          <w:rStyle w:val="VerbatimChar"/>
        </w:rPr>
        <w:t xml:space="preserve">root_path</w:t>
      </w:r>
      <w:r>
        <w:t xml:space="preserve">: Source file path for the specification</w:t>
      </w:r>
    </w:p>
    <w:p>
      <w:pPr>
        <w:pStyle w:val="Compact"/>
        <w:numPr>
          <w:ilvl w:val="0"/>
          <w:numId w:val="1009"/>
        </w:numPr>
      </w:pPr>
      <w:r>
        <w:rPr>
          <w:rStyle w:val="VerbatimChar"/>
        </w:rPr>
        <w:t xml:space="preserve">long_name</w:t>
      </w:r>
      <w:r>
        <w:t xml:space="preserve">: Human-readable title extracted from L1 header</w:t>
      </w:r>
    </w:p>
    <w:p>
      <w:pPr>
        <w:pStyle w:val="Compact"/>
        <w:numPr>
          <w:ilvl w:val="0"/>
          <w:numId w:val="1009"/>
        </w:numPr>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pStyle w:val="Compact"/>
        <w:numPr>
          <w:ilvl w:val="0"/>
          <w:numId w:val="1009"/>
        </w:numPr>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
          <w:bCs/>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
          <w:bCs/>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pStyle w:val="Compact"/>
        <w:numPr>
          <w:ilvl w:val="0"/>
          <w:numId w:val="1010"/>
        </w:numPr>
      </w:pPr>
      <w:r>
        <w:rPr>
          <w:rStyle w:val="VerbatimChar"/>
        </w:rPr>
        <w:t xml:space="preserve">identifier</w:t>
      </w:r>
      <w:r>
        <w:t xml:space="preserve">: SHA1 hash of source path + line + title (content-addressable)</w:t>
      </w:r>
    </w:p>
    <w:p>
      <w:pPr>
        <w:pStyle w:val="Compact"/>
        <w:numPr>
          <w:ilvl w:val="0"/>
          <w:numId w:val="1010"/>
        </w:numPr>
      </w:pPr>
      <w:r>
        <w:rPr>
          <w:rStyle w:val="VerbatimChar"/>
        </w:rPr>
        <w:t xml:space="preserve">specification_ref</w:t>
      </w:r>
      <w:r>
        <w:t xml:space="preserve">: Foreign key to parent specification</w:t>
      </w:r>
    </w:p>
    <w:p>
      <w:pPr>
        <w:pStyle w:val="Compact"/>
        <w:numPr>
          <w:ilvl w:val="0"/>
          <w:numId w:val="1010"/>
        </w:numPr>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pStyle w:val="Compact"/>
        <w:numPr>
          <w:ilvl w:val="0"/>
          <w:numId w:val="1010"/>
        </w:numPr>
      </w:pPr>
      <w:r>
        <w:rPr>
          <w:rStyle w:val="VerbatimChar"/>
        </w:rPr>
        <w:t xml:space="preserve">from_file</w:t>
      </w:r>
      <w:r>
        <w:t xml:space="preserve">: Source file path</w:t>
      </w:r>
    </w:p>
    <w:p>
      <w:pPr>
        <w:pStyle w:val="Compact"/>
        <w:numPr>
          <w:ilvl w:val="0"/>
          <w:numId w:val="1010"/>
        </w:numPr>
      </w:pPr>
      <w:r>
        <w:rPr>
          <w:rStyle w:val="VerbatimChar"/>
        </w:rPr>
        <w:t xml:space="preserve">file_seq</w:t>
      </w:r>
      <w:r>
        <w:t xml:space="preserve">: Document order sequence number</w:t>
      </w:r>
    </w:p>
    <w:p>
      <w:pPr>
        <w:pStyle w:val="Compact"/>
        <w:numPr>
          <w:ilvl w:val="0"/>
          <w:numId w:val="1010"/>
        </w:numPr>
      </w:pPr>
      <w:r>
        <w:rPr>
          <w:rStyle w:val="VerbatimChar"/>
        </w:rPr>
        <w:t xml:space="preserve">pid</w:t>
      </w:r>
      <w:r>
        <w:t xml:space="preserve">: Project ID from @PID syntax (e.g.,</w:t>
      </w:r>
      <w:r>
        <w:t xml:space="preserve"> </w:t>
      </w:r>
      <w:r>
        <w:t xml:space="preserve">“REQ-001”</w:t>
      </w:r>
      <w:r>
        <w:t xml:space="preserve">)</w:t>
      </w:r>
    </w:p>
    <w:p>
      <w:pPr>
        <w:pStyle w:val="Compact"/>
        <w:numPr>
          <w:ilvl w:val="0"/>
          <w:numId w:val="1010"/>
        </w:numPr>
      </w:pPr>
      <w:r>
        <w:rPr>
          <w:rStyle w:val="VerbatimChar"/>
        </w:rPr>
        <w:t xml:space="preserve">title_text</w:t>
      </w:r>
      <w:r>
        <w:t xml:space="preserve">: Header text without type prefix or PID</w:t>
      </w:r>
    </w:p>
    <w:p>
      <w:pPr>
        <w:pStyle w:val="Compact"/>
        <w:numPr>
          <w:ilvl w:val="0"/>
          <w:numId w:val="1010"/>
        </w:numPr>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pStyle w:val="Compact"/>
        <w:numPr>
          <w:ilvl w:val="0"/>
          <w:numId w:val="1010"/>
        </w:numPr>
      </w:pPr>
      <w:r>
        <w:rPr>
          <w:rStyle w:val="VerbatimChar"/>
        </w:rPr>
        <w:t xml:space="preserve">level</w:t>
      </w:r>
      <w:r>
        <w:t xml:space="preserve">: Header level (2-6)</w:t>
      </w:r>
    </w:p>
    <w:p>
      <w:pPr>
        <w:pStyle w:val="Compact"/>
        <w:numPr>
          <w:ilvl w:val="0"/>
          <w:numId w:val="1010"/>
        </w:numPr>
      </w:pPr>
      <w:r>
        <w:rPr>
          <w:rStyle w:val="VerbatimChar"/>
        </w:rPr>
        <w:t xml:space="preserve">start_line</w:t>
      </w:r>
      <w:r>
        <w:t xml:space="preserve">,</w:t>
      </w:r>
      <w:r>
        <w:t xml:space="preserve"> </w:t>
      </w:r>
      <w:r>
        <w:rPr>
          <w:rStyle w:val="VerbatimChar"/>
        </w:rPr>
        <w:t xml:space="preserve">end_line</w:t>
      </w:r>
      <w:r>
        <w:t xml:space="preserve">: Source line range</w:t>
      </w:r>
    </w:p>
    <w:p>
      <w:pPr>
        <w:pStyle w:val="Compact"/>
        <w:numPr>
          <w:ilvl w:val="0"/>
          <w:numId w:val="1010"/>
        </w:numPr>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
          <w:bCs/>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
          <w:bCs/>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
          <w:bCs/>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pStyle w:val="Compact"/>
        <w:numPr>
          <w:ilvl w:val="0"/>
          <w:numId w:val="1011"/>
        </w:numPr>
      </w:pPr>
      <w:r>
        <w:rPr>
          <w:rStyle w:val="VerbatimChar"/>
        </w:rPr>
        <w:t xml:space="preserve">identifier</w:t>
      </w:r>
      <w:r>
        <w:t xml:space="preserve">: Short format</w:t>
      </w:r>
      <w:r>
        <w:t xml:space="preserve"> </w:t>
      </w:r>
      <w:r>
        <w:t xml:space="preserve">“float-{8-char-sha1}”</w:t>
      </w:r>
      <w:r>
        <w:t xml:space="preserve"> </w:t>
      </w:r>
      <w:r>
        <w:t xml:space="preserve">for DOCX compatibility</w:t>
      </w:r>
    </w:p>
    <w:p>
      <w:pPr>
        <w:pStyle w:val="Compact"/>
        <w:numPr>
          <w:ilvl w:val="0"/>
          <w:numId w:val="1011"/>
        </w:numPr>
      </w:pPr>
      <w:r>
        <w:rPr>
          <w:rStyle w:val="VerbatimChar"/>
        </w:rPr>
        <w:t xml:space="preserve">specification_ref</w:t>
      </w:r>
      <w:r>
        <w:t xml:space="preserve">: Foreign key to parent specification</w:t>
      </w:r>
    </w:p>
    <w:p>
      <w:pPr>
        <w:pStyle w:val="Compact"/>
        <w:numPr>
          <w:ilvl w:val="0"/>
          <w:numId w:val="1011"/>
        </w:numPr>
      </w:pPr>
      <w:r>
        <w:rPr>
          <w:rStyle w:val="VerbatimChar"/>
        </w:rPr>
        <w:t xml:space="preserve">type_ref</w:t>
      </w:r>
      <w:r>
        <w:t xml:space="preserve">: Float type resolved from aliases (e.g.,</w:t>
      </w:r>
      <w:r>
        <w:t xml:space="preserve"> </w:t>
      </w:r>
      <w:r>
        <w:t xml:space="preserve">“csv”</w:t>
      </w:r>
      <w:r>
        <w:t xml:space="preserve"> </w:t>
      </w:r>
      <w:r>
        <w:t xml:space="preserve">-&gt;</w:t>
      </w:r>
      <w:r>
        <w:t xml:space="preserve"> </w:t>
      </w:r>
      <w:r>
        <w:t xml:space="preserve">“TABLE”</w:t>
      </w:r>
      <w:r>
        <w:t xml:space="preserve">,</w:t>
      </w:r>
      <w:r>
        <w:t xml:space="preserve"> </w:t>
      </w:r>
      <w:r>
        <w:t xml:space="preserve">“puml”</w:t>
      </w:r>
      <w:r>
        <w:t xml:space="preserve"> </w:t>
      </w:r>
      <w:r>
        <w:t xml:space="preserve">-&gt;</w:t>
      </w:r>
      <w:r>
        <w:t xml:space="preserve"> </w:t>
      </w:r>
      <w:r>
        <w:t xml:space="preserve">“FIGURE”</w:t>
      </w:r>
      <w:r>
        <w:t xml:space="preserve">)</w:t>
      </w:r>
    </w:p>
    <w:p>
      <w:pPr>
        <w:pStyle w:val="Compact"/>
        <w:numPr>
          <w:ilvl w:val="0"/>
          <w:numId w:val="1011"/>
        </w:numPr>
      </w:pPr>
      <w:r>
        <w:rPr>
          <w:rStyle w:val="VerbatimChar"/>
        </w:rPr>
        <w:t xml:space="preserve">from_file</w:t>
      </w:r>
      <w:r>
        <w:t xml:space="preserve">: Source file path</w:t>
      </w:r>
    </w:p>
    <w:p>
      <w:pPr>
        <w:pStyle w:val="Compact"/>
        <w:numPr>
          <w:ilvl w:val="0"/>
          <w:numId w:val="1011"/>
        </w:numPr>
      </w:pPr>
      <w:r>
        <w:rPr>
          <w:rStyle w:val="VerbatimChar"/>
        </w:rPr>
        <w:t xml:space="preserve">file_seq</w:t>
      </w:r>
      <w:r>
        <w:t xml:space="preserve">: Document order for numbering</w:t>
      </w:r>
    </w:p>
    <w:p>
      <w:pPr>
        <w:pStyle w:val="Compact"/>
        <w:numPr>
          <w:ilvl w:val="0"/>
          <w:numId w:val="1011"/>
        </w:numPr>
      </w:pPr>
      <w:r>
        <w:rPr>
          <w:rStyle w:val="VerbatimChar"/>
        </w:rPr>
        <w:t xml:space="preserve">label</w:t>
      </w:r>
      <w:r>
        <w:t xml:space="preserve">: User-provided label for cross-referencing</w:t>
      </w:r>
    </w:p>
    <w:p>
      <w:pPr>
        <w:pStyle w:val="Compact"/>
        <w:numPr>
          <w:ilvl w:val="0"/>
          <w:numId w:val="1011"/>
        </w:numPr>
      </w:pPr>
      <w:r>
        <w:rPr>
          <w:rStyle w:val="VerbatimChar"/>
        </w:rPr>
        <w:t xml:space="preserve">number</w:t>
      </w:r>
      <w:r>
        <w:t xml:space="preserve">: Sequential number within counter_group (assigned in</w:t>
      </w:r>
      <w:r>
        <w:t xml:space="preserve"> </w:t>
      </w:r>
      <w:hyperlink w:anchor="TERM-22">
        <w:r>
          <w:rPr>
            <w:rStyle w:val="Hyperlink"/>
          </w:rPr>
          <w:t xml:space="preserve">TRANSFORM Phase</w:t>
        </w:r>
      </w:hyperlink>
      <w:r>
        <w:t xml:space="preserve">)</w:t>
      </w:r>
    </w:p>
    <w:p>
      <w:pPr>
        <w:pStyle w:val="Compact"/>
        <w:numPr>
          <w:ilvl w:val="0"/>
          <w:numId w:val="1011"/>
        </w:numPr>
      </w:pPr>
      <w:r>
        <w:rPr>
          <w:rStyle w:val="VerbatimChar"/>
        </w:rPr>
        <w:t xml:space="preserve">caption</w:t>
      </w:r>
      <w:r>
        <w:t xml:space="preserve">: Caption text from attributes</w:t>
      </w:r>
    </w:p>
    <w:p>
      <w:pPr>
        <w:pStyle w:val="Compact"/>
        <w:numPr>
          <w:ilvl w:val="0"/>
          <w:numId w:val="1011"/>
        </w:numPr>
      </w:pPr>
      <w:r>
        <w:rPr>
          <w:rStyle w:val="VerbatimChar"/>
        </w:rPr>
        <w:t xml:space="preserve">raw_content</w:t>
      </w:r>
      <w:r>
        <w:t xml:space="preserve">: Original code block text</w:t>
      </w:r>
    </w:p>
    <w:p>
      <w:pPr>
        <w:pStyle w:val="Compact"/>
        <w:numPr>
          <w:ilvl w:val="0"/>
          <w:numId w:val="1011"/>
        </w:numPr>
      </w:pPr>
      <w:r>
        <w:rPr>
          <w:rStyle w:val="VerbatimChar"/>
        </w:rPr>
        <w:t xml:space="preserve">raw_ast</w:t>
      </w:r>
      <w:r>
        <w:t xml:space="preserve">: Serialized Pandoc CodeBlock (JSON)</w:t>
      </w:r>
    </w:p>
    <w:p>
      <w:pPr>
        <w:pStyle w:val="Compact"/>
        <w:numPr>
          <w:ilvl w:val="0"/>
          <w:numId w:val="1011"/>
        </w:numPr>
      </w:pPr>
      <w:r>
        <w:rPr>
          <w:rStyle w:val="VerbatimChar"/>
        </w:rPr>
        <w:t xml:space="preserve">parent_object_ref</w:t>
      </w:r>
      <w:r>
        <w:t xml:space="preserve">: Foreign key to containing spec_object</w:t>
      </w:r>
    </w:p>
    <w:p>
      <w:pPr>
        <w:pStyle w:val="Compact"/>
        <w:numPr>
          <w:ilvl w:val="0"/>
          <w:numId w:val="1011"/>
        </w:numPr>
      </w:pPr>
      <w:r>
        <w:rPr>
          <w:rStyle w:val="VerbatimChar"/>
        </w:rPr>
        <w:t xml:space="preserve">attributes</w:t>
      </w:r>
      <w:r>
        <w:t xml:space="preserve">: JSON-serialized attributes (caption, source, language)</w:t>
      </w:r>
    </w:p>
    <w:p>
      <w:pPr>
        <w:pStyle w:val="Compact"/>
        <w:numPr>
          <w:ilvl w:val="0"/>
          <w:numId w:val="1011"/>
        </w:numPr>
      </w:pPr>
      <w:r>
        <w:rPr>
          <w:rStyle w:val="VerbatimChar"/>
        </w:rPr>
        <w:t xml:space="preserve">syntax_key</w:t>
      </w:r>
      <w:r>
        <w:t xml:space="preserve">: Original class syntax for backend matching</w:t>
      </w:r>
    </w:p>
    <w:p>
      <w:pPr>
        <w:pStyle w:val="Definition"/>
      </w:pPr>
      <w:hyperlink w:anchor="TERM-28">
        <w:r>
          <w:rPr>
            <w:rStyle w:val="Hyperlink"/>
          </w:rPr>
          <w:t xml:space="preserve">Counter Group</w:t>
        </w:r>
      </w:hyperlink>
      <w:r>
        <w:t xml:space="preserve"> </w:t>
      </w:r>
      <w:r>
        <w:t xml:space="preserve">share numbering (e.g., FIGURE, CHART, PLANTUML all increment</w:t>
      </w:r>
      <w:r>
        <w:t xml:space="preserve"> </w:t>
      </w:r>
      <w:r>
        <w:t xml:space="preserve">“FIGURE”</w:t>
      </w:r>
      <w:r>
        <w:t xml:space="preserve"> </w:t>
      </w:r>
      <w:r>
        <w:t xml:space="preserve">counter).</w:t>
      </w:r>
    </w:p>
    <w:p>
      <w:pPr>
        <w:pStyle w:val="DefinitionTerm"/>
      </w:pPr>
      <w:r>
        <w:rPr>
          <w:b/>
          <w:bCs/>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
          <w:bCs/>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
          <w:bCs/>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code blocks and inline syntax:</w:t>
      </w:r>
    </w:p>
    <w:p>
      <w:pPr>
        <w:pStyle w:val="Compact"/>
        <w:numPr>
          <w:ilvl w:val="0"/>
          <w:numId w:val="1012"/>
        </w:numPr>
      </w:pPr>
      <w:r>
        <w:rPr>
          <w:rStyle w:val="VerbatimChar"/>
        </w:rPr>
        <w:t xml:space="preserve">identifier</w:t>
      </w:r>
      <w:r>
        <w:t xml:space="preserve">: SHA1 hash of specification + sequence + content</w:t>
      </w:r>
    </w:p>
    <w:p>
      <w:pPr>
        <w:pStyle w:val="Compact"/>
        <w:numPr>
          <w:ilvl w:val="0"/>
          <w:numId w:val="1012"/>
        </w:numPr>
      </w:pPr>
      <w:r>
        <w:rPr>
          <w:rStyle w:val="VerbatimChar"/>
        </w:rPr>
        <w:t xml:space="preserve">specification_ref</w:t>
      </w:r>
      <w:r>
        <w:t xml:space="preserve">: Foreign key to parent specification</w:t>
      </w:r>
    </w:p>
    <w:p>
      <w:pPr>
        <w:pStyle w:val="Compact"/>
        <w:numPr>
          <w:ilvl w:val="0"/>
          <w:numId w:val="1012"/>
        </w:numPr>
      </w:pPr>
      <w:r>
        <w:rPr>
          <w:rStyle w:val="VerbatimChar"/>
        </w:rPr>
        <w:t xml:space="preserve">view_type_ref</w:t>
      </w:r>
      <w:r>
        <w:t xml:space="preserve">: Uppercase view type (e.g.,</w:t>
      </w:r>
      <w:r>
        <w:t xml:space="preserve"> </w:t>
      </w:r>
      <w:r>
        <w:t xml:space="preserve">“SELECT”</w:t>
      </w:r>
      <w:r>
        <w:t xml:space="preserve">,</w:t>
      </w:r>
      <w:r>
        <w:t xml:space="preserve"> </w:t>
      </w:r>
      <w:r>
        <w:t xml:space="preserve">“SYMBOL”</w:t>
      </w:r>
      <w:r>
        <w:t xml:space="preserve">,</w:t>
      </w:r>
      <w:r>
        <w:t xml:space="preserve"> </w:t>
      </w:r>
      <w:r>
        <w:t xml:space="preserve">“MATH”</w:t>
      </w:r>
      <w:r>
        <w:t xml:space="preserve">,</w:t>
      </w:r>
      <w:r>
        <w:t xml:space="preserve"> </w:t>
      </w:r>
      <w:r>
        <w:t xml:space="preserve">“ABBREV”</w:t>
      </w:r>
      <w:r>
        <w:t xml:space="preserve">)</w:t>
      </w:r>
    </w:p>
    <w:p>
      <w:pPr>
        <w:pStyle w:val="Compact"/>
        <w:numPr>
          <w:ilvl w:val="0"/>
          <w:numId w:val="1012"/>
        </w:numPr>
      </w:pPr>
      <w:r>
        <w:rPr>
          <w:rStyle w:val="VerbatimChar"/>
        </w:rPr>
        <w:t xml:space="preserve">from_file</w:t>
      </w:r>
      <w:r>
        <w:t xml:space="preserve">: Source file path</w:t>
      </w:r>
    </w:p>
    <w:p>
      <w:pPr>
        <w:pStyle w:val="Compact"/>
        <w:numPr>
          <w:ilvl w:val="0"/>
          <w:numId w:val="1012"/>
        </w:numPr>
      </w:pPr>
      <w:r>
        <w:rPr>
          <w:rStyle w:val="VerbatimChar"/>
        </w:rPr>
        <w:t xml:space="preserve">file_seq</w:t>
      </w:r>
      <w:r>
        <w:t xml:space="preserve">: Document order sequence number</w:t>
      </w:r>
    </w:p>
    <w:p>
      <w:pPr>
        <w:pStyle w:val="Compact"/>
        <w:numPr>
          <w:ilvl w:val="0"/>
          <w:numId w:val="1012"/>
        </w:numPr>
      </w:pPr>
      <w:r>
        <w:rPr>
          <w:rStyle w:val="VerbatimChar"/>
        </w:rPr>
        <w:t xml:space="preserve">raw_ast</w:t>
      </w:r>
      <w:r>
        <w:t xml:space="preserve">: View definition content (SQL query, symbol path, expression)</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TypeRef: content</w:t>
      </w:r>
      <w:r>
        <w:t xml:space="preserve"> </w:t>
      </w:r>
      <w:r>
        <w:t xml:space="preserve">syntax (e.g.,</w:t>
      </w:r>
      <w:r>
        <w:t xml:space="preserve"> </w:t>
      </w:r>
      <w:r>
        <w:rPr>
          <w:rStyle w:val="VerbatimChar"/>
        </w:rPr>
        <w:t xml:space="preserve">symbol: Class.method</w:t>
      </w:r>
      <w:r>
        <w:t xml:space="preserve">).</w:t>
      </w:r>
    </w:p>
    <w:p>
      <w:pPr>
        <w:pStyle w:val="DefinitionTerm"/>
      </w:pPr>
      <w:r>
        <w:rPr>
          <w:b/>
          <w:bCs/>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
          <w:bCs/>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
          <w:bCs/>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pStyle w:val="Compact"/>
        <w:numPr>
          <w:ilvl w:val="0"/>
          <w:numId w:val="1013"/>
        </w:numPr>
      </w:pPr>
      <w:r>
        <w:rPr>
          <w:rStyle w:val="VerbatimChar"/>
        </w:rPr>
        <w:t xml:space="preserve">identifier</w:t>
      </w:r>
      <w:r>
        <w:t xml:space="preserve">: SHA1 hash of specification + target + type + parent</w:t>
      </w:r>
    </w:p>
    <w:p>
      <w:pPr>
        <w:pStyle w:val="Compact"/>
        <w:numPr>
          <w:ilvl w:val="0"/>
          <w:numId w:val="1013"/>
        </w:numPr>
      </w:pPr>
      <w:r>
        <w:rPr>
          <w:rStyle w:val="VerbatimChar"/>
        </w:rPr>
        <w:t xml:space="preserve">specification_ref</w:t>
      </w:r>
      <w:r>
        <w:t xml:space="preserve">: Foreign key to parent specification</w:t>
      </w:r>
    </w:p>
    <w:p>
      <w:pPr>
        <w:pStyle w:val="Compact"/>
        <w:numPr>
          <w:ilvl w:val="0"/>
          <w:numId w:val="1013"/>
        </w:numPr>
      </w:pPr>
      <w:r>
        <w:rPr>
          <w:rStyle w:val="VerbatimChar"/>
        </w:rPr>
        <w:t xml:space="preserve">source_ref</w:t>
      </w:r>
      <w:r>
        <w:t xml:space="preserve">: Foreign key to source spec_object</w:t>
      </w:r>
    </w:p>
    <w:p>
      <w:pPr>
        <w:pStyle w:val="Compact"/>
        <w:numPr>
          <w:ilvl w:val="0"/>
          <w:numId w:val="1013"/>
        </w:numPr>
      </w:pPr>
      <w:r>
        <w:rPr>
          <w:rStyle w:val="VerbatimChar"/>
        </w:rPr>
        <w:t xml:space="preserve">target_text</w:t>
      </w:r>
      <w:r>
        <w:t xml:space="preserve">: Raw link target from syntax (e.g.,</w:t>
      </w:r>
      <w:r>
        <w:t xml:space="preserve"> </w:t>
      </w:r>
      <w:r>
        <w:t xml:space="preserve">“REQ-001”</w:t>
      </w:r>
      <w:r>
        <w:t xml:space="preserve">,</w:t>
      </w:r>
      <w:r>
        <w:t xml:space="preserve"> </w:t>
      </w:r>
      <w:r>
        <w:t xml:space="preserve">“fig:diagram”</w:t>
      </w:r>
      <w:r>
        <w:t xml:space="preserve">)</w:t>
      </w:r>
    </w:p>
    <w:p>
      <w:pPr>
        <w:pStyle w:val="Compact"/>
        <w:numPr>
          <w:ilvl w:val="0"/>
          <w:numId w:val="1013"/>
        </w:numPr>
      </w:pPr>
      <w:r>
        <w:rPr>
          <w:rStyle w:val="VerbatimChar"/>
        </w:rPr>
        <w:t xml:space="preserve">target_ref</w:t>
      </w:r>
      <w:r>
        <w:t xml:space="preserve">: Resolved target identifier (populated in</w:t>
      </w:r>
      <w:r>
        <w:t xml:space="preserve"> </w:t>
      </w:r>
      <w:hyperlink w:anchor="TERM-20">
        <w:r>
          <w:rPr>
            <w:rStyle w:val="Hyperlink"/>
          </w:rPr>
          <w:t xml:space="preserve">ANALYZE Phase</w:t>
        </w:r>
      </w:hyperlink>
      <w:r>
        <w:t xml:space="preserve"> </w:t>
      </w:r>
      <w:r>
        <w:t xml:space="preserve">phase)</w:t>
      </w:r>
    </w:p>
    <w:p>
      <w:pPr>
        <w:pStyle w:val="Compact"/>
        <w:numPr>
          <w:ilvl w:val="0"/>
          <w:numId w:val="1013"/>
        </w:numPr>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“TRACES”</w:t>
      </w:r>
      <w:r>
        <w:t xml:space="preserve">,</w:t>
      </w:r>
      <w:r>
        <w:t xml:space="preserve"> </w:t>
      </w:r>
      <w:r>
        <w:t xml:space="preserve">“XREF_FIGURE”</w:t>
      </w:r>
      <w:r>
        <w:t xml:space="preserve">)</w:t>
      </w:r>
    </w:p>
    <w:p>
      <w:pPr>
        <w:pStyle w:val="Compact"/>
        <w:numPr>
          <w:ilvl w:val="0"/>
          <w:numId w:val="1013"/>
        </w:numPr>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
          <w:bCs/>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
          <w:bCs/>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pStyle w:val="Compact"/>
        <w:numPr>
          <w:ilvl w:val="0"/>
          <w:numId w:val="1014"/>
        </w:numPr>
      </w:pPr>
      <w:r>
        <w:rPr>
          <w:rStyle w:val="VerbatimChar"/>
        </w:rPr>
        <w:t xml:space="preserve">identifier</w:t>
      </w:r>
      <w:r>
        <w:t xml:space="preserve">: SHA1 hash of specification + owner + name + value</w:t>
      </w:r>
    </w:p>
    <w:p>
      <w:pPr>
        <w:pStyle w:val="Compact"/>
        <w:numPr>
          <w:ilvl w:val="0"/>
          <w:numId w:val="1014"/>
        </w:numPr>
      </w:pPr>
      <w:r>
        <w:rPr>
          <w:rStyle w:val="VerbatimChar"/>
        </w:rPr>
        <w:t xml:space="preserve">specification_ref</w:t>
      </w:r>
      <w:r>
        <w:t xml:space="preserve">: Foreign key to parent specification</w:t>
      </w:r>
    </w:p>
    <w:p>
      <w:pPr>
        <w:pStyle w:val="Compact"/>
        <w:numPr>
          <w:ilvl w:val="0"/>
          <w:numId w:val="1014"/>
        </w:numPr>
      </w:pPr>
      <w:r>
        <w:rPr>
          <w:rStyle w:val="VerbatimChar"/>
        </w:rPr>
        <w:t xml:space="preserve">owner_ref</w:t>
      </w:r>
      <w:r>
        <w:t xml:space="preserve">: Foreign key to owning spec_object</w:t>
      </w:r>
    </w:p>
    <w:p>
      <w:pPr>
        <w:pStyle w:val="Compact"/>
        <w:numPr>
          <w:ilvl w:val="0"/>
          <w:numId w:val="1014"/>
        </w:numPr>
      </w:pPr>
      <w:r>
        <w:rPr>
          <w:rStyle w:val="VerbatimChar"/>
        </w:rPr>
        <w:t xml:space="preserve">name</w:t>
      </w:r>
      <w:r>
        <w:t xml:space="preserve">: Attribute name (field name without colon)</w:t>
      </w:r>
    </w:p>
    <w:p>
      <w:pPr>
        <w:pStyle w:val="Compact"/>
        <w:numPr>
          <w:ilvl w:val="0"/>
          <w:numId w:val="1014"/>
        </w:numPr>
      </w:pPr>
      <w:r>
        <w:rPr>
          <w:rStyle w:val="VerbatimChar"/>
        </w:rPr>
        <w:t xml:space="preserve">raw_value</w:t>
      </w:r>
      <w:r>
        <w:t xml:space="preserve">: Original string value</w:t>
      </w:r>
    </w:p>
    <w:p>
      <w:pPr>
        <w:pStyle w:val="Compact"/>
        <w:numPr>
          <w:ilvl w:val="0"/>
          <w:numId w:val="1014"/>
        </w:numPr>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pStyle w:val="Compact"/>
        <w:numPr>
          <w:ilvl w:val="0"/>
          <w:numId w:val="1014"/>
        </w:numPr>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pStyle w:val="Compact"/>
        <w:numPr>
          <w:ilvl w:val="0"/>
          <w:numId w:val="1014"/>
        </w:numPr>
      </w:pPr>
      <w:r>
        <w:rPr>
          <w:rStyle w:val="VerbatimChar"/>
        </w:rPr>
        <w:t xml:space="preserve">ast</w:t>
      </w:r>
      <w:r>
        <w:t xml:space="preserve">: JSON-serialized Pandoc AST for rich content (XHTML type)</w:t>
      </w:r>
    </w:p>
    <w:p>
      <w:pPr>
        <w:pStyle w:val="Compact"/>
        <w:numPr>
          <w:ilvl w:val="0"/>
          <w:numId w:val="1014"/>
        </w:numPr>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
          <w:bCs/>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
          <w:bCs/>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verification views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
          <w:bCs/>
        </w:rPr>
        <w:t xml:space="preserve">DESCRIPTION:</w:t>
      </w:r>
    </w:p>
    <w:p>
      <w:pPr>
        <w:pStyle w:val="Definition"/>
      </w:pPr>
      <w:r>
        <w:t xml:space="preserve">Verification views are SQL queries registered in the</w:t>
      </w:r>
      <w:r>
        <w:t xml:space="preserve"> </w:t>
      </w:r>
      <w:hyperlink w:anchor="TERM-21">
        <w:r>
          <w:rPr>
            <w:rStyle w:val="Hyperlink"/>
          </w:rPr>
          <w:t xml:space="preserve">VERIFY Phase</w:t>
        </w:r>
      </w:hyperlink>
      <w:r>
        <w:t xml:space="preserve"> </w:t>
      </w:r>
      <w:r>
        <w:t xml:space="preserve">phase that check for constraint violations:</w:t>
      </w:r>
    </w:p>
    <w:p>
      <w:pPr>
        <w:pStyle w:val="Compact"/>
        <w:numPr>
          <w:ilvl w:val="0"/>
          <w:numId w:val="1015"/>
        </w:numPr>
      </w:pPr>
      <w:r>
        <w:t xml:space="preserve">Specification-level (missing required attributes, invalid types)</w:t>
      </w:r>
    </w:p>
    <w:p>
      <w:pPr>
        <w:pStyle w:val="Compact"/>
        <w:numPr>
          <w:ilvl w:val="0"/>
          <w:numId w:val="1015"/>
        </w:numPr>
      </w:pPr>
      <w:r>
        <w:t xml:space="preserve">Object-level (missing required, cardinality, cast failures, invalid enum/date, bounds)</w:t>
      </w:r>
    </w:p>
    <w:p>
      <w:pPr>
        <w:pStyle w:val="Compact"/>
        <w:numPr>
          <w:ilvl w:val="0"/>
          <w:numId w:val="1015"/>
        </w:numPr>
      </w:pPr>
      <w:r>
        <w:t xml:space="preserve">Float-level (orphans, duplicate labels, render failures, invalid types)</w:t>
      </w:r>
    </w:p>
    <w:p>
      <w:pPr>
        <w:pStyle w:val="Compact"/>
        <w:numPr>
          <w:ilvl w:val="0"/>
          <w:numId w:val="1015"/>
        </w:numPr>
      </w:pPr>
      <w:r>
        <w:t xml:space="preserve">Relation-level (unresolved, dangling, ambiguous)</w:t>
      </w:r>
    </w:p>
    <w:p>
      <w:pPr>
        <w:pStyle w:val="Compact"/>
        <w:numPr>
          <w:ilvl w:val="0"/>
          <w:numId w:val="1015"/>
        </w:numPr>
      </w:pPr>
      <w:r>
        <w:t xml:space="preserve">View-level (materialization failures, query errors)</w:t>
      </w:r>
    </w:p>
    <w:p>
      <w:pPr>
        <w:pStyle w:val="Definition"/>
      </w:pPr>
      <w:r>
        <w:t xml:space="preserve">The validation policy (configurable in project.yaml) determines severity: error, warn, or ignore.</w:t>
      </w:r>
    </w:p>
    <w:p>
      <w:pPr>
        <w:pStyle w:val="DefinitionTerm"/>
      </w:pPr>
      <w:r>
        <w:rPr>
          <w:b/>
          <w:bCs/>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
          <w:bCs/>
        </w:rPr>
        <w:t xml:space="preserve">STATUS:</w:t>
      </w:r>
    </w:p>
    <w:p>
      <w:pPr>
        <w:pStyle w:val="Definition"/>
      </w:pPr>
      <w:r>
        <w:t xml:space="preserve">Approved</w:t>
      </w:r>
    </w:p>
    <w:bookmarkEnd w:id="15"/>
    <w:bookmarkStart w:id="17" w:name="SRS-001-sec7"/>
    <w:p>
      <w:pPr>
        <w:pStyle w:val="Heading1"/>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Model-based extensibility for type</w:t>
      </w:r>
      <w:r>
        <w:t xml:space="preserve"> </w:t>
      </w:r>
      <w:hyperlink w:anchor="TERM-16">
        <w:r>
          <w:rPr>
            <w:rStyle w:val="Hyperlink"/>
          </w:rPr>
          <w:t xml:space="preserve">Handler</w:t>
        </w:r>
      </w:hyperlink>
      <w:r>
        <w:t xml:space="preserve">, renderers, and</w:t>
      </w:r>
      <w:r>
        <w:t xml:space="preserve"> </w:t>
      </w:r>
      <w:hyperlink w:anchor="TERM-35">
        <w:r>
          <w:rPr>
            <w:rStyle w:val="Hyperlink"/>
          </w:rPr>
          <w:t xml:space="preserve">Data View</w:t>
        </w:r>
      </w:hyperlink>
      <w:r>
        <w:t xml:space="preserve">.</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extension</w:t>
      </w:r>
    </w:p>
    <w:p>
      <w:pPr>
        <w:pStyle w:val="Definition"/>
      </w:pPr>
      <w:r>
        <w:t xml:space="preserve"> </w:t>
      </w:r>
    </w:p>
    <w:p>
      <w:pPr>
        <w:pStyle w:val="Definition"/>
      </w:pPr>
      <w:r>
        <w:t xml:space="preserve">mechanism</w:t>
      </w:r>
    </w:p>
    <w:p>
      <w:pPr>
        <w:pStyle w:val="Definition"/>
      </w:pPr>
      <w:r>
        <w:t xml:space="preserve"> </w:t>
      </w:r>
    </w:p>
    <w:p>
      <w:pPr>
        <w:pStyle w:val="Definition"/>
      </w:pPr>
      <w:r>
        <w:t xml:space="preserve">that</w:t>
      </w:r>
    </w:p>
    <w:p>
      <w:pPr>
        <w:pStyle w:val="Definition"/>
      </w:pPr>
      <w:r>
        <w:t xml:space="preserve"> </w:t>
      </w:r>
    </w:p>
    <w:p>
      <w:pPr>
        <w:pStyle w:val="Definition"/>
      </w:pPr>
      <w:r>
        <w:t xml:space="preserve">enables</w:t>
      </w:r>
    </w:p>
    <w:p>
      <w:pPr>
        <w:pStyle w:val="Definition"/>
      </w:pPr>
      <w:r>
        <w:t xml:space="preserve"> </w:t>
      </w:r>
    </w:p>
    <w:p>
      <w:pPr>
        <w:pStyle w:val="Definition"/>
      </w:pPr>
      <w:r>
        <w:t xml:space="preserve">custom</w:t>
      </w:r>
    </w:p>
    <w:p>
      <w:pPr>
        <w:pStyle w:val="Definition"/>
      </w:pPr>
      <w:r>
        <w:t xml:space="preserve"> </w:t>
      </w:r>
    </w:p>
    <w:p>
      <w:pPr>
        <w:pStyle w:val="Definition"/>
      </w:pPr>
      <w:r>
        <w:t xml:space="preserve">models</w:t>
      </w:r>
    </w:p>
    <w:p>
      <w:pPr>
        <w:pStyle w:val="Definition"/>
      </w:pPr>
      <w:r>
        <w:t xml:space="preserve"> </w:t>
      </w:r>
    </w:p>
    <w:p>
      <w:pPr>
        <w:pStyle w:val="Definition"/>
      </w:pPr>
      <w:r>
        <w:t xml:space="preserve">to</w:t>
      </w:r>
    </w:p>
    <w:p>
      <w:pPr>
        <w:pStyle w:val="Definition"/>
      </w:pPr>
      <w:r>
        <w:t xml:space="preserve"> </w:t>
      </w:r>
    </w:p>
    <w:p>
      <w:pPr>
        <w:pStyle w:val="Definition"/>
      </w:pPr>
      <w:r>
        <w:t xml:space="preserve">provide</w:t>
      </w:r>
    </w:p>
    <w:p>
      <w:pPr>
        <w:pStyle w:val="Definition"/>
      </w:pPr>
      <w:r>
        <w:t xml:space="preserve"> </w:t>
      </w:r>
    </w:p>
    <w:p>
      <w:pPr>
        <w:pStyle w:val="Definition"/>
      </w:pPr>
      <w:r>
        <w:t xml:space="preserve">type</w:t>
      </w:r>
    </w:p>
    <w:p>
      <w:pPr>
        <w:pStyle w:val="Definition"/>
      </w:pPr>
      <w:r>
        <w:t xml:space="preserve"> </w:t>
      </w:r>
    </w:p>
    <w:p>
      <w:pPr>
        <w:pStyle w:val="Definition"/>
      </w:pPr>
      <w:r>
        <w:t xml:space="preserve">handlers,</w:t>
      </w:r>
    </w:p>
    <w:p>
      <w:pPr>
        <w:pStyle w:val="Definition"/>
      </w:pPr>
      <w:r>
        <w:t xml:space="preserve"> </w:t>
      </w:r>
    </w:p>
    <w:p>
      <w:pPr>
        <w:pStyle w:val="Definition"/>
      </w:pPr>
      <w:hyperlink w:anchor="TERM-34">
        <w:r>
          <w:rPr>
            <w:rStyle w:val="Hyperlink"/>
          </w:rPr>
          <w:t xml:space="preserve">External Renderer</w:t>
        </w:r>
      </w:hyperlink>
    </w:p>
    <w:p>
      <w:pPr>
        <w:pStyle w:val="Definition"/>
      </w:pPr>
      <w:r>
        <w:t xml:space="preserve">,</w:t>
      </w:r>
    </w:p>
    <w:p>
      <w:pPr>
        <w:pStyle w:val="Definition"/>
      </w:pPr>
      <w:r>
        <w:t xml:space="preserve"> </w:t>
      </w:r>
    </w:p>
    <w:p>
      <w:pPr>
        <w:pStyle w:val="Definition"/>
      </w:pPr>
      <w:r>
        <w:t xml:space="preserve">data</w:t>
      </w:r>
    </w:p>
    <w:p>
      <w:pPr>
        <w:pStyle w:val="Definition"/>
      </w:pPr>
      <w:r>
        <w:t xml:space="preserve"> </w:t>
      </w:r>
    </w:p>
    <w:p>
      <w:pPr>
        <w:pStyle w:val="Definition"/>
      </w:pPr>
      <w:r>
        <w:t xml:space="preserve">view</w:t>
      </w:r>
    </w:p>
    <w:p>
      <w:pPr>
        <w:pStyle w:val="Definition"/>
      </w:pPr>
      <w:r>
        <w:t xml:space="preserve"> </w:t>
      </w:r>
    </w:p>
    <w:p>
      <w:pPr>
        <w:pStyle w:val="Definition"/>
      </w:pPr>
      <w:r>
        <w:t xml:space="preserve">generators,</w:t>
      </w:r>
    </w:p>
    <w:p>
      <w:pPr>
        <w:pStyle w:val="Definition"/>
      </w:pPr>
      <w:r>
        <w:t xml:space="preserve"> </w:t>
      </w:r>
    </w:p>
    <w:p>
      <w:pPr>
        <w:pStyle w:val="Definition"/>
      </w:pPr>
      <w:r>
        <w:t xml:space="preserve">and</w:t>
      </w:r>
    </w:p>
    <w:p>
      <w:pPr>
        <w:pStyle w:val="Definition"/>
      </w:pPr>
      <w:r>
        <w:t xml:space="preserve"> </w:t>
      </w:r>
    </w:p>
    <w:p>
      <w:pPr>
        <w:pStyle w:val="Definition"/>
      </w:pPr>
      <w:r>
        <w:t xml:space="preserve">style</w:t>
      </w:r>
    </w:p>
    <w:p>
      <w:pPr>
        <w:pStyle w:val="Definition"/>
      </w:pPr>
      <w:r>
        <w:t xml:space="preserve"> </w:t>
      </w:r>
    </w:p>
    <w:p>
      <w:pPr>
        <w:pStyle w:val="Definition"/>
      </w:pPr>
      <w:r>
        <w:t xml:space="preserve">presets.</w:t>
      </w:r>
    </w:p>
    <w:p>
      <w:pPr>
        <w:pStyle w:val="DefinitionTerm"/>
      </w:pPr>
      <w:r>
        <w:rPr>
          <w:b/>
          <w:bCs/>
        </w:rPr>
        <w:t xml:space="preserve">RATIONALE:</w:t>
      </w:r>
    </w:p>
    <w:p>
      <w:pPr>
        <w:pStyle w:val="Definition"/>
      </w:pPr>
      <w:r>
        <w:t xml:space="preserve">Extensibility through model directories enables domain-specific customization</w:t>
      </w:r>
      <w:r>
        <w:t xml:space="preserve"> </w:t>
      </w:r>
      <w:r>
        <w:t xml:space="preserve">without modifying the core pipeline.</w:t>
      </w:r>
    </w:p>
    <w:bookmarkStart w:id="16" w:name="SRS-001-sec7.1"/>
    <w:p>
      <w:pPr>
        <w:pStyle w:val="Heading2"/>
      </w:pPr>
      <w:r>
        <w:t xml:space="preserve">Host Engine + Descriptor Plugins (Refactor Deltas)</w:t>
      </w:r>
    </w:p>
    <w:p>
      <w:pPr>
        <w:pStyle w:val="FirstParagraph"/>
      </w:pPr>
      <w:r>
        <w:t xml:space="preserve">The extension framework was unified onto</w:t>
      </w:r>
      <w:r>
        <w:t xml:space="preserve"> </w:t>
      </w:r>
      <w:r>
        <w:rPr>
          <w:b/>
          <w:bCs/>
        </w:rPr>
        <w:t xml:space="preserve">one declarative contract</w:t>
      </w:r>
      <w:r>
        <w:t xml:space="preserve">: a model-agnostic</w:t>
      </w:r>
      <w:r>
        <w:t xml:space="preserve"> </w:t>
      </w:r>
      <w:r>
        <w:rPr>
          <w:b/>
          <w:bCs/>
        </w:rPr>
        <w:t xml:space="preserve">Host Engine</w:t>
      </w:r>
      <w:r>
        <w:t xml:space="preserve"> </w:t>
      </w:r>
      <w:r>
        <w:t xml:space="preserve">(</w:t>
      </w:r>
      <w:r>
        <w:rPr>
          <w:rStyle w:val="VerbatimChar"/>
        </w:rPr>
        <w:t xml:space="preserve">src/contract/registry.lua</w:t>
      </w:r>
      <w:r>
        <w:t xml:space="preserve">) that loads</w:t>
      </w:r>
      <w:r>
        <w:t xml:space="preserve"> </w:t>
      </w:r>
      <w:r>
        <w:rPr>
          <w:b/>
          <w:bCs/>
        </w:rPr>
        <w:t xml:space="preserve">Descriptor Plugins</w:t>
      </w:r>
      <w:r>
        <w:t xml:space="preserve">. The four</w:t>
      </w:r>
      <w:r>
        <w:t xml:space="preserve"> </w:t>
      </w:r>
      <w:r>
        <w:t xml:space="preserve">former registration mechanisms (type loader if/elseif dispatch, the external-renderer</w:t>
      </w:r>
      <w:r>
        <w:t xml:space="preserve"> </w:t>
      </w:r>
      <w:r>
        <w:t xml:space="preserve">require-time registry, the verification-view loader, the data-view loader) and the four</w:t>
      </w:r>
      <w:r>
        <w:t xml:space="preserve"> </w:t>
      </w:r>
      <w:r>
        <w:rPr>
          <w:rStyle w:val="VerbatimChar"/>
        </w:rPr>
        <w:t xml:space="preserve">{model}:{type_ref}</w:t>
      </w:r>
      <w:r>
        <w:t xml:space="preserve"> </w:t>
      </w:r>
      <w:r>
        <w:t xml:space="preserve">handler caches are collapsed into one host with a single eager</w:t>
      </w:r>
      <w:r>
        <w:t xml:space="preserve"> </w:t>
      </w:r>
      <w:r>
        <w:rPr>
          <w:rStyle w:val="VerbatimChar"/>
        </w:rPr>
        <w:t xml:space="preserve">(kind, id) -&gt; hook</w:t>
      </w:r>
      <w:r>
        <w:t xml:space="preserve"> </w:t>
      </w:r>
      <w:r>
        <w:t xml:space="preserve">index.</w:t>
      </w:r>
    </w:p>
    <w:p>
      <w:pPr>
        <w:pStyle w:val="BodyText"/>
      </w:pPr>
      <w:r>
        <w:rPr>
          <w:b/>
          <w:bCs/>
        </w:rPr>
        <w:t xml:space="preserve">The descriptor is the contract.</w:t>
      </w:r>
      <w:r>
        <w:t xml:space="preserve"> </w:t>
      </w:r>
      <w:r>
        <w:t xml:space="preserve">Every extension point is one module that declares:</w:t>
      </w:r>
    </w:p>
    <w:p>
      <w:pPr>
        <w:pStyle w:val="SourceCode"/>
      </w:pP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"object|float|view|relation|specification|verification|dataview"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kind-specific: inline_prefix/aliases/materializer_type/counter_group (view);</w:t>
      </w:r>
      <w:r>
        <w:br/>
      </w:r>
      <w:r>
        <w:rPr>
          <w:rStyle w:val="NormalTok"/>
        </w:rPr>
        <w:t xml:space="preserve">             </w:t>
      </w:r>
      <w:r>
        <w:rPr>
          <w:rStyle w:val="CommentTok"/>
        </w:rPr>
        <w:t xml:space="preserve">--   caption_format/needs_external_render (float); link_selector/source_type_ref/</w:t>
      </w:r>
      <w:r>
        <w:br/>
      </w:r>
      <w:r>
        <w:rPr>
          <w:rStyle w:val="NormalTok"/>
        </w:rPr>
        <w:t xml:space="preserve">             </w:t>
      </w:r>
      <w:r>
        <w:rPr>
          <w:rStyle w:val="CommentTok"/>
        </w:rPr>
        <w:t xml:space="preserve">--   target_type_ref (relation); view/policy_key/sql/disabled (verification) },</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VariableTok"/>
        </w:rPr>
        <w:t xml:space="preserve">render_link</w:t>
      </w:r>
      <w:r>
        <w:rPr>
          <w:rStyle w:val="OperatorTok"/>
        </w:rPr>
        <w:t xml:space="preserve">=,</w:t>
      </w:r>
      <w:r>
        <w:rPr>
          <w:rStyle w:val="NormalTok"/>
        </w:rPr>
        <w:t xml:space="preserve"> </w:t>
      </w:r>
      <w:r>
        <w:rPr>
          <w:rStyle w:val="VariableTok"/>
        </w:rPr>
        <w:t xml:space="preserve">resolve</w:t>
      </w:r>
      <w:r>
        <w:rPr>
          <w:rStyle w:val="OperatorTok"/>
        </w:rPr>
        <w:t xml:space="preserve">=,</w:t>
      </w:r>
      <w:r>
        <w:rPr>
          <w:rStyle w:val="NormalTok"/>
        </w:rPr>
        <w:t xml:space="preserve"> </w:t>
      </w:r>
      <w:r>
        <w:rPr>
          <w:rStyle w:val="VariableTok"/>
        </w:rPr>
        <w:t xml:space="preserve">materialize</w:t>
      </w:r>
      <w:r>
        <w:rPr>
          <w:rStyle w:val="OperatorTok"/>
        </w:rPr>
        <w:t xml:space="preserve">=,</w:t>
      </w:r>
      <w:r>
        <w:rPr>
          <w:rStyle w:val="NormalTok"/>
        </w:rPr>
        <w:t xml:space="preserve"> </w:t>
      </w:r>
      <w:r>
        <w:rPr>
          <w:rStyle w:val="VariableTok"/>
        </w:rPr>
        <w:t xml:space="preserve">generate</w:t>
      </w:r>
      <w:r>
        <w:rPr>
          <w:rStyle w:val="OperatorTok"/>
        </w:rPr>
        <w:t xml:space="preserve">=,</w:t>
      </w:r>
      <w:r>
        <w:rPr>
          <w:rStyle w:val="NormalTok"/>
        </w:rPr>
        <w:t xml:space="preserve"> </w:t>
      </w:r>
      <w:r>
        <w:rPr>
          <w:rStyle w:val="VariableTok"/>
        </w:rPr>
        <w:t xml:space="preserve">prepare_task</w:t>
      </w:r>
      <w:r>
        <w:rPr>
          <w:rStyle w:val="OperatorTok"/>
        </w:rPr>
        <w:t xml:space="preserve">=,</w:t>
      </w:r>
      <w:r>
        <w:br/>
      </w:r>
      <w:r>
        <w:rPr>
          <w:rStyle w:val="NormalTok"/>
        </w:rPr>
        <w:t xml:space="preserve">             </w:t>
      </w:r>
      <w:r>
        <w:rPr>
          <w:rStyle w:val="VariableTok"/>
        </w:rPr>
        <w:t xml:space="preserve">handle_result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VariableTok"/>
        </w:rPr>
        <w:t xml:space="preserve">on_</w:t>
      </w:r>
      <w:r>
        <w:rPr>
          <w:rStyle w:val="OperatorTok"/>
        </w:rPr>
        <w:t xml:space="preserve">&lt;</w:t>
      </w:r>
      <w:r>
        <w:rPr>
          <w:rStyle w:val="VariableTok"/>
        </w:rPr>
        <w:t xml:space="preserve">phase</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absent hook =&gt; host default</w:t>
      </w:r>
      <w:r>
        <w:br/>
      </w:r>
      <w:r>
        <w:rPr>
          <w:rStyle w:val="OperatorTok"/>
        </w:rPr>
        <w:t xml:space="preserve">}</w:t>
      </w:r>
    </w:p>
    <w:p>
      <w:pPr>
        <w:pStyle w:val="FirstParagraph"/>
      </w:pPr>
      <w:r>
        <w:t xml:space="preserve">The host introspects only the declared</w:t>
      </w:r>
      <w:r>
        <w:t xml:space="preserve"> </w:t>
      </w:r>
      <w:r>
        <w:rPr>
          <w:rStyle w:val="VerbatimChar"/>
        </w:rPr>
        <w:t xml:space="preserve">hooks</w:t>
      </w:r>
      <w:r>
        <w:t xml:space="preserve">;</w:t>
      </w:r>
      <w:r>
        <w:t xml:space="preserve"> </w:t>
      </w:r>
      <w:r>
        <w:rPr>
          <w:b/>
          <w:bCs/>
        </w:rPr>
        <w:t xml:space="preserve">role is inferred from which hooks are</w:t>
      </w:r>
      <w:r>
        <w:rPr>
          <w:b/>
          <w:bCs/>
        </w:rPr>
        <w:t xml:space="preserve"> </w:t>
      </w:r>
      <w:r>
        <w:rPr>
          <w:b/>
          <w:bCs/>
        </w:rPr>
        <w:t xml:space="preserve">present</w:t>
      </w:r>
      <w:r>
        <w:t xml:space="preserve"> </w:t>
      </w:r>
      <w:r>
        <w:t xml:space="preserve">(a relation with</w:t>
      </w:r>
      <w:r>
        <w:t xml:space="preserve"> </w:t>
      </w:r>
      <w:r>
        <w:rPr>
          <w:rStyle w:val="VerbatimChar"/>
        </w:rPr>
        <w:t xml:space="preserve">resolve</w:t>
      </w:r>
      <w:r>
        <w:t xml:space="preserve"> </w:t>
      </w:r>
      <w:r>
        <w:t xml:space="preserve">is a resolver; a float with</w:t>
      </w:r>
      <w:r>
        <w:t xml:space="preserve"> </w:t>
      </w:r>
      <w:r>
        <w:rPr>
          <w:rStyle w:val="VerbatimChar"/>
        </w:rPr>
        <w:t xml:space="preserve">prepare_task</w:t>
      </w:r>
      <w:r>
        <w:t xml:space="preserve">/</w:t>
      </w:r>
      <w:r>
        <w:rPr>
          <w:rStyle w:val="VerbatimChar"/>
        </w:rPr>
        <w:t xml:space="preserve">handle_result</w:t>
      </w:r>
      <w:r>
        <w:t xml:space="preserve"> </w:t>
      </w:r>
      <w:r>
        <w:t xml:space="preserve">renders externally and may NOT also declare</w:t>
      </w:r>
      <w:r>
        <w:t xml:space="preserve"> </w:t>
      </w:r>
      <w:r>
        <w:rPr>
          <w:rStyle w:val="VerbatimChar"/>
        </w:rPr>
        <w:t xml:space="preserve">render</w:t>
      </w:r>
      <w:r>
        <w:t xml:space="preserve">). Type</w:t>
      </w:r>
      <w:r>
        <w:t xml:space="preserve"> </w:t>
      </w:r>
      <w:r>
        <w:rPr>
          <w:rStyle w:val="VerbatimChar"/>
        </w:rPr>
        <w:t xml:space="preserve">id</w:t>
      </w:r>
      <w:r>
        <w:t xml:space="preserve"> </w:t>
      </w:r>
      <w:r>
        <w:t xml:space="preserve">is read from</w:t>
      </w:r>
      <w:r>
        <w:t xml:space="preserve"> </w:t>
      </w:r>
      <w:r>
        <w:rPr>
          <w:rStyle w:val="VerbatimChar"/>
        </w:rPr>
        <w:t xml:space="preserve">schema.id</w:t>
      </w:r>
      <w:r>
        <w:t xml:space="preserve"> </w:t>
      </w:r>
      <w:r>
        <w:t xml:space="preserve">(the filename is discovery sugar, never the identity), and a missing</w:t>
      </w:r>
      <w:r>
        <w:t xml:space="preserve"> </w:t>
      </w:r>
      <w:r>
        <w:rPr>
          <w:rStyle w:val="VerbatimChar"/>
        </w:rPr>
        <w:t xml:space="preserve">schema.id</w:t>
      </w:r>
      <w:r>
        <w:t xml:space="preserve"> </w:t>
      </w:r>
      <w:r>
        <w:t xml:space="preserve">or an unknown kind is a LOUD register-time error. The host runs once per build:</w:t>
      </w:r>
      <w:r>
        <w:t xml:space="preserve"> </w:t>
      </w:r>
      <w:r>
        <w:rPr>
          <w:rStyle w:val="VerbatimChar"/>
        </w:rPr>
        <w:t xml:space="preserve">host:load_model(default)</w:t>
      </w:r>
      <w:r>
        <w:t xml:space="preserve"> </w:t>
      </w:r>
      <w:r>
        <w:t xml:space="preserve">then each overlay model (later-wins-by-id), then</w:t>
      </w:r>
      <w:r>
        <w:t xml:space="preserve"> </w:t>
      </w:r>
      <w:r>
        <w:rPr>
          <w:rStyle w:val="VerbatimChar"/>
        </w:rPr>
        <w:t xml:space="preserve">finalize()</w:t>
      </w:r>
      <w:r>
        <w:t xml:space="preserve"> </w:t>
      </w:r>
      <w:r>
        <w:t xml:space="preserve">(attribute inheritance + verification SQL views).</w:t>
      </w:r>
    </w:p>
    <w:p>
      <w:pPr>
        <w:pStyle w:val="BodyText"/>
      </w:pPr>
      <w:r>
        <w:rPr>
          <w:b/>
          <w:bCs/>
        </w:rPr>
        <w:t xml:space="preserve">Requirement deltas: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Status</w:t>
            </w:r>
          </w:p>
        </w:tc>
        <w:tc>
          <w:tcPr/>
          <w:p>
            <w:pPr>
              <w:pStyle w:val="Compact"/>
            </w:pPr>
            <w:r>
              <w:t xml:space="preserve">Delta</w:t>
            </w:r>
          </w:p>
        </w:tc>
      </w:tr>
      <w:tr>
        <w:tc>
          <w:tcPr/>
          <w:p>
            <w:pPr>
              <w:pStyle w:val="Compact"/>
            </w:pPr>
            <w:r>
              <w:t xml:space="preserve">HLR-EXT-001</w:t>
            </w:r>
          </w:p>
        </w:tc>
        <w:tc>
          <w:tcPr/>
          <w:p>
            <w:pPr>
              <w:pStyle w:val="Compact"/>
            </w:pPr>
            <w:r>
              <w:t xml:space="preserve">Changed</w:t>
            </w:r>
          </w:p>
        </w:tc>
        <w:tc>
          <w:tcPr/>
          <w:p>
            <w:pPr>
              <w:pStyle w:val="Compact"/>
            </w:pPr>
            <w:r>
              <w:t xml:space="preserve">Type</w:t>
            </w:r>
            <w:r>
              <w:t xml:space="preserve"> </w:t>
            </w:r>
            <w:r>
              <w:rPr>
                <w:rStyle w:val="VerbatimChar"/>
              </w:rPr>
              <w:t xml:space="preserve">id</w:t>
            </w:r>
            <w:r>
              <w:t xml:space="preserve"> </w:t>
            </w:r>
            <w:r>
              <w:t xml:space="preserve">comes from descriptor</w:t>
            </w:r>
            <w:r>
              <w:t xml:space="preserve"> </w:t>
            </w:r>
            <w:r>
              <w:rPr>
                <w:rStyle w:val="VerbatimChar"/>
              </w:rPr>
              <w:t xml:space="preserve">schema.id</w:t>
            </w:r>
            <w:r>
              <w:t xml:space="preserve">; the filename is irrelevant; categories are discovery sugar, not lowercased identity.</w:t>
            </w:r>
          </w:p>
        </w:tc>
      </w:tr>
      <w:tr>
        <w:tc>
          <w:tcPr/>
          <w:p>
            <w:pPr>
              <w:pStyle w:val="Compact"/>
            </w:pPr>
            <w:r>
              <w:t xml:space="preserve">HLR-EXT-002</w:t>
            </w:r>
          </w:p>
        </w:tc>
        <w:tc>
          <w:tcPr/>
          <w:p>
            <w:pPr>
              <w:pStyle w:val="Compact"/>
            </w:pPr>
            <w:r>
              <w:t xml:space="preserve">Kept</w:t>
            </w:r>
          </w:p>
        </w:tc>
        <w:tc>
          <w:tcPr/>
          <w:p>
            <w:pPr>
              <w:pStyle w:val="Compact"/>
            </w:pPr>
            <w:r>
              <w:t xml:space="preserve">Frozen in-tree model layout (see also HLR-EXT-010</w:t>
            </w:r>
            <w:r>
              <w:t xml:space="preserve"> </w:t>
            </w:r>
            <w:r>
              <w:rPr>
                <w:rStyle w:val="VerbatimChar"/>
              </w:rPr>
              <w:t xml:space="preserve">model.yaml</w:t>
            </w:r>
            <w:r>
              <w:t xml:space="preserve">).</w:t>
            </w:r>
          </w:p>
        </w:tc>
      </w:tr>
      <w:tr>
        <w:tc>
          <w:tcPr/>
          <w:p>
            <w:pPr>
              <w:pStyle w:val="Compact"/>
            </w:pPr>
            <w:r>
              <w:t xml:space="preserve">HLR-EXT-003</w:t>
            </w:r>
          </w:p>
        </w:tc>
        <w:tc>
          <w:tcPr/>
          <w:p>
            <w:pPr>
              <w:pStyle w:val="Compact"/>
            </w:pPr>
            <w:r>
              <w:t xml:space="preserve">Changed</w:t>
            </w:r>
          </w:p>
        </w:tc>
        <w:tc>
          <w:tcPr/>
          <w:p>
            <w:pPr>
              <w:pStyle w:val="Compact"/>
            </w:pPr>
            <w:r>
              <w:t xml:space="preserve">A plugin returns one descriptor</w:t>
            </w:r>
            <w:r>
              <w:t xml:space="preserve"> </w:t>
            </w:r>
            <w:r>
              <w:rPr>
                <w:rStyle w:val="VerbatimChar"/>
              </w:rPr>
              <w:t xml:space="preserve">{kind, schema, hooks}</w:t>
            </w:r>
            <w:r>
              <w:t xml:space="preserve">; the host introspects declared</w:t>
            </w:r>
            <w:r>
              <w:t xml:space="preserve"> </w:t>
            </w:r>
            <w:r>
              <w:rPr>
                <w:rStyle w:val="VerbatimChar"/>
              </w:rPr>
              <w:t xml:space="preserve">hooks</w:t>
            </w:r>
            <w:r>
              <w:t xml:space="preserve"> </w:t>
            </w:r>
            <w:r>
              <w:t xml:space="preserve">instead of five divergent</w:t>
            </w:r>
            <w:r>
              <w:t xml:space="preserve"> </w:t>
            </w:r>
            <w:r>
              <w:rPr>
                <w:rStyle w:val="VerbatimChar"/>
              </w:rPr>
              <w:t xml:space="preserve">M.handler</w:t>
            </w:r>
            <w:r>
              <w:t xml:space="preserve"> </w:t>
            </w:r>
            <w:r>
              <w:t xml:space="preserve">interfaces.</w:t>
            </w:r>
          </w:p>
        </w:tc>
      </w:tr>
      <w:tr>
        <w:tc>
          <w:tcPr/>
          <w:p>
            <w:pPr>
              <w:pStyle w:val="Compact"/>
            </w:pPr>
            <w:r>
              <w:t xml:space="preserve">HLR-EXT-004</w:t>
            </w:r>
          </w:p>
        </w:tc>
        <w:tc>
          <w:tcPr/>
          <w:p>
            <w:pPr>
              <w:pStyle w:val="Compact"/>
            </w:pPr>
            <w:r>
              <w:t xml:space="preserve">Changed</w:t>
            </w:r>
          </w:p>
        </w:tc>
        <w:tc>
          <w:tcPr/>
          <w:p>
            <w:pPr>
              <w:pStyle w:val="Compact"/>
            </w:pPr>
            <w:r>
              <w:t xml:space="preserve">One declarative</w:t>
            </w:r>
            <w:r>
              <w:t xml:space="preserve"> </w:t>
            </w:r>
            <w:r>
              <w:rPr>
                <w:rStyle w:val="VerbatimChar"/>
              </w:rPr>
              <w:t xml:space="preserve">schema</w:t>
            </w:r>
            <w:r>
              <w:t xml:space="preserve"> </w:t>
            </w:r>
            <w:r>
              <w:t xml:space="preserve">per kind (the IR columns that kind needs); inheritance via</w:t>
            </w:r>
            <w:r>
              <w:t xml:space="preserve"> </w:t>
            </w:r>
            <w:r>
              <w:rPr>
                <w:rStyle w:val="VerbatimChar"/>
              </w:rPr>
              <w:t xml:space="preserve">extends</w:t>
            </w:r>
            <w:r>
              <w:t xml:space="preserve">.</w:t>
            </w:r>
          </w:p>
        </w:tc>
      </w:tr>
      <w:tr>
        <w:tc>
          <w:tcPr/>
          <w:p>
            <w:pPr>
              <w:pStyle w:val="Compact"/>
            </w:pPr>
            <w:r>
              <w:t xml:space="preserve">HLR-EXT-005</w:t>
            </w:r>
          </w:p>
        </w:tc>
        <w:tc>
          <w:tcPr/>
          <w:p>
            <w:pPr>
              <w:pStyle w:val="Compact"/>
            </w:pPr>
            <w:r>
              <w:rPr>
                <w:b/>
                <w:bCs/>
              </w:rPr>
              <w:t xml:space="preserve">Retired</w:t>
            </w:r>
          </w:p>
        </w:tc>
        <w:tc>
          <w:tcPr/>
          <w:p>
            <w:pPr>
              <w:pStyle w:val="Compact"/>
            </w:pPr>
            <w:r>
              <w:t xml:space="preserve">The per-type model→default</w:t>
            </w:r>
            <w:r>
              <w:t xml:space="preserve"> </w:t>
            </w:r>
            <w:r>
              <w:rPr>
                <w:rStyle w:val="VerbatimChar"/>
              </w:rPr>
              <w:t xml:space="preserve">require</w:t>
            </w:r>
            <w:r>
              <w:t xml:space="preserve"> </w:t>
            </w:r>
            <w:r>
              <w:t xml:space="preserve">fallback is gone; the host overlay (default then template, later-wins-by-id) replaces it. A fully-absent requested model is a loud error.</w:t>
            </w:r>
          </w:p>
        </w:tc>
      </w:tr>
      <w:tr>
        <w:tc>
          <w:tcPr/>
          <w:p>
            <w:pPr>
              <w:pStyle w:val="Compact"/>
            </w:pPr>
            <w:r>
              <w:t xml:space="preserve">HLR-EXT-006</w:t>
            </w:r>
          </w:p>
        </w:tc>
        <w:tc>
          <w:tcPr/>
          <w:p>
            <w:pPr>
              <w:pStyle w:val="Compact"/>
            </w:pPr>
            <w:r>
              <w:t xml:space="preserve">Changed</w:t>
            </w:r>
          </w:p>
        </w:tc>
        <w:tc>
          <w:tcPr/>
          <w:p>
            <w:pPr>
              <w:pStyle w:val="Compact"/>
            </w:pPr>
            <w:r>
              <w:t xml:space="preserve">External rendering is</w:t>
            </w:r>
            <w:r>
              <w:t xml:space="preserve"> </w:t>
            </w:r>
            <w:r>
              <w:rPr>
                <w:rStyle w:val="VerbatimChar"/>
              </w:rPr>
              <w:t xml:space="preserve">prepare_task</w:t>
            </w:r>
            <w:r>
              <w:t xml:space="preserve">/</w:t>
            </w:r>
            <w:r>
              <w:rPr>
                <w:rStyle w:val="VerbatimChar"/>
              </w:rPr>
              <w:t xml:space="preserve">handle_result</w:t>
            </w:r>
            <w:r>
              <w:t xml:space="preserve"> </w:t>
            </w:r>
            <w:r>
              <w:rPr>
                <w:b/>
                <w:bCs/>
              </w:rPr>
              <w:t xml:space="preserve">hooks</w:t>
            </w:r>
            <w:r>
              <w:t xml:space="preserve"> </w:t>
            </w:r>
            <w:r>
              <w:t xml:space="preserve">indexed by the host, not a require-time</w:t>
            </w:r>
            <w:r>
              <w:t xml:space="preserve"> </w:t>
            </w:r>
            <w:r>
              <w:rPr>
                <w:rStyle w:val="VerbatimChar"/>
              </w:rPr>
              <w:t xml:space="preserve">external_render.register_renderer</w:t>
            </w:r>
            <w:r>
              <w:t xml:space="preserve"> </w:t>
            </w:r>
            <w:r>
              <w:t xml:space="preserve">side effect.</w:t>
            </w:r>
          </w:p>
        </w:tc>
      </w:tr>
      <w:tr>
        <w:tc>
          <w:tcPr/>
          <w:p>
            <w:pPr>
              <w:pStyle w:val="Compact"/>
            </w:pPr>
            <w:r>
              <w:t xml:space="preserve">HLR-EXT-007</w:t>
            </w:r>
          </w:p>
        </w:tc>
        <w:tc>
          <w:tcPr/>
          <w:p>
            <w:pPr>
              <w:pStyle w:val="Compact"/>
            </w:pPr>
            <w:r>
              <w:t xml:space="preserve">Changed</w:t>
            </w:r>
          </w:p>
        </w:tc>
        <w:tc>
          <w:tcPr/>
          <w:p>
            <w:pPr>
              <w:pStyle w:val="Compact"/>
            </w:pPr>
            <w:r>
              <w:t xml:space="preserve">Data-view generation is a</w:t>
            </w:r>
            <w:r>
              <w:t xml:space="preserve"> </w:t>
            </w:r>
            <w:r>
              <w:rPr>
                <w:rStyle w:val="VerbatimChar"/>
              </w:rPr>
              <w:t xml:space="preserve">generate</w:t>
            </w:r>
            <w:r>
              <w:t xml:space="preserve"> </w:t>
            </w:r>
            <w:r>
              <w:rPr>
                <w:b/>
                <w:bCs/>
              </w:rPr>
              <w:t xml:space="preserve">hook</w:t>
            </w:r>
            <w:r>
              <w:t xml:space="preserve"> </w:t>
            </w:r>
            <w:r>
              <w:t xml:space="preserve">the host indexes;</w:t>
            </w:r>
            <w:r>
              <w:t xml:space="preserve"> </w:t>
            </w:r>
            <w:r>
              <w:rPr>
                <w:rStyle w:val="VerbatimChar"/>
              </w:rPr>
              <w:t xml:space="preserve">data_loader</w:t>
            </w:r>
            <w:r>
              <w:t xml:space="preserve"> </w:t>
            </w:r>
            <w:r>
              <w:t xml:space="preserve">retains only the chart-config injection + a loose-load fallback for unregistered/fixture generators.</w:t>
            </w:r>
          </w:p>
        </w:tc>
      </w:tr>
      <w:tr>
        <w:tc>
          <w:tcPr/>
          <w:p>
            <w:pPr>
              <w:pStyle w:val="Compact"/>
            </w:pPr>
            <w:r>
              <w:t xml:space="preserve">HLR-EXT-008</w:t>
            </w:r>
          </w:p>
        </w:tc>
        <w:tc>
          <w:tcPr/>
          <w:p>
            <w:pPr>
              <w:pStyle w:val="Compact"/>
            </w:pPr>
            <w:r>
              <w:rPr>
                <w:b/>
                <w:bCs/>
              </w:rPr>
              <w:t xml:space="preserve">Retired</w:t>
            </w:r>
          </w:p>
        </w:tc>
        <w:tc>
          <w:tcPr/>
          <w:p>
            <w:pPr>
              <w:pStyle w:val="Compact"/>
            </w:pPr>
            <w:r>
              <w:t xml:space="preserve">The</w:t>
            </w:r>
            <w:r>
              <w:t xml:space="preserve"> </w:t>
            </w:r>
            <w:r>
              <w:rPr>
                <w:rStyle w:val="VerbatimChar"/>
              </w:rPr>
              <w:t xml:space="preserve">{model}:{type_ref}</w:t>
            </w:r>
            <w:r>
              <w:t xml:space="preserve"> </w:t>
            </w:r>
            <w:r>
              <w:t xml:space="preserve">handler caches (incl. the</w:t>
            </w:r>
            <w:r>
              <w:t xml:space="preserve"> </w:t>
            </w:r>
            <w:r>
              <w:rPr>
                <w:rStyle w:val="VerbatimChar"/>
              </w:rPr>
              <w:t xml:space="preserve">= false</w:t>
            </w:r>
            <w:r>
              <w:t xml:space="preserve"> </w:t>
            </w:r>
            <w:r>
              <w:t xml:space="preserve">negative cache) are deleted; the eager</w:t>
            </w:r>
            <w:r>
              <w:t xml:space="preserve"> </w:t>
            </w:r>
            <w:r>
              <w:rPr>
                <w:rStyle w:val="VerbatimChar"/>
              </w:rPr>
              <w:t xml:space="preserve">(kind,id)-&gt;hook</w:t>
            </w:r>
            <w:r>
              <w:t xml:space="preserve"> </w:t>
            </w:r>
            <w:r>
              <w:t xml:space="preserve">index replaces them. A nil index (</w:t>
            </w:r>
            <w:r>
              <w:t xml:space="preserve">“not registered”</w:t>
            </w:r>
            <w:r>
              <w:t xml:space="preserve">) is a distinct loud state from</w:t>
            </w:r>
            <w:r>
              <w:t xml:space="preserve"> </w:t>
            </w:r>
            <w:r>
              <w:t xml:space="preserve">“registered, no such hook”</w:t>
            </w:r>
            <w:r>
              <w:t xml:space="preserve">.</w:t>
            </w:r>
          </w:p>
        </w:tc>
      </w:tr>
    </w:tbl>
    <w:p>
      <w:pPr>
        <w:pStyle w:val="BodyText"/>
      </w:pPr>
      <w:r>
        <w:rPr>
          <w:b/>
          <w:bCs/>
        </w:rPr>
        <w:t xml:space="preserve">New requirement stubs:</w:t>
      </w:r>
    </w:p>
    <w:p>
      <w:pPr>
        <w:pStyle w:val="SpecObjectHeader"/>
        <w:keepNext/>
        <w:outlineLvl w:val="0"/>
      </w:pPr>
      <w:bookmarkStart w:name="HLR-EXT-009" w:id="17135"/>
      <w:r>
        <w:t xml:space="preserve">HLR-EXT-009: Canonical Context</w:t>
      </w:r>
      <w:bookmarkEnd w:id="17135"/>
    </w:p>
    <w:p>
      <w:pPr>
        <w:pStyle w:val="SpecObjectBody"/>
      </w:pPr>
      <w:r>
        <w:t xml:space="preserve">The host shall pass every plugin hook a single frozen canonical</w:t>
      </w:r>
      <w:r>
        <w:t xml:space="preserve"> </w:t>
      </w:r>
      <w:r>
        <w:rPr>
          <w:rStyle w:val="VerbatimChar"/>
        </w:rPr>
        <w:t xml:space="preserve">ctx</w:t>
      </w:r>
      <w:r>
        <w:t xml:space="preserve"> </w:t>
      </w:r>
      <w:r>
        <w:t xml:space="preserve">whose invariant core</w:t>
      </w:r>
      <w:r>
        <w:t xml:space="preserve"> </w:t>
      </w:r>
      <w:r>
        <w:t xml:space="preserve">(</w:t>
      </w:r>
      <w:r>
        <w:rPr>
          <w:rStyle w:val="VerbatimChar"/>
        </w:rPr>
        <w:t xml:space="preserve">data, pandoc, log, diagnostics, format, spec_id, model, config</w:t>
      </w:r>
      <w:r>
        <w:t xml:space="preserve">) is guaranteed non-nil</w:t>
      </w:r>
      <w:r>
        <w:t xml:space="preserve"> </w:t>
      </w:r>
      <w:r>
        <w:t xml:space="preserve">and asserted at build time; only</w:t>
      </w:r>
      <w:r>
        <w:t xml:space="preserve"> </w:t>
      </w:r>
      <w:r>
        <w:rPr>
          <w:rStyle w:val="VerbatimChar"/>
        </w:rPr>
        <w:t xml:space="preserve">subject</w:t>
      </w:r>
      <w:r>
        <w:t xml:space="preserve"> </w:t>
      </w:r>
      <w:r>
        <w:t xml:space="preserve">is polymorphic (shape documented per kind).</w:t>
      </w:r>
      <w:r>
        <w:t xml:space="preserve"> </w:t>
      </w:r>
      <w:r>
        <w:rPr>
          <w:rStyle w:val="VerbatimChar"/>
        </w:rPr>
        <w:t xml:space="preserve">ctx:require(field)</w:t>
      </w:r>
      <w:r>
        <w:t xml:space="preserve"> </w:t>
      </w:r>
      <w:r>
        <w:t xml:space="preserve">fails loudly on nil. (</w:t>
      </w:r>
      <w:r>
        <w:rPr>
          <w:rStyle w:val="VerbatimChar"/>
        </w:rPr>
        <w:t xml:space="preserve">src/contract/ctx.lua</w:t>
      </w:r>
      <w:r>
        <w:t xml:space="preserve">.)</w:t>
      </w:r>
    </w:p>
    <w:p>
      <w:pPr>
        <w:pStyle w:val="DefinitionTerm"/>
      </w:pPr>
      <w:r>
        <w:rPr>
          <w:b/>
          <w:bCs/>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Each in-tree model shall carry a</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w:t>
      </w:r>
      <w:r>
        <w:t xml:space="preserve"> </w:t>
      </w:r>
      <w:r>
        <w:t xml:space="preserve">that declares the overlay chain. Models stay repo-bundled under</w:t>
      </w:r>
      <w:r>
        <w:t xml:space="preserve"> </w:t>
      </w:r>
      <w:r>
        <w:rPr>
          <w:rStyle w:val="VerbatimChar"/>
        </w:rPr>
        <w:t xml:space="preserve">models/&lt;name&gt;/</w:t>
      </w:r>
      <w:r>
        <w:t xml:space="preserve">; there is no</w:t>
      </w:r>
      <w:r>
        <w:t xml:space="preserve"> </w:t>
      </w:r>
      <w:r>
        <w:t xml:space="preserve">out-of-tree search path, registry, or package manager. (A symlinked model is not Docker-safe</w:t>
      </w:r>
      <w:r>
        <w:t xml:space="preserve"> </w:t>
      </w:r>
      <w:r>
        <w:t xml:space="preserve">and must be vendored in-tree to ship.)</w:t>
      </w:r>
    </w:p>
    <w:p>
      <w:pPr>
        <w:pStyle w:val="DefinitionTerm"/>
      </w:pPr>
      <w:r>
        <w:rPr>
          <w:b/>
          <w:bCs/>
        </w:rPr>
        <w:t xml:space="preserve">STATUS:</w:t>
      </w:r>
    </w:p>
    <w:p>
      <w:pPr>
        <w:pStyle w:val="Definition"/>
      </w:pPr>
      <w:r>
        <w:t xml:space="preserve">Approved</w:t>
      </w:r>
    </w:p>
    <w:p>
      <w:pPr>
        <w:pStyle w:val="SpecObjectHeader"/>
        <w:keepNext/>
        <w:outlineLvl w:val="0"/>
      </w:pPr>
      <w:bookmarkStart w:name="HLR-EXT-011" w:id="17158"/>
      <w:r>
        <w:t xml:space="preserve">HLR-EXT-011: Descriptor + Role Inference</w:t>
      </w:r>
      <w:bookmarkEnd w:id="17158"/>
    </w:p>
    <w:p>
      <w:pPr>
        <w:pStyle w:val="SpecObjectBody"/>
      </w:pPr>
      <w:r>
        <w:t xml:space="preserve">A plugin shall return one descriptor</w:t>
      </w:r>
      <w:r>
        <w:t xml:space="preserve"> </w:t>
      </w:r>
      <w:r>
        <w:rPr>
          <w:rStyle w:val="VerbatimChar"/>
        </w:rPr>
        <w:t xml:space="preserve">{kind, schema, hooks}</w:t>
      </w:r>
      <w:r>
        <w:t xml:space="preserve">. The host classifies each</w:t>
      </w:r>
      <w:r>
        <w:t xml:space="preserve"> </w:t>
      </w:r>
      <w:r>
        <w:rPr>
          <w:rStyle w:val="VerbatimChar"/>
        </w:rPr>
        <w:t xml:space="preserve">hooks</w:t>
      </w:r>
      <w:r>
        <w:t xml:space="preserve"> </w:t>
      </w:r>
      <w:r>
        <w:t xml:space="preserve">field by name (per-item hooks dispatched inline;</w:t>
      </w:r>
      <w:r>
        <w:t xml:space="preserve"> </w:t>
      </w:r>
      <w:r>
        <w:rPr>
          <w:rStyle w:val="VerbatimChar"/>
        </w:rPr>
        <w:t xml:space="preserve">on_&lt;phase&gt;</w:t>
      </w:r>
      <w:r>
        <w:t xml:space="preserve"> </w:t>
      </w:r>
      <w:r>
        <w:t xml:space="preserve">hooks synthesized into</w:t>
      </w:r>
      <w:r>
        <w:t xml:space="preserve"> </w:t>
      </w:r>
      <w:r>
        <w:rPr>
          <w:rStyle w:val="VerbatimChar"/>
        </w:rPr>
        <w:t xml:space="preserve">pipeline:register_handler</w:t>
      </w:r>
      <w:r>
        <w:t xml:space="preserve">), infers role from the hooks present, and validates an optional</w:t>
      </w:r>
      <w:r>
        <w:t xml:space="preserve"> </w:t>
      </w:r>
      <w:r>
        <w:rPr>
          <w:rStyle w:val="VerbatimChar"/>
        </w:rPr>
        <w:t xml:space="preserve">schema.role</w:t>
      </w:r>
      <w:r>
        <w:t xml:space="preserve"> </w:t>
      </w:r>
      <w:r>
        <w:t xml:space="preserve">echo against them. Malformed descriptors (unknown kind, missing</w:t>
      </w:r>
      <w:r>
        <w:t xml:space="preserve"> </w:t>
      </w:r>
      <w:r>
        <w:rPr>
          <w:rStyle w:val="VerbatimChar"/>
        </w:rPr>
        <w:t xml:space="preserve">schema.id</w:t>
      </w:r>
      <w:r>
        <w:t xml:space="preserve">,</w:t>
      </w:r>
      <w:r>
        <w:t xml:space="preserve"> </w:t>
      </w:r>
      <w:r>
        <w:t xml:space="preserve">hook invalid for the kind, internal-render-plus-external-hooks) are loud register-time errors.</w:t>
      </w:r>
    </w:p>
    <w:p>
      <w:pPr>
        <w:pStyle w:val="DefinitionTerm"/>
      </w:pPr>
      <w:r>
        <w:rPr>
          <w:b/>
          <w:bCs/>
        </w:rPr>
        <w:t xml:space="preserve">STATUS:</w:t>
      </w:r>
    </w:p>
    <w:p>
      <w:pPr>
        <w:pStyle w:val="Definition"/>
      </w:pPr>
      <w:r>
        <w:t xml:space="preserve">Approved</w:t>
      </w:r>
    </w:p>
    <w:p>
      <w:pPr>
        <w:pStyle w:val="SpecObjectHeader"/>
        <w:keepNext/>
        <w:outlineLvl w:val="0"/>
      </w:pPr>
      <w:bookmarkStart w:name="HLR-EXT-012" w:id="17159"/>
      <w:r>
        <w:t xml:space="preserve">HLR-EXT-012: Verification Descriptor</w:t>
      </w:r>
      <w:bookmarkEnd w:id="17159"/>
    </w:p>
    <w:p>
      <w:pPr>
        <w:pStyle w:val="SpecObjectBody"/>
      </w:pPr>
      <w:r>
        <w:t xml:space="preserve">A verification view shall be a</w:t>
      </w:r>
      <w:r>
        <w:t xml:space="preserve"> </w:t>
      </w:r>
      <w:r>
        <w:rPr>
          <w:rStyle w:val="VerbatimChar"/>
        </w:rPr>
        <w:t xml:space="preserve">kind="verification"</w:t>
      </w:r>
      <w:r>
        <w:t xml:space="preserve"> </w:t>
      </w:r>
      <w:r>
        <w:t xml:space="preserve">descriptor</w:t>
      </w:r>
      <w:r>
        <w:t xml:space="preserve"> </w:t>
      </w:r>
      <w:r>
        <w:t xml:space="preserve">(</w:t>
      </w:r>
      <w:r>
        <w:rPr>
          <w:rStyle w:val="VerbatimChar"/>
        </w:rPr>
        <w:t xml:space="preserve">schema = {policy_key, view, sql, disabled}</w:t>
      </w:r>
      <w:r>
        <w:t xml:space="preserve">,</w:t>
      </w:r>
      <w:r>
        <w:t xml:space="preserve"> </w:t>
      </w:r>
      <w:r>
        <w:rPr>
          <w:rStyle w:val="VerbatimChar"/>
        </w:rPr>
        <w:t xml:space="preserve">hooks = {message}</w:t>
      </w:r>
      <w:r>
        <w:t xml:space="preserve">) forwarded to the host’s</w:t>
      </w:r>
      <w:r>
        <w:t xml:space="preserve"> </w:t>
      </w:r>
      <w:r>
        <w:t xml:space="preserve">ordered policy_key registry, preserving override (later model wins, in place) and</w:t>
      </w:r>
      <w:r>
        <w:t xml:space="preserve"> </w:t>
      </w:r>
      <w:r>
        <w:rPr>
          <w:rStyle w:val="VerbatimChar"/>
        </w:rPr>
        <w:t xml:space="preserve">disabled=true</w:t>
      </w:r>
      <w:r>
        <w:t xml:space="preserve"> </w:t>
      </w:r>
      <w:r>
        <w:t xml:space="preserve">removal semantics. (Closes the HLR-TYPE-007 contract gap.)</w:t>
      </w:r>
    </w:p>
    <w:p>
      <w:pPr>
        <w:pStyle w:val="DefinitionTerm"/>
      </w:pPr>
      <w:r>
        <w:rPr>
          <w:b/>
          <w:bCs/>
        </w:rPr>
        <w:t xml:space="preserve">STATUS:</w:t>
      </w:r>
    </w:p>
    <w:p>
      <w:pPr>
        <w:pStyle w:val="Definition"/>
      </w:pPr>
      <w:r>
        <w:t xml:space="preserve">Approved</w:t>
      </w:r>
    </w:p>
    <w:p>
      <w:pPr>
        <w:pStyle w:val="SpecObjectHeader"/>
        <w:keepNext/>
        <w:outlineLvl w:val="0"/>
      </w:pPr>
      <w:bookmarkStart w:name="HLR-CFG-001" w:id="79274"/>
      <w:r>
        <w:t xml:space="preserve">HLR-CFG-001: Manifest-Only Configuration</w:t>
      </w:r>
      <w:bookmarkEnd w:id="79274"/>
    </w:p>
    <w:p>
      <w:pPr>
        <w:pStyle w:val="SpecObjectBody"/>
      </w:pPr>
      <w:r>
        <w:t xml:space="preserve">All build configuration shall come from</w:t>
      </w:r>
      <w:r>
        <w:t xml:space="preserve"> </w:t>
      </w:r>
      <w:r>
        <w:rPr>
          <w:rStyle w:val="VerbatimChar"/>
        </w:rPr>
        <w:t xml:space="preserve">project.yaml</w:t>
      </w:r>
      <w:r>
        <w:t xml:space="preserve">, read once into a frozen</w:t>
      </w:r>
      <w:r>
        <w:t xml:space="preserve"> </w:t>
      </w:r>
      <w:r>
        <w:rPr>
          <w:rStyle w:val="VerbatimChar"/>
        </w:rPr>
        <w:t xml:space="preserve">config</w:t>
      </w:r>
      <w:r>
        <w:t xml:space="preserve"> </w:t>
      </w:r>
      <w:r>
        <w:t xml:space="preserve">slice.</w:t>
      </w:r>
      <w:r>
        <w:t xml:space="preserve"> </w:t>
      </w:r>
      <w:r>
        <w:rPr>
          <w:rStyle w:val="VerbatimChar"/>
        </w:rPr>
        <w:t xml:space="preserve">os.getenv</w:t>
      </w:r>
      <w:r>
        <w:t xml:space="preserve"> </w:t>
      </w:r>
      <w:r>
        <w:t xml:space="preserve">is permitted ONLY to bootstrap the toolchain (</w:t>
      </w:r>
      <w:r>
        <w:rPr>
          <w:rStyle w:val="VerbatimChar"/>
        </w:rPr>
        <w:t xml:space="preserve">SPECCOMPILER_HOME</w:t>
      </w:r>
      <w:r>
        <w:t xml:space="preserve">,</w:t>
      </w:r>
      <w:r>
        <w:t xml:space="preserve"> </w:t>
      </w:r>
      <w:r>
        <w:rPr>
          <w:rStyle w:val="VerbatimChar"/>
        </w:rPr>
        <w:t xml:space="preserve">SPECCOMPILER_DIST</w:t>
      </w:r>
      <w:r>
        <w:t xml:space="preserve">) and for terminal autodetect (</w:t>
      </w:r>
      <w:r>
        <w:rPr>
          <w:rStyle w:val="VerbatimChar"/>
        </w:rPr>
        <w:t xml:space="preserve">TERM</w:t>
      </w:r>
      <w:r>
        <w:t xml:space="preserve">,</w:t>
      </w:r>
      <w:r>
        <w:t xml:space="preserve"> </w:t>
      </w:r>
      <w:r>
        <w:rPr>
          <w:rStyle w:val="VerbatimChar"/>
        </w:rPr>
        <w:t xml:space="preserve">CI</w:t>
      </w:r>
      <w:r>
        <w:t xml:space="preserve">,</w:t>
      </w:r>
      <w:r>
        <w:t xml:space="preserve"> </w:t>
      </w:r>
      <w:r>
        <w:rPr>
          <w:rStyle w:val="VerbatimChar"/>
        </w:rPr>
        <w:t xml:space="preserve">NO_COLOR</w:t>
      </w:r>
      <w:r>
        <w:t xml:space="preserve">,</w:t>
      </w:r>
      <w:r>
        <w:t xml:space="preserve"> </w:t>
      </w:r>
      <w:r>
        <w:rPr>
          <w:rStyle w:val="VerbatimChar"/>
        </w:rPr>
        <w:t xml:space="preserve">NUMBER_OF_PROCESSORS</w:t>
      </w:r>
      <w:r>
        <w:t xml:space="preserve">).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removed; the manifest is authoritative.</w:t>
      </w:r>
    </w:p>
    <w:p>
      <w:pPr>
        <w:pStyle w:val="DefinitionTerm"/>
      </w:pPr>
      <w:r>
        <w:rPr>
          <w:b/>
          <w:bCs/>
        </w:rPr>
        <w:t xml:space="preserve">STATUS:</w:t>
      </w:r>
    </w:p>
    <w:p>
      <w:pPr>
        <w:pStyle w:val="Definition"/>
      </w:pPr>
      <w:r>
        <w:t xml:space="preserve">Approved</w:t>
      </w:r>
    </w:p>
    <w:p>
      <w:pPr>
        <w:pStyle w:val="SpecObjectHeader"/>
        <w:keepNext/>
        <w:outlineLvl w:val="0"/>
      </w:pPr>
      <w:bookmarkStart w:name="HLR-EXT-001" w:id="17127"/>
      <w:r>
        <w:t xml:space="preserve">HLR-EXT-001: Model-Specific Type Handler Loading</w:t>
      </w:r>
      <w:bookmarkEnd w:id="17127"/>
    </w:p>
    <w:p>
      <w:pPr>
        <w:pStyle w:val="SpecObjectBody"/>
      </w:pPr>
      <w:r>
        <w:t xml:space="preserve">The system shall load type-specific handlers from model directories.</w:t>
      </w:r>
    </w:p>
    <w:p>
      <w:pPr>
        <w:pStyle w:val="DefinitionTerm"/>
      </w:pPr>
      <w:r>
        <w:rPr>
          <w:b/>
          <w:bCs/>
        </w:rPr>
        <w:t xml:space="preserve">DESCRIPTION:</w:t>
      </w:r>
    </w:p>
    <w:p>
      <w:pPr>
        <w:pStyle w:val="Definition"/>
      </w:pPr>
      <w:r>
        <w:t xml:space="preserve">Type handlers control how specification content is rendered during the</w:t>
      </w:r>
      <w:r>
        <w:t xml:space="preserve"> </w:t>
      </w:r>
      <w:hyperlink w:anchor="TERM-22">
        <w:r>
          <w:rPr>
            <w:rStyle w:val="Hyperlink"/>
          </w:rPr>
          <w:t xml:space="preserve">TRANSFORM Phase</w:t>
        </w:r>
      </w:hyperlink>
      <w:r>
        <w:t xml:space="preserve"> </w:t>
      </w:r>
      <w:r>
        <w:t xml:space="preserve">phase. The loading mechanism supports:</w:t>
      </w:r>
    </w:p>
    <w:p>
      <w:pPr>
        <w:pStyle w:val="Compact"/>
        <w:numPr>
          <w:ilvl w:val="0"/>
          <w:numId w:val="1016"/>
        </w:numPr>
      </w:pPr>
      <w:r>
        <w:rPr>
          <w:b/>
          <w:bCs/>
        </w:rPr>
        <w:t xml:space="preserve">Object types</w:t>
      </w:r>
      <w:r>
        <w:t xml:space="preserve">: Loaded from</w:t>
      </w:r>
      <w:r>
        <w:t xml:space="preserve"> </w:t>
      </w:r>
      <w:r>
        <w:rPr>
          <w:rStyle w:val="VerbatimChar"/>
        </w:rPr>
        <w:t xml:space="preserve">models/{model}/types/objects/{type}.lua</w:t>
      </w:r>
    </w:p>
    <w:p>
      <w:pPr>
        <w:pStyle w:val="Compact"/>
        <w:numPr>
          <w:ilvl w:val="0"/>
          <w:numId w:val="1016"/>
        </w:numPr>
      </w:pPr>
      <w:r>
        <w:rPr>
          <w:b/>
          <w:bCs/>
        </w:rPr>
        <w:t xml:space="preserve">Specification types</w:t>
      </w:r>
      <w:r>
        <w:t xml:space="preserve">: Loaded from</w:t>
      </w:r>
      <w:r>
        <w:t xml:space="preserve"> </w:t>
      </w:r>
      <w:r>
        <w:rPr>
          <w:rStyle w:val="VerbatimChar"/>
        </w:rPr>
        <w:t xml:space="preserve">models/{model}/types/specifications/{type}.lua</w:t>
      </w:r>
    </w:p>
    <w:p>
      <w:pPr>
        <w:pStyle w:val="Compact"/>
        <w:numPr>
          <w:ilvl w:val="0"/>
          <w:numId w:val="1016"/>
        </w:numPr>
      </w:pPr>
      <w:r>
        <w:rPr>
          <w:b/>
          <w:bCs/>
        </w:rPr>
        <w:t xml:space="preserve">Float types</w:t>
      </w:r>
      <w:r>
        <w:t xml:space="preserve">: Loaded from</w:t>
      </w:r>
      <w:r>
        <w:t xml:space="preserve"> </w:t>
      </w:r>
      <w:r>
        <w:rPr>
          <w:rStyle w:val="VerbatimChar"/>
        </w:rPr>
        <w:t xml:space="preserve">models/{model}/types/floats/{type}.lua</w:t>
      </w:r>
    </w:p>
    <w:p>
      <w:pPr>
        <w:pStyle w:val="Compact"/>
        <w:numPr>
          <w:ilvl w:val="0"/>
          <w:numId w:val="1016"/>
        </w:numPr>
      </w:pPr>
      <w:r>
        <w:rPr>
          <w:b/>
          <w:bCs/>
        </w:rPr>
        <w:t xml:space="preserve">View types</w:t>
      </w:r>
      <w:r>
        <w:t xml:space="preserve">: Loaded from</w:t>
      </w:r>
      <w:r>
        <w:t xml:space="preserve"> </w:t>
      </w:r>
      <w:r>
        <w:rPr>
          <w:rStyle w:val="VerbatimChar"/>
        </w:rPr>
        <w:t xml:space="preserve">models/{model}/types/views/{type}.lua</w:t>
      </w:r>
    </w:p>
    <w:p>
      <w:pPr>
        <w:pStyle w:val="Definition"/>
      </w:pPr>
      <w:r>
        <w:t xml:space="preserve">Module loading uses</w:t>
      </w:r>
      <w:r>
        <w:t xml:space="preserve"> </w:t>
      </w:r>
      <w:r>
        <w:rPr>
          <w:rStyle w:val="VerbatimChar"/>
        </w:rPr>
        <w:t xml:space="preserve">require()</w:t>
      </w:r>
      <w:r>
        <w:t xml:space="preserve"> </w:t>
      </w:r>
      <w:r>
        <w:t xml:space="preserve">with path</w:t>
      </w:r>
      <w:r>
        <w:t xml:space="preserve"> </w:t>
      </w:r>
      <w:r>
        <w:rPr>
          <w:rStyle w:val="VerbatimChar"/>
        </w:rPr>
        <w:t xml:space="preserve">models.{model}.types.{category}.{type}</w:t>
      </w:r>
      <w:r>
        <w:t xml:space="preserve">. Type names are converted to lowercase for file lookup (e.g.,</w:t>
      </w:r>
      <w:r>
        <w:t xml:space="preserve"> </w:t>
      </w:r>
      <w:r>
        <w:t xml:space="preserve">“HLR”</w:t>
      </w:r>
      <w:r>
        <w:t xml:space="preserve"> </w:t>
      </w:r>
      <w:r>
        <w:t xml:space="preserve">-&gt;</w:t>
      </w:r>
      <w:r>
        <w:t xml:space="preserve"> </w:t>
      </w:r>
      <w:r>
        <w:t xml:space="preserve">“hlr.lua”</w:t>
      </w:r>
      <w:r>
        <w:t xml:space="preserve">).</w:t>
      </w:r>
    </w:p>
    <w:p>
      <w:pPr>
        <w:pStyle w:val="DefinitionTerm"/>
      </w:pPr>
      <w:r>
        <w:rPr>
          <w:b/>
          <w:bCs/>
        </w:rPr>
        <w:t xml:space="preserve">RATIONALE:</w:t>
      </w:r>
    </w:p>
    <w:p>
      <w:pPr>
        <w:pStyle w:val="Definition"/>
      </w:pPr>
      <w:r>
        <w:t xml:space="preserve">Separating type handlers into model directories enables domain-specific customization. Organizations can define their own requirement types, document types, and rendering behavior without modifying core code.</w:t>
      </w:r>
    </w:p>
    <w:p>
      <w:pPr>
        <w:pStyle w:val="DefinitionTerm"/>
      </w:pPr>
      <w:r>
        <w:rPr>
          <w:b/>
          <w:bCs/>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organize model content in a standardized directory hierarchy.</w:t>
      </w:r>
    </w:p>
    <w:p>
      <w:pPr>
        <w:pStyle w:val="DefinitionTerm"/>
      </w:pPr>
      <w:r>
        <w:rPr>
          <w:b/>
          <w:bCs/>
        </w:rPr>
        <w:t xml:space="preserve">DESCRIPTION:</w:t>
      </w:r>
    </w:p>
    <w:p>
      <w:pPr>
        <w:pStyle w:val="Definition"/>
      </w:pPr>
      <w:r>
        <w:t xml:space="preserve">Each model follows this structure:</w:t>
      </w:r>
    </w:p>
    <w:p>
      <w:pPr>
        <w:pStyle w:val="SourceCode"/>
      </w:pPr>
      <w:r>
        <w:rPr>
          <w:rStyle w:val="VerbatimChar"/>
        </w:rPr>
        <w:t xml:space="preserve">models/{model_name}/</w:t>
      </w:r>
      <w:r>
        <w:br/>
      </w:r>
      <w:r>
        <w:rPr>
          <w:rStyle w:val="VerbatimChar"/>
        </w:rPr>
        <w:t xml:space="preserve">  types/</w:t>
      </w:r>
      <w:r>
        <w:br/>
      </w:r>
      <w:r>
        <w:rPr>
          <w:rStyle w:val="VerbatimChar"/>
        </w:rPr>
        <w:t xml:space="preserve">    objects/       -- Spec object type handlers (HLR, LLR, VC, etc.)</w:t>
      </w:r>
      <w:r>
        <w:br/>
      </w:r>
      <w:r>
        <w:rPr>
          <w:rStyle w:val="VerbatimChar"/>
        </w:rPr>
        <w:t xml:space="preserve">    specifications/-- Specification type handlers (SRS, SDD, SVC)</w:t>
      </w:r>
      <w:r>
        <w:br/>
      </w:r>
      <w:r>
        <w:rPr>
          <w:rStyle w:val="VerbatimChar"/>
        </w:rPr>
        <w:t xml:space="preserve">    floats/        -- Float type handlers (TABLE, PLANTUML, CHART)</w:t>
      </w:r>
      <w:r>
        <w:br/>
      </w:r>
      <w:r>
        <w:rPr>
          <w:rStyle w:val="VerbatimChar"/>
        </w:rPr>
        <w:t xml:space="preserve">    views/         -- View type handlers (ABBREV, SYMBOL, MATH)</w:t>
      </w:r>
      <w:r>
        <w:br/>
      </w:r>
      <w:r>
        <w:rPr>
          <w:rStyle w:val="VerbatimChar"/>
        </w:rPr>
        <w:t xml:space="preserve">    relations/     -- Relation type definitions (TRACES_TO, etc.)</w:t>
      </w:r>
      <w:r>
        <w:br/>
      </w:r>
      <w:r>
        <w:rPr>
          <w:rStyle w:val="VerbatimChar"/>
        </w:rPr>
        <w:t xml:space="preserve">  verification_views/ -- Verification descriptors (SQL views + message hooks)</w:t>
      </w:r>
      <w:r>
        <w:br/>
      </w:r>
      <w:r>
        <w:rPr>
          <w:rStyle w:val="VerbatimChar"/>
        </w:rPr>
        <w:t xml:space="preserve">  filters/         -- Pandoc filters (docx.lua, html.lua, markdown.lua)</w:t>
      </w:r>
      <w:r>
        <w:br/>
      </w:r>
      <w:r>
        <w:rPr>
          <w:rStyle w:val="VerbatimChar"/>
        </w:rPr>
        <w:t xml:space="preserve">  postprocessors/  -- Format-specific postprocessors</w:t>
      </w:r>
      <w:r>
        <w:br/>
      </w:r>
      <w:r>
        <w:rPr>
          <w:rStyle w:val="VerbatimChar"/>
        </w:rPr>
        <w:t xml:space="preserve">  styles/          -- Style presets and templates</w:t>
      </w:r>
    </w:p>
    <w:p>
      <w:pPr>
        <w:pStyle w:val="Definition"/>
      </w:pPr>
      <w:r>
        <w:t xml:space="preserve">Model names are referenced via project configuration</w:t>
      </w:r>
      <w:r>
        <w:t xml:space="preserve"> </w:t>
      </w:r>
      <w:r>
        <w:rPr>
          <w:rStyle w:val="VerbatimChar"/>
        </w:rPr>
        <w:t xml:space="preserve">template</w:t>
      </w:r>
      <w:r>
        <w:t xml:space="preserve"> </w:t>
      </w:r>
      <w:r>
        <w:t xml:space="preserve">field or context</w:t>
      </w:r>
      <w:r>
        <w:t xml:space="preserve"> </w:t>
      </w:r>
      <w:r>
        <w:rPr>
          <w:rStyle w:val="VerbatimChar"/>
        </w:rPr>
        <w:t xml:space="preserve">model_name</w:t>
      </w:r>
      <w:r>
        <w:t xml:space="preserve">. The</w:t>
      </w:r>
      <w:r>
        <w:t xml:space="preserve"> </w:t>
      </w:r>
      <w:r>
        <w:t xml:space="preserve">“default”</w:t>
      </w:r>
      <w:r>
        <w:t xml:space="preserve"> </w:t>
      </w:r>
      <w:r>
        <w:t xml:space="preserve">model provides base implementations with fallback behavior.</w:t>
      </w:r>
    </w:p>
    <w:p>
      <w:pPr>
        <w:pStyle w:val="DefinitionTerm"/>
      </w:pPr>
      <w:r>
        <w:rPr>
          <w:b/>
          <w:bCs/>
        </w:rPr>
        <w:t xml:space="preserve">RATIONALE:</w:t>
      </w:r>
    </w:p>
    <w:p>
      <w:pPr>
        <w:pStyle w:val="Definition"/>
      </w:pPr>
      <w:r>
        <w:t xml:space="preserve">Standardized structure enables consistent discovery of type modules across models and provides clear extension points for each content category.</w:t>
      </w:r>
    </w:p>
    <w:p>
      <w:pPr>
        <w:pStyle w:val="DefinitionTerm"/>
      </w:pPr>
      <w:r>
        <w:rPr>
          <w:b/>
          <w:bCs/>
        </w:rPr>
        <w:t xml:space="preserve">STATUS:</w:t>
      </w:r>
    </w:p>
    <w:p>
      <w:pPr>
        <w:pStyle w:val="Definition"/>
      </w:pPr>
      <w:r>
        <w:t xml:space="preserve">Approved</w:t>
      </w:r>
    </w:p>
    <w:p>
      <w:pPr>
        <w:pStyle w:val="SpecObjectHeader"/>
        <w:keepNext/>
        <w:outlineLvl w:val="0"/>
      </w:pPr>
      <w:bookmarkStart w:name="HLR-EXT-003" w:id="17129"/>
      <w:r>
        <w:t xml:space="preserve">HLR-EXT-003: Handler Registration Interface</w:t>
      </w:r>
      <w:bookmarkEnd w:id="17129"/>
    </w:p>
    <w:p>
      <w:pPr>
        <w:pStyle w:val="SpecObjectBody"/>
      </w:pPr>
      <w:r>
        <w:t xml:space="preserve">Type handlers shall provide standardized registration interfaces for pipeline integration.</w:t>
      </w:r>
    </w:p>
    <w:p>
      <w:pPr>
        <w:pStyle w:val="DefinitionTerm"/>
      </w:pPr>
      <w:r>
        <w:rPr>
          <w:b/>
          <w:bCs/>
        </w:rPr>
        <w:t xml:space="preserve">DESCRIPTION:</w:t>
      </w:r>
    </w:p>
    <w:p>
      <w:pPr>
        <w:pStyle w:val="Definition"/>
      </w:pPr>
      <w:r>
        <w:t xml:space="preserve">Each handler category defines specific interfaces:</w:t>
      </w:r>
    </w:p>
    <w:p>
      <w:pPr>
        <w:pStyle w:val="Definition"/>
      </w:pPr>
      <w:r>
        <w:rPr>
          <w:b/>
          <w:bCs/>
        </w:rPr>
        <w:t xml:space="preserve">Object Type Handlers</w:t>
      </w:r>
      <w:r>
        <w:t xml:space="preserve"> </w:t>
      </w:r>
      <w:r>
        <w:t xml:space="preserve">export:</w:t>
      </w:r>
    </w:p>
    <w:p>
      <w:pPr>
        <w:pStyle w:val="Compact"/>
        <w:numPr>
          <w:ilvl w:val="0"/>
          <w:numId w:val="1017"/>
        </w:numPr>
      </w:pPr>
      <w:r>
        <w:rPr>
          <w:rStyle w:val="VerbatimChar"/>
        </w:rPr>
        <w:t xml:space="preserve">M.object</w:t>
      </w:r>
      <w:r>
        <w:t xml:space="preserve">: Type schema with id, long_name, description, attributes</w:t>
      </w:r>
    </w:p>
    <w:p>
      <w:pPr>
        <w:pStyle w:val="Compact"/>
        <w:numPr>
          <w:ilvl w:val="0"/>
          <w:numId w:val="1017"/>
        </w:numPr>
      </w:pPr>
      <w:r>
        <w:rPr>
          <w:rStyle w:val="VerbatimChar"/>
        </w:rPr>
        <w:t xml:space="preserve">M.handler.on_render_SpecObject(obj, ctx)</w:t>
      </w:r>
      <w:r>
        <w:t xml:space="preserve">: Render function returning Pandoc blocks</w:t>
      </w:r>
    </w:p>
    <w:p>
      <w:pPr>
        <w:pStyle w:val="Definition"/>
      </w:pPr>
      <w:r>
        <w:rPr>
          <w:b/>
          <w:bCs/>
        </w:rPr>
        <w:t xml:space="preserve">Specification Type Handlers</w:t>
      </w:r>
      <w:r>
        <w:t xml:space="preserve"> </w:t>
      </w:r>
      <w:r>
        <w:t xml:space="preserve">export:</w:t>
      </w:r>
    </w:p>
    <w:p>
      <w:pPr>
        <w:pStyle w:val="Compact"/>
        <w:numPr>
          <w:ilvl w:val="0"/>
          <w:numId w:val="1018"/>
        </w:numPr>
      </w:pPr>
      <w:r>
        <w:rPr>
          <w:rStyle w:val="VerbatimChar"/>
        </w:rPr>
        <w:t xml:space="preserve">M.specification</w:t>
      </w:r>
      <w:r>
        <w:t xml:space="preserve">: Type schema with id, long_name, attributes</w:t>
      </w:r>
    </w:p>
    <w:p>
      <w:pPr>
        <w:pStyle w:val="Compact"/>
        <w:numPr>
          <w:ilvl w:val="0"/>
          <w:numId w:val="1018"/>
        </w:numPr>
      </w:pPr>
      <w:r>
        <w:rPr>
          <w:rStyle w:val="VerbatimChar"/>
        </w:rPr>
        <w:t xml:space="preserve">M.handler.on_render_Specification(ctx, pandoc, data)</w:t>
      </w:r>
      <w:r>
        <w:t xml:space="preserve">: Render document title</w:t>
      </w:r>
    </w:p>
    <w:p>
      <w:pPr>
        <w:pStyle w:val="Definition"/>
      </w:pPr>
      <w:r>
        <w:rPr>
          <w:b/>
          <w:bCs/>
        </w:rPr>
        <w:t xml:space="preserve">Float Type Handlers</w:t>
      </w:r>
      <w:r>
        <w:t xml:space="preserve"> </w:t>
      </w:r>
      <w:r>
        <w:t xml:space="preserve">export:</w:t>
      </w:r>
    </w:p>
    <w:p>
      <w:pPr>
        <w:pStyle w:val="Compact"/>
        <w:numPr>
          <w:ilvl w:val="0"/>
          <w:numId w:val="1019"/>
        </w:numPr>
      </w:pPr>
      <w:r>
        <w:rPr>
          <w:rStyle w:val="VerbatimChar"/>
        </w:rPr>
        <w:t xml:space="preserve">M.float</w:t>
      </w:r>
      <w:r>
        <w:t xml:space="preserve">: Type schema with id, caption_format, counter_group, aliases, needs_external_render</w:t>
      </w:r>
    </w:p>
    <w:p>
      <w:pPr>
        <w:pStyle w:val="Compact"/>
        <w:numPr>
          <w:ilvl w:val="0"/>
          <w:numId w:val="1019"/>
        </w:numPr>
      </w:pPr>
      <w:r>
        <w:rPr>
          <w:rStyle w:val="VerbatimChar"/>
        </w:rPr>
        <w:t xml:space="preserve">M.transform(raw_content, type_ref, log)</w:t>
      </w:r>
      <w:r>
        <w:t xml:space="preserve">: For internal transforms (TABLE, CSV)</w:t>
      </w:r>
    </w:p>
    <w:p>
      <w:pPr>
        <w:pStyle w:val="Compact"/>
        <w:numPr>
          <w:ilvl w:val="0"/>
          <w:numId w:val="1019"/>
        </w:numPr>
      </w:pPr>
      <w:r>
        <w:rPr>
          <w:rStyle w:val="VerbatimChar"/>
        </w:rPr>
        <w:t xml:space="preserve">external_render.register_renderer(type_ref, callbacks)</w:t>
      </w:r>
      <w:r>
        <w:t xml:space="preserve">: For external renders (PLANTUML, CHART)</w:t>
      </w:r>
    </w:p>
    <w:p>
      <w:pPr>
        <w:pStyle w:val="Definition"/>
      </w:pPr>
      <w:r>
        <w:rPr>
          <w:b/>
          <w:bCs/>
        </w:rPr>
        <w:t xml:space="preserve">View Type Handlers</w:t>
      </w:r>
      <w:r>
        <w:t xml:space="preserve"> </w:t>
      </w:r>
      <w:r>
        <w:t xml:space="preserve">export:</w:t>
      </w:r>
    </w:p>
    <w:p>
      <w:pPr>
        <w:pStyle w:val="Compact"/>
        <w:numPr>
          <w:ilvl w:val="0"/>
          <w:numId w:val="1020"/>
        </w:numPr>
      </w:pPr>
      <w:r>
        <w:rPr>
          <w:rStyle w:val="VerbatimChar"/>
        </w:rPr>
        <w:t xml:space="preserve">M.view</w:t>
      </w:r>
      <w:r>
        <w:t xml:space="preserve">: Type schema with id, inline_prefix, aliases</w:t>
      </w:r>
    </w:p>
    <w:p>
      <w:pPr>
        <w:pStyle w:val="Compact"/>
        <w:numPr>
          <w:ilvl w:val="0"/>
          <w:numId w:val="1020"/>
        </w:numPr>
      </w:pPr>
      <w:r>
        <w:rPr>
          <w:rStyle w:val="VerbatimChar"/>
        </w:rPr>
        <w:t xml:space="preserve">M.handler.on_render_Code(code, ctx)</w:t>
      </w:r>
      <w:r>
        <w:t xml:space="preserve">: Inline code rendering</w:t>
      </w:r>
    </w:p>
    <w:p>
      <w:pPr>
        <w:pStyle w:val="DefinitionTerm"/>
      </w:pPr>
      <w:r>
        <w:rPr>
          <w:b/>
          <w:bCs/>
        </w:rPr>
        <w:t xml:space="preserve">RATIONALE:</w:t>
      </w:r>
    </w:p>
    <w:p>
      <w:pPr>
        <w:pStyle w:val="Definition"/>
      </w:pPr>
      <w:r>
        <w:t xml:space="preserve">Consistent interfaces enable the core pipeline to discover and invoke handlers without knowledge of specific type implementations. This separation maintains extensibility.</w:t>
      </w:r>
    </w:p>
    <w:p>
      <w:pPr>
        <w:pStyle w:val="DefinitionTerm"/>
      </w:pPr>
      <w:r>
        <w:rPr>
          <w:b/>
          <w:bCs/>
        </w:rPr>
        <w:t xml:space="preserve">STATUS:</w:t>
      </w:r>
    </w:p>
    <w:p>
      <w:pPr>
        <w:pStyle w:val="Definition"/>
      </w:pPr>
      <w:r>
        <w:t xml:space="preserve">Approved</w:t>
      </w:r>
    </w:p>
    <w:p>
      <w:pPr>
        <w:pStyle w:val="SpecObjectHeader"/>
        <w:keepNext/>
        <w:outlineLvl w:val="0"/>
      </w:pPr>
      <w:bookmarkStart w:name="HLR-EXT-004" w:id="17130"/>
      <w:r>
        <w:t xml:space="preserve">HLR-EXT-004: Type Definition Schema</w:t>
      </w:r>
      <w:bookmarkEnd w:id="17130"/>
    </w:p>
    <w:p>
      <w:pPr>
        <w:pStyle w:val="SpecObjectBody"/>
      </w:pPr>
      <w:r>
        <w:t xml:space="preserve">Type definitions shall declare metadata schema that controls registration and behavior.</w:t>
      </w:r>
    </w:p>
    <w:p>
      <w:pPr>
        <w:pStyle w:val="DefinitionTerm"/>
      </w:pPr>
      <w:r>
        <w:rPr>
          <w:b/>
          <w:bCs/>
        </w:rPr>
        <w:t xml:space="preserve">DESCRIPTION:</w:t>
      </w:r>
    </w:p>
    <w:p>
      <w:pPr>
        <w:pStyle w:val="Definition"/>
      </w:pPr>
      <w:r>
        <w:t xml:space="preserve">Type schemas provide metadata stored in registry tables:</w:t>
      </w:r>
    </w:p>
    <w:p>
      <w:pPr>
        <w:pStyle w:val="Definition"/>
      </w:pPr>
      <w:r>
        <w:rPr>
          <w:b/>
          <w:bCs/>
        </w:rPr>
        <w:t xml:space="preserve">Object Types</w:t>
      </w:r>
      <w:r>
        <w:t xml:space="preserve"> </w:t>
      </w:r>
      <w:r>
        <w:t xml:space="preserve">(</w:t>
      </w:r>
      <w:r>
        <w:rPr>
          <w:rStyle w:val="VerbatimChar"/>
        </w:rPr>
        <w:t xml:space="preserve">spec_object_types</w:t>
      </w:r>
      <w:r>
        <w:t xml:space="preserve">):</w:t>
      </w:r>
    </w:p>
    <w:p>
      <w:pPr>
        <w:pStyle w:val="SourceCode"/>
      </w:pP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Unique identifier (uppercase)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Base type for inheritance</w:t>
      </w:r>
      <w:r>
        <w:br/>
      </w:r>
      <w:r>
        <w:rPr>
          <w:rStyle w:val="NormalTok"/>
        </w:rPr>
        <w:t xml:space="preserve">    </w:t>
      </w:r>
      <w:r>
        <w:rPr>
          <w:rStyle w:val="VariableTok"/>
        </w:rPr>
        <w:t xml:space="preserve">header_unnumbered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Exclude from section numbering</w:t>
      </w:r>
      <w:r>
        <w:br/>
      </w:r>
      <w:r>
        <w:rPr>
          <w:rStyle w:val="NormalTok"/>
        </w:rPr>
        <w:t xml:space="preserve">    </w:t>
      </w:r>
      <w:r>
        <w:rPr>
          <w:rStyle w:val="VariableTok"/>
        </w:rPr>
        <w:t xml:space="preserve">header_style_id</w:t>
      </w:r>
      <w:r>
        <w:rPr>
          <w:rStyle w:val="NormalTok"/>
        </w:rPr>
        <w:t xml:space="preserve"> </w:t>
      </w:r>
      <w:r>
        <w:rPr>
          <w:rStyle w:val="OperatorTok"/>
        </w:rPr>
        <w:t xml:space="preserve">=</w:t>
      </w:r>
      <w:r>
        <w:rPr>
          <w:rStyle w:val="NormalTok"/>
        </w:rPr>
        <w:t xml:space="preserve"> </w:t>
      </w:r>
      <w:r>
        <w:rPr>
          <w:rStyle w:val="StringTok"/>
        </w:rPr>
        <w:t xml:space="preserve">"Heading2"</w:t>
      </w:r>
      <w:r>
        <w:rPr>
          <w:rStyle w:val="OperatorTok"/>
        </w:rPr>
        <w:t xml:space="preserve">,</w:t>
      </w:r>
      <w:r>
        <w:rPr>
          <w:rStyle w:val="NormalTok"/>
        </w:rPr>
        <w:t xml:space="preserve">  </w:t>
      </w:r>
      <w:r>
        <w:rPr>
          <w:rStyle w:val="CommentTok"/>
        </w:rPr>
        <w:t xml:space="preserve">-- Custom-style for headers</w:t>
      </w:r>
      <w:r>
        <w:br/>
      </w:r>
      <w:r>
        <w:rPr>
          <w:rStyle w:val="NormalTok"/>
        </w:rPr>
        <w:t xml:space="preserve">    </w:t>
      </w:r>
      <w:r>
        <w:rPr>
          <w:rStyle w:val="VariableTok"/>
        </w:rPr>
        <w:t xml:space="preserve">body_style_id</w:t>
      </w:r>
      <w:r>
        <w:rPr>
          <w:rStyle w:val="NormalTok"/>
        </w:rPr>
        <w:t xml:space="preserve"> </w:t>
      </w:r>
      <w:r>
        <w:rPr>
          <w:rStyle w:val="OperatorTok"/>
        </w:rPr>
        <w:t xml:space="preserve">=</w:t>
      </w:r>
      <w:r>
        <w:rPr>
          <w:rStyle w:val="NormalTok"/>
        </w:rPr>
        <w:t xml:space="preserve"> </w:t>
      </w:r>
      <w:r>
        <w:rPr>
          <w:rStyle w:val="StringTok"/>
        </w:rPr>
        <w:t xml:space="preserve">"Normal"</w:t>
      </w:r>
      <w:r>
        <w:rPr>
          <w:rStyle w:val="OperatorTok"/>
        </w:rPr>
        <w:t xml:space="preserve">,</w:t>
      </w:r>
      <w:r>
        <w:rPr>
          <w:rStyle w:val="NormalTok"/>
        </w:rPr>
        <w:t xml:space="preserve">      </w:t>
      </w:r>
      <w:r>
        <w:rPr>
          <w:rStyle w:val="CommentTok"/>
        </w:rPr>
        <w:t xml:space="preserve">-- Custom-style for body</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Attribute definitions</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"created"</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b/>
          <w:bCs/>
        </w:rPr>
        <w:t xml:space="preserve">Float Types</w:t>
      </w:r>
      <w:r>
        <w:t xml:space="preserve"> </w:t>
      </w:r>
      <w:r>
        <w:t xml:space="preserve">(</w:t>
      </w:r>
      <w:r>
        <w:rPr>
          <w:rStyle w:val="VerbatimChar"/>
        </w:rPr>
        <w:t xml:space="preserve">spec_float_types</w:t>
      </w:r>
      <w:r>
        <w:t xml:space="preserve">):</w:t>
      </w:r>
    </w:p>
    <w:p>
      <w:pPr>
        <w:pStyle w:val="SourceCode"/>
      </w:pP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Counter sharing (FIGURE, CHART,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NormalTok"/>
        </w:rPr>
        <w:t xml:space="preserve"> </w:t>
      </w:r>
      <w:r>
        <w:rPr>
          <w:rStyle w:val="OperatorTok"/>
        </w:rPr>
        <w:t xml:space="preserve">},</w:t>
      </w:r>
      <w:r>
        <w:rPr>
          <w:rStyle w:val="NormalTok"/>
        </w:rPr>
        <w:t xml:space="preserve">       </w:t>
      </w:r>
      <w:r>
        <w:rPr>
          <w:rStyle w:val="CommentTok"/>
        </w:rPr>
        <w:t xml:space="preserve">-- Alternative syntax identifiers</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p>
    <w:p>
      <w:pPr>
        <w:pStyle w:val="Definition"/>
      </w:pPr>
      <w:r>
        <w:rPr>
          <w:b/>
          <w:bCs/>
        </w:rPr>
        <w:t xml:space="preserve">View Types</w:t>
      </w:r>
      <w:r>
        <w:t xml:space="preserve"> </w:t>
      </w:r>
      <w:r>
        <w:t xml:space="preserve">(</w:t>
      </w:r>
      <w:r>
        <w:rPr>
          <w:rStyle w:val="VerbatimChar"/>
        </w:rPr>
        <w:t xml:space="preserve">spec_view_types</w:t>
      </w:r>
      <w:r>
        <w:t xml:space="preserve">):</w:t>
      </w:r>
    </w:p>
    <w:p>
      <w:pPr>
        <w:pStyle w:val="SourceCode"/>
      </w:pP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rPr>
          <w:rStyle w:val="NormalTok"/>
        </w:rPr>
        <w:t xml:space="preserve">      </w:t>
      </w:r>
      <w:r>
        <w:rPr>
          <w:rStyle w:val="CommentTok"/>
        </w:rPr>
        <w:t xml:space="preserve">-- Syntax: `abbrev: content`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"sigla"</w:t>
      </w:r>
      <w:r>
        <w:rPr>
          <w:rStyle w:val="OperatorTok"/>
        </w:rPr>
        <w:t xml:space="preserve">,</w:t>
      </w:r>
      <w:r>
        <w:rPr>
          <w:rStyle w:val="NormalTok"/>
        </w:rPr>
        <w:t xml:space="preserve"> </w:t>
      </w:r>
      <w:r>
        <w:rPr>
          <w:rStyle w:val="StringTok"/>
        </w:rPr>
        <w:t xml:space="preserve">"acronym"</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DefinitionTerm"/>
      </w:pPr>
      <w:r>
        <w:rPr>
          <w:b/>
          <w:bCs/>
        </w:rPr>
        <w:t xml:space="preserve">RATIONALE:</w:t>
      </w:r>
    </w:p>
    <w:p>
      <w:pPr>
        <w:pStyle w:val="Definition"/>
      </w:pPr>
      <w:r>
        <w:t xml:space="preserve">Declarative schemas enable automatic registration into database tables during initialization, provide validation rules for content, and configure rendering behavior without procedural code.</w:t>
      </w:r>
    </w:p>
    <w:p>
      <w:pPr>
        <w:pStyle w:val="DefinitionTerm"/>
      </w:pPr>
      <w:r>
        <w:rPr>
          <w:b/>
          <w:bCs/>
        </w:rPr>
        <w:t xml:space="preserve">STATUS:</w:t>
      </w:r>
    </w:p>
    <w:p>
      <w:pPr>
        <w:pStyle w:val="Definition"/>
      </w:pPr>
      <w:r>
        <w:t xml:space="preserve">Approved</w:t>
      </w:r>
    </w:p>
    <w:p>
      <w:pPr>
        <w:pStyle w:val="SpecObjectHeader"/>
        <w:keepNext/>
        <w:outlineLvl w:val="0"/>
      </w:pPr>
      <w:bookmarkStart w:name="HLR-EXT-005" w:id="17131"/>
      <w:r>
        <w:t xml:space="preserve">HLR-EXT-005: Model Path Resolution</w:t>
      </w:r>
      <w:bookmarkEnd w:id="17131"/>
    </w:p>
    <w:p>
      <w:pPr>
        <w:pStyle w:val="SpecObjectBody"/>
      </w:pPr>
      <w:r>
        <w:t xml:space="preserve">The system shall resolve model paths using environment configuration with fallback.</w:t>
      </w:r>
    </w:p>
    <w:p>
      <w:pPr>
        <w:pStyle w:val="SpecObjectBody"/>
      </w:pPr>
      <w:r>
        <w:rPr>
          <w:i/>
          <w:iCs/>
        </w:rPr>
        <w:t xml:space="preserve">Retired in the Host Engine Refactor: the per-type require fallback is replaced by the host overlay;</w:t>
      </w:r>
      <w:r>
        <w:rPr>
          <w:i/>
          <w:iCs/>
        </w:rPr>
        <w:t xml:space="preserve"> </w:t>
      </w:r>
      <w:r>
        <w:rPr>
          <w:rStyle w:val="VerbatimChar"/>
          <w:i/>
          <w:iCs/>
        </w:rPr>
        <w:t xml:space="preserve">SPECCOMPILER_HOME</w:t>
      </w:r>
      <w:r>
        <w:rPr>
          <w:i/>
          <w:iCs/>
        </w:rPr>
        <w:t xml:space="preserve">-then-cwd resolution is kept, and a fully-absent model is a loud error.</w:t>
      </w:r>
    </w:p>
    <w:p>
      <w:pPr>
        <w:pStyle w:val="DefinitionTerm"/>
      </w:pPr>
      <w:r>
        <w:rPr>
          <w:b/>
          <w:bCs/>
        </w:rPr>
        <w:t xml:space="preserve">DESCRIPTION:</w:t>
      </w:r>
    </w:p>
    <w:p>
      <w:pPr>
        <w:pStyle w:val="Definition"/>
      </w:pPr>
      <w:r>
        <w:t xml:space="preserve">Model path resolution follows this order:</w:t>
      </w:r>
    </w:p>
    <w:p>
      <w:pPr>
        <w:pStyle w:val="Compact"/>
        <w:numPr>
          <w:ilvl w:val="0"/>
          <w:numId w:val="1021"/>
        </w:numPr>
      </w:pPr>
      <w:r>
        <w:t xml:space="preserve">Check</w:t>
      </w:r>
      <w:r>
        <w:t xml:space="preserve"> </w:t>
      </w:r>
      <w:r>
        <w:rPr>
          <w:rStyle w:val="VerbatimChar"/>
        </w:rPr>
        <w:t xml:space="preserve">SPECCOMPILER_HOME</w:t>
      </w:r>
      <w:r>
        <w:t xml:space="preserve"> </w:t>
      </w:r>
      <w:r>
        <w:t xml:space="preserve">environment variable:</w:t>
      </w:r>
      <w:r>
        <w:t xml:space="preserve"> </w:t>
      </w:r>
      <w:r>
        <w:rPr>
          <w:rStyle w:val="VerbatimChar"/>
        </w:rPr>
        <w:t xml:space="preserve">$SPECCOMPILER_HOME/models/{model}</w:t>
      </w:r>
    </w:p>
    <w:p>
      <w:pPr>
        <w:pStyle w:val="Compact"/>
        <w:numPr>
          <w:ilvl w:val="0"/>
          <w:numId w:val="1021"/>
        </w:numPr>
      </w:pPr>
      <w:r>
        <w:t xml:space="preserve">Fall back to current working directory:</w:t>
      </w:r>
      <w:r>
        <w:t xml:space="preserve"> </w:t>
      </w:r>
      <w:r>
        <w:rPr>
          <w:rStyle w:val="VerbatimChar"/>
        </w:rPr>
        <w:t xml:space="preserve">./models/{model}</w:t>
      </w:r>
    </w:p>
    <w:p>
      <w:pPr>
        <w:pStyle w:val="Definition"/>
      </w:pPr>
      <w:r>
        <w:t xml:space="preserve">For type modules not found in the specified model, the system falls back to the</w:t>
      </w:r>
      <w:r>
        <w:t xml:space="preserve"> </w:t>
      </w:r>
      <w:r>
        <w:t xml:space="preserve">“default”</w:t>
      </w:r>
      <w:r>
        <w:t xml:space="preserve"> </w:t>
      </w:r>
      <w:r>
        <w:t xml:space="preserve">model:</w:t>
      </w:r>
    </w:p>
    <w:p>
      <w:pPr>
        <w:pStyle w:val="SourceCode"/>
      </w:pPr>
      <w:r>
        <w:rPr>
          <w:rStyle w:val="CommentTok"/>
        </w:rPr>
        <w:t xml:space="preserve">-- Try model-specific path first</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".types.floats.table"</w:t>
      </w:r>
      <w:r>
        <w:rPr>
          <w:rStyle w:val="OperatorTok"/>
        </w:rPr>
        <w:t xml:space="preserve">)</w:t>
      </w:r>
      <w:r>
        <w:br/>
      </w:r>
      <w:r>
        <w:rPr>
          <w:rStyle w:val="CommentTok"/>
        </w:rPr>
        <w:t xml:space="preserve">-- Fallback to default model</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"models.default.types.floats.table"</w:t>
      </w:r>
      <w:r>
        <w:rPr>
          <w:rStyle w:val="OperatorTok"/>
        </w:rPr>
        <w:t xml:space="preserve">)</w:t>
      </w:r>
    </w:p>
    <w:p>
      <w:pPr>
        <w:pStyle w:val="Definition"/>
      </w:pPr>
      <w:r>
        <w:t xml:space="preserve">This enables partial model customization where models only override specific types.</w:t>
      </w:r>
    </w:p>
    <w:p>
      <w:pPr>
        <w:pStyle w:val="DefinitionTerm"/>
      </w:pPr>
      <w:r>
        <w:rPr>
          <w:b/>
          <w:bCs/>
        </w:rPr>
        <w:t xml:space="preserve">RATIONALE:</w:t>
      </w:r>
    </w:p>
    <w:p>
      <w:pPr>
        <w:pStyle w:val="Definition"/>
      </w:pPr>
      <w:r>
        <w:t xml:space="preserve">Environment-based configuration supports deployment flexibility. Fallback to default model reduces duplication by allowing models to inherit base implementations.</w:t>
      </w:r>
    </w:p>
    <w:p>
      <w:pPr>
        <w:pStyle w:val="DefinitionTerm"/>
      </w:pPr>
      <w:r>
        <w:rPr>
          <w:b/>
          <w:bCs/>
        </w:rPr>
        <w:t xml:space="preserve">STATUS:</w:t>
      </w:r>
    </w:p>
    <w:p>
      <w:pPr>
        <w:pStyle w:val="Definition"/>
      </w:pPr>
      <w:r>
        <w:t xml:space="preserve">Retired</w:t>
      </w:r>
    </w:p>
    <w:p>
      <w:pPr>
        <w:pStyle w:val="SpecObjectHeader"/>
        <w:keepNext/>
        <w:outlineLvl w:val="0"/>
      </w:pPr>
      <w:bookmarkStart w:name="HLR-EXT-006" w:id="17132"/>
      <w:r>
        <w:t xml:space="preserve">HLR-EXT-006: External Renderer Registration</w:t>
      </w:r>
      <w:bookmarkEnd w:id="17132"/>
    </w:p>
    <w:p>
      <w:pPr>
        <w:pStyle w:val="SpecObjectBody"/>
      </w:pPr>
      <w:r>
        <w:t xml:space="preserve">External renderers shall declare task-preparation and result-handling hooks on their float descriptor.</w:t>
      </w:r>
    </w:p>
    <w:p>
      <w:pPr>
        <w:pStyle w:val="DefinitionTerm"/>
      </w:pPr>
      <w:r>
        <w:rPr>
          <w:b/>
          <w:bCs/>
        </w:rPr>
        <w:t xml:space="preserve">DESCRIPTION:</w:t>
      </w:r>
    </w:p>
    <w:p>
      <w:pPr>
        <w:pStyle w:val="Definition"/>
      </w:pPr>
      <w:r>
        <w:t xml:space="preserve">Float types requiring external tools (PlantUML, ECharts, etc.) declare the hook pair in their descriptor; the host indexes them like every other hook (no separate registration call):</w:t>
      </w:r>
    </w:p>
    <w:p>
      <w:pPr>
        <w:pStyle w:val="SourceCode"/>
      </w:pPr>
      <w:r>
        <w:rPr>
          <w:rStyle w:val="CommentTok"/>
        </w:rPr>
        <w:t xml:space="preserve">-- models/{model}/types/floats/plantuml.lua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Return task descriptor with cmd, args, output_path, context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Update resolved_ast in database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t xml:space="preserve">The core orchestrates: query items -&gt; prepare tasks -&gt; cache filter -&gt; batch spawn -&gt; dispatch results. This enables parallel execution across all external renders. A float declares either a</w:t>
      </w:r>
      <w:r>
        <w:t xml:space="preserve"> </w:t>
      </w:r>
      <w:r>
        <w:rPr>
          <w:rStyle w:val="VerbatimChar"/>
        </w:rPr>
        <w:t xml:space="preserve">render</w:t>
      </w:r>
      <w:r>
        <w:t xml:space="preserve"> </w:t>
      </w:r>
      <w:r>
        <w:t xml:space="preserve">hook or the external pair — never both (validated at register time).</w:t>
      </w:r>
    </w:p>
    <w:p>
      <w:pPr>
        <w:pStyle w:val="DefinitionTerm"/>
      </w:pPr>
      <w:r>
        <w:rPr>
          <w:b/>
          <w:bCs/>
        </w:rPr>
        <w:t xml:space="preserve">RATIONALE:</w:t>
      </w:r>
    </w:p>
    <w:p>
      <w:pPr>
        <w:pStyle w:val="Definition"/>
      </w:pPr>
      <w:r>
        <w:t xml:space="preserve">The descriptor hook pair decouples type-specific rendering logic from core orchestration. Hooks enable types to control task preparation and result interpretation while core handles parallelization and caching.</w:t>
      </w:r>
    </w:p>
    <w:p>
      <w:pPr>
        <w:pStyle w:val="DefinitionTerm"/>
      </w:pPr>
      <w:r>
        <w:rPr>
          <w:b/>
          <w:bCs/>
        </w:rPr>
        <w:t xml:space="preserve">STATUS:</w:t>
      </w:r>
    </w:p>
    <w:p>
      <w:pPr>
        <w:pStyle w:val="Definition"/>
      </w:pPr>
      <w:r>
        <w:t xml:space="preserve">Approved</w:t>
      </w:r>
    </w:p>
    <w:p>
      <w:pPr>
        <w:pStyle w:val="SpecObjectHeader"/>
        <w:keepNext/>
        <w:outlineLvl w:val="0"/>
      </w:pPr>
      <w:bookmarkStart w:name="HLR-EXT-007" w:id="17133"/>
      <w:r>
        <w:t xml:space="preserve">HLR-EXT-007: Data View Generator Loading</w:t>
      </w:r>
      <w:bookmarkEnd w:id="17133"/>
    </w:p>
    <w:p>
      <w:pPr>
        <w:pStyle w:val="SpecObjectBody"/>
      </w:pPr>
      <w:r>
        <w:t xml:space="preserve">The system shall provide chart data through</w:t>
      </w:r>
      <w:r>
        <w:t xml:space="preserve"> </w:t>
      </w:r>
      <w:r>
        <w:rPr>
          <w:rStyle w:val="VerbatimChar"/>
        </w:rPr>
        <w:t xml:space="preserve">dataset</w:t>
      </w:r>
      <w:r>
        <w:t xml:space="preserve"> </w:t>
      </w:r>
      <w:r>
        <w:t xml:space="preserve">hooks on view descriptors.</w:t>
      </w:r>
    </w:p>
    <w:p>
      <w:pPr>
        <w:pStyle w:val="DefinitionTerm"/>
      </w:pPr>
      <w:r>
        <w:rPr>
          <w:b/>
          <w:bCs/>
        </w:rPr>
        <w:t xml:space="preserve">DESCRIPTION:</w:t>
      </w:r>
    </w:p>
    <w:p>
      <w:pPr>
        <w:pStyle w:val="Definition"/>
      </w:pPr>
      <w:r>
        <w:t xml:space="preserve">A data view is a view descriptor (</w:t>
      </w:r>
      <w:r>
        <w:rPr>
          <w:rStyle w:val="VerbatimChar"/>
        </w:rPr>
        <w:t xml:space="preserve">models/{model}/types/views/{view_name}.lua</w:t>
      </w:r>
      <w:r>
        <w:t xml:space="preserve">) that declares a</w:t>
      </w:r>
      <w:r>
        <w:t xml:space="preserve"> </w:t>
      </w:r>
      <w:r>
        <w:rPr>
          <w:rStyle w:val="VerbatimChar"/>
        </w:rPr>
        <w:t xml:space="preserve">dataset</w:t>
      </w:r>
      <w:r>
        <w:t xml:space="preserve"> </w:t>
      </w:r>
      <w:r>
        <w:t xml:space="preserve">data hook returning</w:t>
      </w:r>
      <w:r>
        <w:t xml:space="preserve"> </w:t>
      </w:r>
      <w:r>
        <w:rPr>
          <w:rStyle w:val="VerbatimChar"/>
        </w:rPr>
        <w:t xml:space="preserve">{ source = ... }</w:t>
      </w:r>
      <w:r>
        <w:t xml:space="preserve"> </w:t>
      </w:r>
      <w:r>
        <w:t xml:space="preserve">for the chart consumer:</w:t>
      </w:r>
    </w:p>
    <w:p>
      <w:pPr>
        <w:pStyle w:val="SourceCode"/>
      </w:pPr>
      <w:r>
        <w:rPr>
          <w:rStyle w:val="CommentTok"/>
        </w:rPr>
        <w:t xml:space="preserve">-- models/{model}/types/views/gaussian.lua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"GAUSSIAN"</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dataset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CommentTok"/>
        </w:rPr>
        <w:t xml:space="preserve">-- dctx.subject.params: user parameters from code block attributes</w:t>
      </w:r>
      <w:r>
        <w:br/>
      </w:r>
      <w:r>
        <w:rPr>
          <w:rStyle w:val="NormalTok"/>
        </w:rPr>
        <w:t xml:space="preserve">            </w:t>
      </w:r>
      <w:r>
        <w:rPr>
          <w:rStyle w:val="CommentTok"/>
        </w:rPr>
        <w:t xml:space="preserve">-- dctx.data: DataManager instance for SQL queries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rStyle w:val="VerbatimChar"/>
        </w:rPr>
        <w:t xml:space="preserve">data_loader.load_view</w:t>
      </w:r>
      <w:r>
        <w:t xml:space="preserve"> </w:t>
      </w:r>
      <w:r>
        <w:t xml:space="preserve">resolves the hook through the host index (</w:t>
      </w:r>
      <w:r>
        <w:rPr>
          <w:rStyle w:val="VerbatimChar"/>
        </w:rPr>
        <w:t xml:space="preserve">host:get_hook("view", NAME, "dataset")</w:t>
      </w:r>
      <w:r>
        <w:t xml:space="preserve">, already overlaid default -&gt; model), with a loose-module fallback for non-indexed fixture views.</w:t>
      </w:r>
    </w:p>
    <w:p>
      <w:pPr>
        <w:pStyle w:val="Definition"/>
      </w:pPr>
      <w:r>
        <w:t xml:space="preserve">Usage in code blocks:</w:t>
      </w:r>
    </w:p>
    <w:p>
      <w:pPr>
        <w:pStyle w:val="SourceCode"/>
      </w:pPr>
      <w:r>
        <w:rPr>
          <w:rStyle w:val="InformationTok"/>
        </w:rPr>
        <w:t xml:space="preserve">```chart:gaussian{view="gaussian" sigma=2.0}</w:t>
      </w:r>
      <w:r>
        <w:br/>
      </w:r>
      <w:r>
        <w:rPr>
          <w:rStyle w:val="InformationTok"/>
        </w:rPr>
        <w:t xml:space="preserve">{...echarts config...}</w:t>
      </w:r>
    </w:p>
    <w:p>
      <w:pPr>
        <w:pStyle w:val="SourceCode"/>
      </w:pPr>
    </w:p>
    <w:p>
      <w:pPr>
        <w:pStyle w:val="DefinitionTerm"/>
      </w:pPr>
      <w:r>
        <w:rPr>
          <w:b/>
          <w:bCs/>
        </w:rPr>
        <w:t xml:space="preserve">RATIONALE:</w:t>
      </w:r>
    </w:p>
    <w:p>
      <w:pPr>
        <w:pStyle w:val="Definition"/>
      </w:pPr>
      <w:r>
        <w:t xml:space="preserve">Data views separate data generation from chart configuration. This enables reusable data sources and database-driven visualizations without embedding SQL in markdown.</w:t>
      </w:r>
    </w:p>
    <w:p>
      <w:pPr>
        <w:pStyle w:val="DefinitionTerm"/>
      </w:pPr>
      <w:r>
        <w:rPr>
          <w:b/>
          <w:bCs/>
        </w:rPr>
        <w:t xml:space="preserve">STATUS:</w:t>
      </w:r>
    </w:p>
    <w:p>
      <w:pPr>
        <w:pStyle w:val="Definition"/>
      </w:pPr>
      <w:r>
        <w:t xml:space="preserve">Approved</w:t>
      </w:r>
    </w:p>
    <w:p>
      <w:pPr>
        <w:pStyle w:val="SpecObjectHeader"/>
        <w:keepNext/>
        <w:outlineLvl w:val="0"/>
      </w:pPr>
      <w:bookmarkStart w:name="HLR-EXT-008" w:id="17134"/>
      <w:r>
        <w:t xml:space="preserve">HLR-EXT-008: Handler Caching</w:t>
      </w:r>
      <w:bookmarkEnd w:id="17134"/>
    </w:p>
    <w:p>
      <w:pPr>
        <w:pStyle w:val="SpecObjectBody"/>
      </w:pPr>
      <w:r>
        <w:t xml:space="preserve">The system shall cache loaded type handlers to avoid repeated module loading.</w:t>
      </w:r>
    </w:p>
    <w:p>
      <w:pPr>
        <w:pStyle w:val="SpecObjectBody"/>
      </w:pPr>
      <w:r>
        <w:rPr>
          <w:i/>
          <w:iCs/>
        </w:rPr>
        <w:t xml:space="preserve">Retired in the Host Engine Refactor: the per-(model,type) handler caches (incl. the negative cache) are replaced by the eager</w:t>
      </w:r>
      <w:r>
        <w:rPr>
          <w:i/>
          <w:iCs/>
        </w:rPr>
        <w:t xml:space="preserve"> </w:t>
      </w:r>
      <w:r>
        <w:rPr>
          <w:rStyle w:val="VerbatimChar"/>
          <w:i/>
          <w:iCs/>
        </w:rPr>
        <w:t xml:space="preserve">(kind,id)-&gt;hook</w:t>
      </w:r>
      <w:r>
        <w:rPr>
          <w:i/>
          <w:iCs/>
        </w:rPr>
        <w:t xml:space="preserve"> </w:t>
      </w:r>
      <w:r>
        <w:rPr>
          <w:i/>
          <w:iCs/>
        </w:rPr>
        <w:t xml:space="preserve">index.</w:t>
      </w:r>
    </w:p>
    <w:p>
      <w:pPr>
        <w:pStyle w:val="DefinitionTerm"/>
      </w:pPr>
      <w:r>
        <w:rPr>
          <w:b/>
          <w:bCs/>
        </w:rPr>
        <w:t xml:space="preserve">DESCRIPTION:</w:t>
      </w:r>
    </w:p>
    <w:p>
      <w:pPr>
        <w:pStyle w:val="Definition"/>
      </w:pPr>
      <w:r>
        <w:t xml:space="preserve">Each handler loader maintains a cache keyed by</w:t>
      </w:r>
      <w:r>
        <w:t xml:space="preserve"> </w:t>
      </w:r>
      <w:r>
        <w:rPr>
          <w:rStyle w:val="VerbatimChar"/>
        </w:rPr>
        <w:t xml:space="preserve">{model}:{type_ref}</w:t>
      </w:r>
      <w:r>
        <w:t xml:space="preserve">:</w:t>
      </w:r>
    </w:p>
    <w:p>
      <w:pPr>
        <w:pStyle w:val="SourceCode"/>
      </w:pPr>
      <w:r>
        <w:rPr>
          <w:rStyle w:val="KeywordTok"/>
        </w:rPr>
        <w:t xml:space="preserve">local</w:t>
      </w:r>
      <w:r>
        <w:rPr>
          <w:rStyle w:val="NormalTok"/>
        </w:rPr>
        <w:t xml:space="preserve"> </w:t>
      </w:r>
      <w:r>
        <w:rPr>
          <w:rStyle w:val="VariableTok"/>
        </w:rPr>
        <w:t xml:space="preserve">type_handlers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local</w:t>
      </w:r>
      <w:r>
        <w:rPr>
          <w:rStyle w:val="NormalTok"/>
        </w:rPr>
        <w:t xml:space="preserve"> </w:t>
      </w:r>
      <w:r>
        <w:rPr>
          <w:rStyle w:val="KeywordTok"/>
        </w:rPr>
        <w:t xml:space="preserve">function</w:t>
      </w:r>
      <w:r>
        <w:rPr>
          <w:rStyle w:val="NormalTok"/>
        </w:rPr>
        <w:t xml:space="preserve"> load_type_handler</w:t>
      </w:r>
      <w:r>
        <w:rPr>
          <w:rStyle w:val="OperatorTok"/>
        </w:rPr>
        <w:t xml:space="preserve">(</w:t>
      </w:r>
      <w:r>
        <w:rPr>
          <w:rStyle w:val="VariableTok"/>
        </w:rPr>
        <w:t xml:space="preserve">type_ref</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cache_key</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type_ref</w:t>
      </w:r>
      <w:r>
        <w:br/>
      </w:r>
      <w:r>
        <w:rPr>
          <w:rStyle w:val="NormalTok"/>
        </w:rPr>
        <w:t xml:space="preserve">    </w:t>
      </w:r>
      <w:r>
        <w:rPr>
          <w:rStyle w:val="ControlFlowTok"/>
        </w:rPr>
        <w:t xml:space="preserve">if</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nil</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Load module via require()</w:t>
      </w:r>
      <w:r>
        <w:br/>
      </w:r>
      <w:r>
        <w:rPr>
          <w:rStyle w:val="NormalTok"/>
        </w:rPr>
        <w:t xml:space="preserve">    </w:t>
      </w:r>
      <w:r>
        <w:rPr>
          <w:rStyle w:val="KeywordTok"/>
        </w:rPr>
        <w:t xml:space="preserve">local</w:t>
      </w:r>
      <w:r>
        <w:rPr>
          <w:rStyle w:val="NormalTok"/>
        </w:rPr>
        <w:t xml:space="preserve"> </w:t>
      </w:r>
      <w:r>
        <w:rPr>
          <w:rStyle w:val="VariableTok"/>
        </w:rPr>
        <w:t xml:space="preserve">ok</w:t>
      </w:r>
      <w:r>
        <w:rPr>
          <w:rStyle w:val="OperatorTok"/>
        </w:rPr>
        <w:t xml:space="preserve">,</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pcall</w:t>
      </w:r>
      <w:r>
        <w:rPr>
          <w:rStyle w:val="OperatorTok"/>
        </w:rPr>
        <w:t xml:space="preserve">(</w:t>
      </w:r>
      <w:r>
        <w:rPr>
          <w:rStyle w:val="FunctionTok"/>
        </w:rPr>
        <w:t xml:space="preserve">require</w:t>
      </w:r>
      <w:r>
        <w:rPr>
          <w:rStyle w:val="OperatorTok"/>
        </w:rPr>
        <w:t xml:space="preserve">,</w:t>
      </w:r>
      <w:r>
        <w:rPr>
          <w:rStyle w:val="NormalTok"/>
        </w:rPr>
        <w:t xml:space="preserve"> </w:t>
      </w:r>
      <w:r>
        <w:rPr>
          <w:rStyle w:val="VariableTok"/>
        </w:rPr>
        <w:t xml:space="preserve">module_path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ok</w:t>
      </w:r>
      <w:r>
        <w:rPr>
          <w:rStyle w:val="NormalTok"/>
        </w:rPr>
        <w:t xml:space="preserve"> </w:t>
      </w:r>
      <w:r>
        <w:rPr>
          <w:rStyle w:val="KeywordTok"/>
        </w:rPr>
        <w:t xml:space="preserve">and</w:t>
      </w:r>
      <w:r>
        <w:rPr>
          <w:rStyle w:val="NormalTok"/>
        </w:rPr>
        <w:t xml:space="preserve"> </w:t>
      </w:r>
      <w:r>
        <w:rPr>
          <w:rStyle w:val="VariableTok"/>
        </w:rPr>
        <w:t xml:space="preserve">module</w:t>
      </w:r>
      <w:r>
        <w:rPr>
          <w:rStyle w:val="NormalTok"/>
        </w:rPr>
        <w:t xml:space="preserve"> </w:t>
      </w:r>
      <w:r>
        <w:rPr>
          <w:rStyle w:val="ControlFlowTok"/>
        </w:rPr>
        <w:t xml:space="preserve">then</w:t>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return</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end</w:t>
      </w:r>
      <w:r>
        <w:br/>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Cache negative result</w:t>
      </w:r>
      <w:r>
        <w:br/>
      </w:r>
      <w:r>
        <w:rPr>
          <w:rStyle w:val="NormalTok"/>
        </w:rPr>
        <w:t xml:space="preserve">    </w:t>
      </w:r>
      <w:r>
        <w:rPr>
          <w:rStyle w:val="ControlFlowTok"/>
        </w:rPr>
        <w:t xml:space="preserve">return</w:t>
      </w:r>
      <w:r>
        <w:rPr>
          <w:rStyle w:val="NormalTok"/>
        </w:rPr>
        <w:t xml:space="preserve"> </w:t>
      </w:r>
      <w:r>
        <w:rPr>
          <w:rStyle w:val="KeywordTok"/>
        </w:rPr>
        <w:t xml:space="preserve">nil</w:t>
      </w:r>
      <w:r>
        <w:br/>
      </w:r>
      <w:r>
        <w:rPr>
          <w:rStyle w:val="KeywordTok"/>
        </w:rPr>
        <w:t xml:space="preserve">end</w:t>
      </w:r>
    </w:p>
    <w:p>
      <w:pPr>
        <w:pStyle w:val="Definition"/>
      </w:pPr>
      <w:r>
        <w:t xml:space="preserve">Cache stores</w:t>
      </w:r>
      <w:r>
        <w:t xml:space="preserve"> </w:t>
      </w:r>
      <w:r>
        <w:rPr>
          <w:rStyle w:val="VerbatimChar"/>
        </w:rPr>
        <w:t xml:space="preserve">false</w:t>
      </w:r>
      <w:r>
        <w:t xml:space="preserve"> </w:t>
      </w:r>
      <w:r>
        <w:t xml:space="preserve">for failed lookups to avoid repeated require() calls for non-existent modules.</w:t>
      </w:r>
    </w:p>
    <w:p>
      <w:pPr>
        <w:pStyle w:val="DefinitionTerm"/>
      </w:pPr>
      <w:r>
        <w:rPr>
          <w:b/>
          <w:bCs/>
        </w:rPr>
        <w:t xml:space="preserve">RATIONALE:</w:t>
      </w:r>
    </w:p>
    <w:p>
      <w:pPr>
        <w:pStyle w:val="Definition"/>
      </w:pPr>
      <w:r>
        <w:t xml:space="preserve">Caching improves performance for documents with many objects of the same type. Negative caching prevents repeated filesystem access for types without custom handlers.</w:t>
      </w:r>
    </w:p>
    <w:p>
      <w:pPr>
        <w:pStyle w:val="DefinitionTerm"/>
      </w:pPr>
      <w:r>
        <w:rPr>
          <w:b/>
          <w:bCs/>
        </w:rPr>
        <w:t xml:space="preserve">STATUS:</w:t>
      </w:r>
    </w:p>
    <w:p>
      <w:pPr>
        <w:pStyle w:val="Definition"/>
      </w:pPr>
      <w:r>
        <w:t xml:space="preserve">Retired</w:t>
      </w:r>
    </w:p>
    <w:bookmarkEnd w:id="16"/>
    <w:bookmarkEnd w:id="17"/>
    <w:bookmarkStart w:id="18" w:name="SRS-001-sec8"/>
    <w:p>
      <w:pPr>
        <w:pStyle w:val="Heading1"/>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
          <w:bCs/>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
          <w:bCs/>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Intermediate Representation</w:t>
        </w:r>
      </w:hyperlink>
      <w:r>
        <w:t xml:space="preserve"> </w:t>
      </w:r>
      <w:r>
        <w:t xml:space="preserve">database content for each specification, preserving document order and embedding all resolved content.</w:t>
      </w:r>
    </w:p>
    <w:p>
      <w:pPr>
        <w:pStyle w:val="DefinitionTerm"/>
      </w:pPr>
      <w:r>
        <w:rPr>
          <w:b/>
          <w:bCs/>
        </w:rPr>
        <w:t xml:space="preserve">DESCRIPTION:</w:t>
      </w:r>
    </w:p>
    <w:p>
      <w:pPr>
        <w:pStyle w:val="Definition"/>
      </w:pPr>
      <w:r>
        <w:t xml:space="preserve">During the</w:t>
      </w:r>
      <w:r>
        <w:t xml:space="preserve"> </w:t>
      </w:r>
      <w:hyperlink w:anchor="TERM-23">
        <w:r>
          <w:rPr>
            <w:rStyle w:val="Hyperlink"/>
          </w:rPr>
          <w:t xml:space="preserve">EMIT Phase</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Abstract Syntax Tree</w:t>
        </w:r>
      </w:hyperlink>
      <w:r>
        <w:t xml:space="preserve"> </w:t>
      </w:r>
      <w:r>
        <w:t xml:space="preserve">fragments back to Pandoc blocks, adjusts header levels for cross-file includes, and embeds:</w:t>
      </w:r>
    </w:p>
    <w:p>
      <w:pPr>
        <w:pStyle w:val="Compact"/>
        <w:numPr>
          <w:ilvl w:val="0"/>
          <w:numId w:val="1022"/>
        </w:numPr>
      </w:pPr>
      <w:r>
        <w:rPr>
          <w:b/>
          <w:bCs/>
        </w:rPr>
        <w:t xml:space="preserve">Specification title</w:t>
      </w:r>
      <w:r>
        <w:t xml:space="preserve">: From</w:t>
      </w:r>
      <w:r>
        <w:t xml:space="preserve"> </w:t>
      </w:r>
      <w:r>
        <w:rPr>
          <w:rStyle w:val="VerbatimChar"/>
        </w:rPr>
        <w:t xml:space="preserve">specifications.header_ast</w:t>
      </w:r>
      <w:r>
        <w:t xml:space="preserve">, wrapped in a title Div</w:t>
      </w:r>
    </w:p>
    <w:p>
      <w:pPr>
        <w:pStyle w:val="Compact"/>
        <w:numPr>
          <w:ilvl w:val="0"/>
          <w:numId w:val="1022"/>
        </w:numPr>
      </w:pPr>
      <w:r>
        <w:rPr>
          <w:b/>
          <w:bCs/>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pStyle w:val="Compact"/>
        <w:numPr>
          <w:ilvl w:val="0"/>
          <w:numId w:val="1022"/>
        </w:numPr>
      </w:pPr>
      <w:r>
        <w:rPr>
          <w:b/>
          <w:bCs/>
        </w:rPr>
        <w:t xml:space="preserve">Spec floats</w:t>
      </w:r>
      <w:r>
        <w:t xml:space="preserve">: Placeholder CodeBlocks for floats at their document positions (resolved later by the float emitter)</w:t>
      </w:r>
    </w:p>
    <w:p>
      <w:pPr>
        <w:pStyle w:val="Compact"/>
        <w:numPr>
          <w:ilvl w:val="0"/>
          <w:numId w:val="1022"/>
        </w:numPr>
      </w:pPr>
      <w:r>
        <w:rPr>
          <w:b/>
          <w:bCs/>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Term"/>
      </w:pPr>
      <w:r>
        <w:rPr>
          <w:b/>
          <w:bCs/>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
          <w:bCs/>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Float</w:t>
        </w:r>
      </w:hyperlink>
      <w:r>
        <w:t xml:space="preserve"> </w:t>
      </w:r>
      <w:r>
        <w:t xml:space="preserve">placeholder blocks in the assembled document with their rendered content, using results from the</w:t>
      </w:r>
      <w:r>
        <w:t xml:space="preserve"> </w:t>
      </w:r>
      <w:hyperlink w:anchor="TERM-22">
        <w:r>
          <w:rPr>
            <w:rStyle w:val="Hyperlink"/>
          </w:rPr>
          <w:t xml:space="preserve">TRANSFORM Phase</w:t>
        </w:r>
      </w:hyperlink>
      <w:r>
        <w:t xml:space="preserve"> </w:t>
      </w:r>
      <w:r>
        <w:t xml:space="preserve">phase.</w:t>
      </w:r>
    </w:p>
    <w:p>
      <w:pPr>
        <w:pStyle w:val="DefinitionTerm"/>
      </w:pPr>
      <w:r>
        <w:rPr>
          <w:b/>
          <w:bCs/>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pStyle w:val="Compact"/>
        <w:numPr>
          <w:ilvl w:val="0"/>
          <w:numId w:val="1023"/>
        </w:numPr>
      </w:pPr>
      <w:r>
        <w:rPr>
          <w:b/>
          <w:bCs/>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pStyle w:val="Compact"/>
        <w:numPr>
          <w:ilvl w:val="0"/>
          <w:numId w:val="1023"/>
        </w:numPr>
      </w:pPr>
      <w:r>
        <w:rPr>
          <w:b/>
          <w:bCs/>
        </w:rPr>
        <w:t xml:space="preserve">Caption</w:t>
      </w:r>
      <w:r>
        <w:t xml:space="preserve">: A formatted caption with type prefix and sequential number (e.g.,</w:t>
      </w:r>
      <w:r>
        <w:t xml:space="preserve"> </w:t>
      </w:r>
      <w:r>
        <w:t xml:space="preserve">“Figure 1 – Diagram Title”</w:t>
      </w:r>
      <w:r>
        <w:t xml:space="preserve">)</w:t>
      </w:r>
    </w:p>
    <w:p>
      <w:pPr>
        <w:pStyle w:val="Compact"/>
        <w:numPr>
          <w:ilvl w:val="0"/>
          <w:numId w:val="1023"/>
        </w:numPr>
      </w:pPr>
      <w:r>
        <w:rPr>
          <w:b/>
          <w:bCs/>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pStyle w:val="Compact"/>
        <w:numPr>
          <w:ilvl w:val="0"/>
          <w:numId w:val="1023"/>
        </w:numPr>
      </w:pPr>
      <w:r>
        <w:rPr>
          <w:b/>
          <w:bCs/>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
          <w:bCs/>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
          <w:bCs/>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Float</w:t>
        </w:r>
      </w:hyperlink>
      <w:r>
        <w:t xml:space="preserve">s within their</w:t>
      </w:r>
      <w:r>
        <w:t xml:space="preserve"> </w:t>
      </w:r>
      <w:hyperlink w:anchor="TERM-28">
        <w:r>
          <w:rPr>
            <w:rStyle w:val="Hyperlink"/>
          </w:rPr>
          <w:t xml:space="preserve">Counter Group</w:t>
        </w:r>
      </w:hyperlink>
      <w:r>
        <w:t xml:space="preserve">, producing a single numbering sequence across all documents in the project.</w:t>
      </w:r>
    </w:p>
    <w:p>
      <w:pPr>
        <w:pStyle w:val="DefinitionTerm"/>
      </w:pPr>
      <w:r>
        <w:rPr>
          <w:b/>
          <w:bCs/>
        </w:rPr>
        <w:t xml:space="preserve">DESCRIPTION:</w:t>
      </w:r>
    </w:p>
    <w:p>
      <w:pPr>
        <w:pStyle w:val="Definition"/>
      </w:pPr>
      <w:r>
        <w:t xml:space="preserve">During the</w:t>
      </w:r>
      <w:r>
        <w:t xml:space="preserve"> </w:t>
      </w:r>
      <w:hyperlink w:anchor="TERM-22">
        <w:r>
          <w:rPr>
            <w:rStyle w:val="Hyperlink"/>
          </w:rPr>
          <w:t xml:space="preserve">TRANSFORM Phase</w:t>
        </w:r>
      </w:hyperlink>
      <w:r>
        <w:t xml:space="preserve"> </w:t>
      </w:r>
      <w:r>
        <w:t xml:space="preserve">phase, the float numberer:</w:t>
      </w:r>
    </w:p>
    <w:p>
      <w:pPr>
        <w:pStyle w:val="Compact"/>
        <w:numPr>
          <w:ilvl w:val="0"/>
          <w:numId w:val="1024"/>
        </w:numPr>
      </w:pPr>
      <w:r>
        <w:t xml:space="preserve">Queries all floats across all specifications, ordered by</w:t>
      </w:r>
      <w:r>
        <w:t xml:space="preserve"> </w:t>
      </w:r>
      <w:r>
        <w:rPr>
          <w:rStyle w:val="VerbatimChar"/>
        </w:rPr>
        <w:t xml:space="preserve">file_seq</w:t>
      </w:r>
    </w:p>
    <w:p>
      <w:pPr>
        <w:pStyle w:val="Compact"/>
        <w:numPr>
          <w:ilvl w:val="0"/>
          <w:numId w:val="1024"/>
        </w:numPr>
      </w:pPr>
      <w:r>
        <w:t xml:space="preserve">Groups floats by their</w:t>
      </w:r>
      <w:r>
        <w:t xml:space="preserve"> </w:t>
      </w:r>
      <w:r>
        <w:rPr>
          <w:rStyle w:val="VerbatimChar"/>
        </w:rPr>
        <w:t xml:space="preserve">counter_group</w:t>
      </w:r>
      <w:r>
        <w:t xml:space="preserve"> </w:t>
      </w:r>
      <w:r>
        <w:t xml:space="preserve">(e.g., FIGURE, TABLE, LISTING, EQUATION)</w:t>
      </w:r>
    </w:p>
    <w:p>
      <w:pPr>
        <w:pStyle w:val="Compact"/>
        <w:numPr>
          <w:ilvl w:val="0"/>
          <w:numId w:val="1024"/>
        </w:numPr>
      </w:pPr>
      <w:r>
        <w:t xml:space="preserve">Assigns monotonically increasing numbers within each group (starting at 1)</w:t>
      </w:r>
    </w:p>
    <w:p>
      <w:pPr>
        <w:pStyle w:val="Compact"/>
        <w:numPr>
          <w:ilvl w:val="0"/>
          <w:numId w:val="1024"/>
        </w:numPr>
      </w:pPr>
      <w:r>
        <w:t xml:space="preserve">Float types sharing a counter_group share the same sequence (e.g., FIGURE, CHART, and PLANTUML all increment the</w:t>
      </w:r>
      <w:r>
        <w:t xml:space="preserve"> </w:t>
      </w:r>
      <w:r>
        <w:t xml:space="preserve">“FIGURE”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
          <w:bCs/>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
          <w:bCs/>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Processed Intermediate Representation</w:t>
        </w:r>
      </w:hyperlink>
      <w:r>
        <w:t xml:space="preserve"> </w:t>
      </w:r>
      <w:r>
        <w:t xml:space="preserve">hash matches the cached value.</w:t>
      </w:r>
    </w:p>
    <w:p>
      <w:pPr>
        <w:pStyle w:val="DefinitionTerm"/>
      </w:pPr>
      <w:r>
        <w:rPr>
          <w:b/>
          <w:bCs/>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pStyle w:val="Compact"/>
        <w:numPr>
          <w:ilvl w:val="0"/>
          <w:numId w:val="1025"/>
        </w:numPr>
      </w:pPr>
      <w:r>
        <w:t xml:space="preserve">Serializes the assembled Pandoc document to an intermediate JSON file</w:t>
      </w:r>
    </w:p>
    <w:p>
      <w:pPr>
        <w:pStyle w:val="Compact"/>
        <w:numPr>
          <w:ilvl w:val="0"/>
          <w:numId w:val="1025"/>
        </w:numPr>
      </w:pPr>
      <w:r>
        <w:t xml:space="preserve">Checks the output cache (</w:t>
      </w:r>
      <w:r>
        <w:rPr>
          <w:rStyle w:val="VerbatimChar"/>
        </w:rPr>
        <w:t xml:space="preserve">is_output_current()</w:t>
      </w:r>
      <w:r>
        <w:t xml:space="preserve">) and skips generation when the P-IR hash matches</w:t>
      </w:r>
    </w:p>
    <w:p>
      <w:pPr>
        <w:pStyle w:val="Compact"/>
        <w:numPr>
          <w:ilvl w:val="0"/>
          <w:numId w:val="1025"/>
        </w:numPr>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pStyle w:val="Compact"/>
        <w:numPr>
          <w:ilvl w:val="0"/>
          <w:numId w:val="1025"/>
        </w:numPr>
      </w:pPr>
      <w:r>
        <w:t xml:space="preserve">Invokes Pandoc for format conversion</w:t>
      </w:r>
    </w:p>
    <w:p>
      <w:pPr>
        <w:pStyle w:val="Compact"/>
        <w:numPr>
          <w:ilvl w:val="0"/>
          <w:numId w:val="1025"/>
        </w:numPr>
      </w:pPr>
      <w:r>
        <w:t xml:space="preserve">Runs format-specific postprocessors after Pandoc generation completes</w:t>
      </w:r>
    </w:p>
    <w:p>
      <w:pPr>
        <w:pStyle w:val="Compact"/>
        <w:numPr>
          <w:ilvl w:val="0"/>
          <w:numId w:val="1025"/>
        </w:numPr>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
          <w:bCs/>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
          <w:bCs/>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
          <w:bCs/>
        </w:rPr>
        <w:t xml:space="preserve">DESCRIPTION:</w:t>
      </w:r>
    </w:p>
    <w:p>
      <w:pPr>
        <w:pStyle w:val="Definition"/>
      </w:pPr>
      <w:r>
        <w:t xml:space="preserve">DOCX output generation follows this sequence:</w:t>
      </w:r>
    </w:p>
    <w:p>
      <w:pPr>
        <w:pStyle w:val="Compact"/>
        <w:numPr>
          <w:ilvl w:val="0"/>
          <w:numId w:val="1026"/>
        </w:numPr>
      </w:pPr>
      <w:r>
        <w:rPr>
          <w:b/>
          <w:bCs/>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pStyle w:val="Compact"/>
        <w:numPr>
          <w:ilvl w:val="0"/>
          <w:numId w:val="1026"/>
        </w:numPr>
      </w:pPr>
      <w:r>
        <w:rPr>
          <w:b/>
          <w:bCs/>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pStyle w:val="Compact"/>
        <w:numPr>
          <w:ilvl w:val="0"/>
          <w:numId w:val="1026"/>
        </w:numPr>
      </w:pPr>
      <w:r>
        <w:rPr>
          <w:b/>
          <w:bCs/>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pStyle w:val="Compact"/>
        <w:numPr>
          <w:ilvl w:val="0"/>
          <w:numId w:val="1026"/>
        </w:numPr>
      </w:pPr>
      <w:r>
        <w:rPr>
          <w:b/>
          <w:bCs/>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
          <w:bCs/>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
          <w:bCs/>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
          <w:bCs/>
        </w:rPr>
        <w:t xml:space="preserve">DESCRIPTION:</w:t>
      </w:r>
    </w:p>
    <w:p>
      <w:pPr>
        <w:pStyle w:val="Definition"/>
      </w:pPr>
      <w:r>
        <w:t xml:space="preserve">HTML5 output generation follows this sequence:</w:t>
      </w:r>
    </w:p>
    <w:p>
      <w:pPr>
        <w:pStyle w:val="Compact"/>
        <w:numPr>
          <w:ilvl w:val="0"/>
          <w:numId w:val="1027"/>
        </w:numPr>
      </w:pPr>
      <w:r>
        <w:rPr>
          <w:b/>
          <w:bCs/>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pStyle w:val="Compact"/>
        <w:numPr>
          <w:ilvl w:val="0"/>
          <w:numId w:val="1027"/>
        </w:numPr>
      </w:pPr>
      <w:r>
        <w:rPr>
          <w:b/>
          <w:bCs/>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pStyle w:val="Compact"/>
        <w:numPr>
          <w:ilvl w:val="0"/>
          <w:numId w:val="1027"/>
        </w:numPr>
      </w:pPr>
      <w:r>
        <w:rPr>
          <w:b/>
          <w:bCs/>
        </w:rPr>
        <w:t xml:space="preserve">Search index</w:t>
      </w:r>
      <w:r>
        <w:t xml:space="preserve">: When</w:t>
      </w:r>
      <w:r>
        <w:t xml:space="preserve"> </w:t>
      </w:r>
      <w:hyperlink w:anchor="TERM-FTS">
        <w:r>
          <w:rPr>
            <w:rStyle w:val="Hyperlink"/>
          </w:rPr>
          <w:t xml:space="preserve">Full-Text Search</w:t>
        </w:r>
      </w:hyperlink>
      <w:r>
        <w:t xml:space="preserve"> </w:t>
      </w:r>
      <w:r>
        <w:t xml:space="preserve">tables are populated, the HTML5 postprocessor bundles the search index for client-side full-text search</w:t>
      </w:r>
    </w:p>
    <w:p>
      <w:pPr>
        <w:pStyle w:val="Compact"/>
        <w:numPr>
          <w:ilvl w:val="0"/>
          <w:numId w:val="1027"/>
        </w:numPr>
      </w:pPr>
      <w:r>
        <w:rPr>
          <w:b/>
          <w:bCs/>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
          <w:bCs/>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
          <w:bCs/>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
          <w:bCs/>
        </w:rPr>
        <w:t xml:space="preserve">DESCRIPTION:</w:t>
      </w:r>
    </w:p>
    <w:p>
      <w:pPr>
        <w:pStyle w:val="Definition"/>
      </w:pPr>
      <w:r>
        <w:t xml:space="preserve">The FTS indexer creates and populates three FTS5 virtual tables with Porter stemming:</w:t>
      </w:r>
    </w:p>
    <w:p>
      <w:pPr>
        <w:pStyle w:val="Compact"/>
        <w:numPr>
          <w:ilvl w:val="0"/>
          <w:numId w:val="1028"/>
        </w:numPr>
      </w:pPr>
      <w:r>
        <w:rPr>
          <w:rStyle w:val="VerbatimChar"/>
          <w:b/>
          <w:bCs/>
        </w:rPr>
        <w:t xml:space="preserve">fts_objects</w:t>
      </w:r>
      <w:r>
        <w:t xml:space="preserve">: Indexes spec object titles and body text, keyed by identifier and spec_id</w:t>
      </w:r>
    </w:p>
    <w:p>
      <w:pPr>
        <w:pStyle w:val="Compact"/>
        <w:numPr>
          <w:ilvl w:val="0"/>
          <w:numId w:val="1028"/>
        </w:numPr>
      </w:pPr>
      <w:r>
        <w:rPr>
          <w:rStyle w:val="VerbatimChar"/>
          <w:b/>
          <w:bCs/>
        </w:rPr>
        <w:t xml:space="preserve">fts_attributes</w:t>
      </w:r>
      <w:r>
        <w:t xml:space="preserve">: Indexes attribute names and string values, keyed by owner_ref and spec_id</w:t>
      </w:r>
    </w:p>
    <w:p>
      <w:pPr>
        <w:pStyle w:val="Compact"/>
        <w:numPr>
          <w:ilvl w:val="0"/>
          <w:numId w:val="1028"/>
        </w:numPr>
      </w:pPr>
      <w:r>
        <w:rPr>
          <w:rStyle w:val="VerbatimChar"/>
          <w:b/>
          <w:bCs/>
        </w:rPr>
        <w:t xml:space="preserve">fts_floats</w:t>
      </w:r>
      <w:r>
        <w:t xml:space="preserve">: Indexes float captions and raw source content, keyed by identifier and spec_id</w:t>
      </w:r>
    </w:p>
    <w:p>
      <w:pPr>
        <w:pStyle w:val="Definition"/>
      </w:pPr>
      <w:hyperlink w:anchor="TERM-AST">
        <w:r>
          <w:rPr>
            <w:rStyle w:val="Hyperlink"/>
          </w:rPr>
          <w:t xml:space="preserve">Abstract Syntax Tree</w:t>
        </w:r>
      </w:hyperlink>
      <w:r>
        <w:t xml:space="preserve"> </w:t>
      </w:r>
      <w:r>
        <w:t xml:space="preserve">content is converted to plain text before indexing.</w:t>
      </w:r>
    </w:p>
    <w:p>
      <w:pPr>
        <w:pStyle w:val="DefinitionTerm"/>
      </w:pPr>
      <w:r>
        <w:rPr>
          <w:b/>
          <w:bCs/>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
          <w:bCs/>
        </w:rPr>
        <w:t xml:space="preserve">STATUS:</w:t>
      </w:r>
    </w:p>
    <w:p>
      <w:pPr>
        <w:pStyle w:val="Definition"/>
      </w:pPr>
      <w:r>
        <w:t xml:space="preserve">Approved</w:t>
      </w:r>
    </w:p>
    <w:bookmarkEnd w:id="18"/>
    <w:bookmarkStart w:id="19" w:name="SRS-001-sec9"/>
    <w:p>
      <w:pPr>
        <w:pStyle w:val="Heading1"/>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
          <w:bCs/>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Newline-Delimited JSON</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
          <w:bCs/>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
          <w:bCs/>
        </w:rPr>
        <w:t xml:space="preserve">DESCRIPTION:</w:t>
      </w:r>
    </w:p>
    <w:p>
      <w:pPr>
        <w:pStyle w:val="Definition"/>
      </w:pPr>
      <w:r>
        <w:t xml:space="preserve">The build engine computes SHA1 hashes for each document. Hashes are compared against cached values in the</w:t>
      </w:r>
      <w:r>
        <w:t xml:space="preserve"> </w:t>
      </w:r>
      <w:r>
        <w:rPr>
          <w:rStyle w:val="VerbatimChar"/>
        </w:rPr>
        <w:t xml:space="preserve">source_files</w:t>
      </w:r>
      <w:r>
        <w:t xml:space="preserve"> </w:t>
      </w:r>
      <w:r>
        <w:t xml:space="preserve">table:</w:t>
      </w:r>
    </w:p>
    <w:p>
      <w:pPr>
        <w:pStyle w:val="Compact"/>
        <w:numPr>
          <w:ilvl w:val="0"/>
          <w:numId w:val="1029"/>
        </w:numPr>
      </w:pPr>
      <w:r>
        <w:t xml:space="preserve">If the content hash matches the cached hash, the system checks include file hashes</w:t>
      </w:r>
    </w:p>
    <w:p>
      <w:pPr>
        <w:pStyle w:val="Compact"/>
        <w:numPr>
          <w:ilvl w:val="0"/>
          <w:numId w:val="1029"/>
        </w:numPr>
      </w:pPr>
      <w:r>
        <w:t xml:space="preserve">If all hashes match, the document is skipped (cached</w:t>
      </w:r>
      <w:r>
        <w:t xml:space="preserve"> </w:t>
      </w:r>
      <w:hyperlink w:anchor="TERM-IR">
        <w:r>
          <w:rPr>
            <w:rStyle w:val="Hyperlink"/>
          </w:rPr>
          <w:t xml:space="preserve">Intermediate Representation</w:t>
        </w:r>
      </w:hyperlink>
      <w:r>
        <w:t xml:space="preserve"> </w:t>
      </w:r>
      <w:r>
        <w:t xml:space="preserve">state is reused)</w:t>
      </w:r>
    </w:p>
    <w:p>
      <w:pPr>
        <w:pStyle w:val="Compact"/>
        <w:numPr>
          <w:ilvl w:val="0"/>
          <w:numId w:val="1029"/>
        </w:numPr>
      </w:pPr>
      <w:r>
        <w:t xml:space="preserve">If any hash differs, the document is rebuilt from source</w:t>
      </w:r>
    </w:p>
    <w:p>
      <w:pPr>
        <w:pStyle w:val="Compact"/>
        <w:numPr>
          <w:ilvl w:val="0"/>
          <w:numId w:val="1029"/>
        </w:numPr>
      </w:pPr>
      <w:r>
        <w:t xml:space="preserve">After successful rebuild (no</w:t>
      </w:r>
      <w:r>
        <w:t xml:space="preserve"> </w:t>
      </w:r>
      <w:hyperlink w:anchor="TERM-21">
        <w:r>
          <w:rPr>
            <w:rStyle w:val="Hyperlink"/>
          </w:rPr>
          <w:t xml:space="preserve">VERIFY Phase</w:t>
        </w:r>
      </w:hyperlink>
      <w:r>
        <w:t xml:space="preserve"> </w:t>
      </w:r>
      <w:r>
        <w:t xml:space="preserve">errors), hashes are updated in the</w:t>
      </w:r>
      <w:r>
        <w:t xml:space="preserve"> </w:t>
      </w:r>
      <w:r>
        <w:rPr>
          <w:rStyle w:val="VerbatimChar"/>
        </w:rPr>
        <w:t xml:space="preserve">source_files</w:t>
      </w:r>
      <w:r>
        <w:t xml:space="preserve"> </w:t>
      </w:r>
      <w:r>
        <w:t xml:space="preserve">table</w:t>
      </w:r>
    </w:p>
    <w:p>
      <w:pPr>
        <w:pStyle w:val="Definition"/>
      </w:pPr>
      <w:r>
        <w:t xml:space="preserve">This provides O(1) change detection without parsing unchanged documents.</w:t>
      </w:r>
    </w:p>
    <w:p>
      <w:pPr>
        <w:pStyle w:val="DefinitionTerm"/>
      </w:pPr>
      <w:r>
        <w:rPr>
          <w:b/>
          <w:bCs/>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
          <w:bCs/>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
          <w:bCs/>
        </w:rPr>
        <w:t xml:space="preserve">DESCRIPTION:</w:t>
      </w:r>
    </w:p>
    <w:p>
      <w:pPr>
        <w:pStyle w:val="Definition"/>
      </w:pPr>
      <w:r>
        <w:t xml:space="preserve">Before</w:t>
      </w:r>
      <w:r>
        <w:t xml:space="preserve"> </w:t>
      </w:r>
      <w:hyperlink w:anchor="TERM-15">
        <w:r>
          <w:rPr>
            <w:rStyle w:val="Hyperlink"/>
          </w:rPr>
          <w:t xml:space="preserve">Pipeline</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pStyle w:val="Compact"/>
        <w:numPr>
          <w:ilvl w:val="0"/>
          <w:numId w:val="1030"/>
        </w:numPr>
      </w:pPr>
      <w:r>
        <w:t xml:space="preserve">Resolving include paths relative to the source file directory</w:t>
      </w:r>
    </w:p>
    <w:p>
      <w:pPr>
        <w:pStyle w:val="Compact"/>
        <w:numPr>
          <w:ilvl w:val="0"/>
          <w:numId w:val="1030"/>
        </w:numPr>
      </w:pPr>
      <w:r>
        <w:t xml:space="preserve">Detecting circular includes via a processed-file set (raises error on cycle)</w:t>
      </w:r>
    </w:p>
    <w:p>
      <w:pPr>
        <w:pStyle w:val="Compact"/>
        <w:numPr>
          <w:ilvl w:val="0"/>
          <w:numId w:val="1030"/>
        </w:numPr>
      </w:pPr>
      <w:r>
        <w:t xml:space="preserve">Recursively expanding nested includes up to a bounded maximum depth</w:t>
      </w:r>
    </w:p>
    <w:p>
      <w:pPr>
        <w:pStyle w:val="Compact"/>
        <w:numPr>
          <w:ilvl w:val="0"/>
          <w:numId w:val="1030"/>
        </w:numPr>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
          <w:bCs/>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
          <w:bCs/>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
          <w:bCs/>
        </w:rPr>
        <w:t xml:space="preserve">DESCRIPTION:</w:t>
      </w:r>
    </w:p>
    <w:p>
      <w:pPr>
        <w:pStyle w:val="Definition"/>
      </w:pPr>
      <w:r>
        <w:t xml:space="preserve">The diagnostics collector provides structured error/warning reporting:</w:t>
      </w:r>
    </w:p>
    <w:p>
      <w:pPr>
        <w:pStyle w:val="Compact"/>
        <w:numPr>
          <w:ilvl w:val="0"/>
          <w:numId w:val="1031"/>
        </w:numPr>
      </w:pPr>
      <w:r>
        <w:rPr>
          <w:b/>
          <w:bCs/>
        </w:rPr>
        <w:t xml:space="preserve">Collection</w:t>
      </w:r>
      <w:r>
        <w:t xml:space="preserve">:</w:t>
      </w:r>
      <w:r>
        <w:t xml:space="preserve"> </w:t>
      </w:r>
      <w:hyperlink w:anchor="TERM-16">
        <w:r>
          <w:rPr>
            <w:rStyle w:val="Hyperlink"/>
          </w:rPr>
          <w:t xml:space="preserve">Handler</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pStyle w:val="Compact"/>
        <w:numPr>
          <w:ilvl w:val="0"/>
          <w:numId w:val="1031"/>
        </w:numPr>
      </w:pPr>
      <w:r>
        <w:rPr>
          <w:b/>
          <w:bCs/>
        </w:rPr>
        <w:t xml:space="preserve">Structured data</w:t>
      </w:r>
      <w:r>
        <w:t xml:space="preserve">: Each diagnostic record contains file path, line number, diagnostic key, and human-readable message</w:t>
      </w:r>
    </w:p>
    <w:p>
      <w:pPr>
        <w:pStyle w:val="Compact"/>
        <w:numPr>
          <w:ilvl w:val="0"/>
          <w:numId w:val="1031"/>
        </w:numPr>
      </w:pPr>
      <w:r>
        <w:rPr>
          <w:b/>
          <w:bCs/>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Pipeline</w:t>
        </w:r>
      </w:hyperlink>
      <w:r>
        <w:t xml:space="preserve"> </w:t>
      </w:r>
      <w:r>
        <w:t xml:space="preserve">to determine abort conditions after the</w:t>
      </w:r>
      <w:r>
        <w:t xml:space="preserve"> </w:t>
      </w:r>
      <w:hyperlink w:anchor="TERM-21">
        <w:r>
          <w:rPr>
            <w:rStyle w:val="Hyperlink"/>
          </w:rPr>
          <w:t xml:space="preserve">VERIFY Phase</w:t>
        </w:r>
      </w:hyperlink>
      <w:r>
        <w:t xml:space="preserve"> </w:t>
      </w:r>
      <w:r>
        <w:t xml:space="preserve">phase</w:t>
      </w:r>
    </w:p>
    <w:p>
      <w:pPr>
        <w:pStyle w:val="Compact"/>
        <w:numPr>
          <w:ilvl w:val="0"/>
          <w:numId w:val="1031"/>
        </w:numPr>
      </w:pPr>
      <w:r>
        <w:rPr>
          <w:b/>
          <w:bCs/>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
          <w:bCs/>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
          <w:bCs/>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Newline-Delimited JSON</w:t>
        </w:r>
      </w:hyperlink>
      <w:r>
        <w:t xml:space="preserve"> </w:t>
      </w:r>
      <w:r>
        <w:t xml:space="preserve">structured logging with TTY-aware output formatting.</w:t>
      </w:r>
    </w:p>
    <w:p>
      <w:pPr>
        <w:pStyle w:val="DefinitionTerm"/>
      </w:pPr>
      <w:r>
        <w:rPr>
          <w:b/>
          <w:bCs/>
        </w:rPr>
        <w:t xml:space="preserve">DESCRIPTION:</w:t>
      </w:r>
    </w:p>
    <w:p>
      <w:pPr>
        <w:pStyle w:val="Definition"/>
      </w:pPr>
      <w:r>
        <w:t xml:space="preserve">The logging subsystem supports two output modes selected automatically or via configuration:</w:t>
      </w:r>
    </w:p>
    <w:p>
      <w:pPr>
        <w:pStyle w:val="Compact"/>
        <w:numPr>
          <w:ilvl w:val="0"/>
          <w:numId w:val="1032"/>
        </w:numPr>
      </w:pPr>
      <w:r>
        <w:rPr>
          <w:b/>
          <w:bCs/>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pStyle w:val="Compact"/>
        <w:numPr>
          <w:ilvl w:val="0"/>
          <w:numId w:val="1032"/>
        </w:numPr>
      </w:pPr>
      <w:r>
        <w:rPr>
          <w:b/>
          <w:bCs/>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
          <w:bCs/>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
          <w:bCs/>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
          <w:bCs/>
        </w:rPr>
        <w:t xml:space="preserve">DESCRIPTION:</w:t>
      </w:r>
    </w:p>
    <w:p>
      <w:pPr>
        <w:pStyle w:val="Definition"/>
      </w:pPr>
      <w:r>
        <w:t xml:space="preserve">Build reproducibility is ensured through:</w:t>
      </w:r>
    </w:p>
    <w:p>
      <w:pPr>
        <w:pStyle w:val="Compact"/>
        <w:numPr>
          <w:ilvl w:val="0"/>
          <w:numId w:val="1033"/>
        </w:numPr>
      </w:pPr>
      <w:r>
        <w:rPr>
          <w:b/>
          <w:bCs/>
        </w:rPr>
        <w:t xml:space="preserve">Deterministic parsing</w:t>
      </w:r>
      <w:r>
        <w:t xml:space="preserve">: Content-addressable SHA1 identifiers ensure consistent object identity</w:t>
      </w:r>
    </w:p>
    <w:p>
      <w:pPr>
        <w:pStyle w:val="Compact"/>
        <w:numPr>
          <w:ilvl w:val="0"/>
          <w:numId w:val="1033"/>
        </w:numPr>
      </w:pPr>
      <w:r>
        <w:rPr>
          <w:b/>
          <w:bCs/>
        </w:rPr>
        <w:t xml:space="preserve">Deterministic ordering</w:t>
      </w:r>
      <w:r>
        <w:t xml:space="preserve">:</w:t>
      </w:r>
      <w:r>
        <w:t xml:space="preserve"> </w:t>
      </w:r>
      <w:hyperlink w:anchor="TERM-25">
        <w:r>
          <w:rPr>
            <w:rStyle w:val="Hyperlink"/>
          </w:rPr>
          <w:t xml:space="preserve">Topological Sort</w:t>
        </w:r>
      </w:hyperlink>
      <w:r>
        <w:t xml:space="preserve"> </w:t>
      </w:r>
      <w:r>
        <w:t xml:space="preserve">with alphabetic tie-breaking produces the same</w:t>
      </w:r>
      <w:r>
        <w:t xml:space="preserve"> </w:t>
      </w:r>
      <w:hyperlink w:anchor="TERM-16">
        <w:r>
          <w:rPr>
            <w:rStyle w:val="Hyperlink"/>
          </w:rPr>
          <w:t xml:space="preserve">Handler</w:t>
        </w:r>
      </w:hyperlink>
      <w:r>
        <w:t xml:space="preserve"> </w:t>
      </w:r>
      <w:r>
        <w:t xml:space="preserve">execution order</w:t>
      </w:r>
    </w:p>
    <w:p>
      <w:pPr>
        <w:pStyle w:val="Compact"/>
        <w:numPr>
          <w:ilvl w:val="0"/>
          <w:numId w:val="1033"/>
        </w:numPr>
      </w:pPr>
      <w:r>
        <w:rPr>
          <w:b/>
          <w:bCs/>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pStyle w:val="Compact"/>
        <w:numPr>
          <w:ilvl w:val="0"/>
          <w:numId w:val="1033"/>
        </w:numPr>
      </w:pPr>
      <w:r>
        <w:rPr>
          <w:b/>
          <w:bCs/>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
          <w:bCs/>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
          <w:bCs/>
        </w:rPr>
        <w:t xml:space="preserve">STATUS:</w:t>
      </w:r>
    </w:p>
    <w:p>
      <w:pPr>
        <w:pStyle w:val="Definition"/>
      </w:pPr>
      <w:r>
        <w:t xml:space="preserve">Approved</w:t>
      </w:r>
    </w:p>
    <w:bookmarkEnd w:id="19"/>
    <w:bookmarkStart w:id="23" w:name="SRS-001-sec10"/>
    <w:p>
      <w:pPr>
        <w:pStyle w:val="Heading1"/>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
          <w:bCs/>
        </w:rPr>
        <w:t xml:space="preserve">structured Markdown language</w:t>
      </w:r>
      <w:r>
        <w:t xml:space="preserve"> </w:t>
      </w:r>
      <w:r>
        <w:t xml:space="preserve">for authoring typed, traceable specifications.</w:t>
      </w:r>
    </w:p>
    <w:p>
      <w:pPr>
        <w:pStyle w:val="DefinitionTerm"/>
      </w:pPr>
      <w:r>
        <w:rPr>
          <w:b/>
          <w:bCs/>
        </w:rPr>
        <w:t xml:space="preserve">DESCRIPTION:</w:t>
      </w:r>
    </w:p>
    <w:p>
      <w:pPr>
        <w:pStyle w:val="Definition"/>
      </w:pPr>
      <w:r>
        <w:rPr>
          <w:b/>
          <w:bCs/>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
          <w:bCs/>
        </w:rPr>
        <w:t xml:space="preserve">Architecture:</w:t>
      </w:r>
      <w:r>
        <w:t xml:space="preserve"> </w:t>
      </w:r>
      <w:r>
        <w:t xml:space="preserve">CommonSpec (language) compiles into SpecIR (intermediate representation) via SpecCompiler (compiler).</w:t>
      </w:r>
    </w:p>
    <w:p>
      <w:pPr>
        <w:pStyle w:val="Definition"/>
      </w:pPr>
      <w:r>
        <w:rPr>
          <w:b/>
          <w:bCs/>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
          <w:bCs/>
        </w:rPr>
        <w:t xml:space="preserve">typed relational intermediate representation</w:t>
      </w:r>
      <w:r>
        <w:t xml:space="preserve"> </w:t>
      </w:r>
      <w:r>
        <w:t xml:space="preserve">for specifications, stored in SQLite.</w:t>
      </w:r>
    </w:p>
    <w:p>
      <w:pPr>
        <w:pStyle w:val="DefinitionTerm"/>
      </w:pPr>
      <w:r>
        <w:rPr>
          <w:b/>
          <w:bCs/>
        </w:rPr>
        <w:t xml:space="preserve">ACRONYM:</w:t>
      </w:r>
    </w:p>
    <w:p>
      <w:pPr>
        <w:pStyle w:val="Definition"/>
      </w:pPr>
      <w:r>
        <w:t xml:space="preserve">SpecIR</w:t>
      </w:r>
    </w:p>
    <w:p>
      <w:pPr>
        <w:pStyle w:val="DefinitionTerm"/>
      </w:pPr>
      <w:r>
        <w:rPr>
          <w:b/>
          <w:bCs/>
        </w:rPr>
        <w:t xml:space="preserve">DESCRIPTION:</w:t>
      </w:r>
    </w:p>
    <w:p>
      <w:pPr>
        <w:pStyle w:val="Definition"/>
      </w:pPr>
      <w:r>
        <w:rPr>
          <w:b/>
          <w:bCs/>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
          <w:bCs/>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
          <w:bCs/>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ANALYZE Phase</w:t>
      </w:r>
      <w:bookmarkEnd w:id="88096"/>
    </w:p>
    <w:p>
      <w:pPr>
        <w:pStyle w:val="SpecObjectBody"/>
      </w:pPr>
      <w:r>
        <w:t xml:space="preserve">The</w:t>
      </w:r>
      <w:r>
        <w:t xml:space="preserve"> </w:t>
      </w:r>
      <w:r>
        <w:rPr>
          <w:b/>
          <w:bCs/>
        </w:rPr>
        <w:t xml:space="preserve">second phase</w:t>
      </w:r>
      <w:r>
        <w:t xml:space="preserve"> </w:t>
      </w:r>
      <w:r>
        <w:t xml:space="preserve">in the pipeline that resolves references and infers types.</w:t>
      </w:r>
    </w:p>
    <w:p>
      <w:pPr>
        <w:pStyle w:val="DefinitionTerm"/>
      </w:pPr>
      <w:r>
        <w:rPr>
          <w:b/>
          <w:bCs/>
        </w:rPr>
        <w:t xml:space="preserve">DESCRIPTION:</w:t>
      </w:r>
    </w:p>
    <w:p>
      <w:pPr>
        <w:pStyle w:val="Definition"/>
      </w:pPr>
      <w:r>
        <w:rPr>
          <w:b/>
          <w:bCs/>
        </w:rPr>
        <w:t xml:space="preserve">Purpose:</w:t>
      </w:r>
      <w:r>
        <w:t xml:space="preserve"> </w:t>
      </w:r>
      <w:r>
        <w:t xml:space="preserve">Resolves cross-references between spec objects and infers missing type information.</w:t>
      </w:r>
    </w:p>
    <w:p>
      <w:pPr>
        <w:pStyle w:val="Definition"/>
      </w:pPr>
      <w:r>
        <w:rPr>
          <w:b/>
          <w:bCs/>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
          <w:bCs/>
        </w:rPr>
        <w:t xml:space="preserve">SHA1 hashes</w:t>
      </w:r>
      <w:r>
        <w:t xml:space="preserve"> </w:t>
      </w:r>
      <w:r>
        <w:t xml:space="preserve">for detecting document changes.</w:t>
      </w:r>
    </w:p>
    <w:p>
      <w:pPr>
        <w:pStyle w:val="DefinitionTerm"/>
      </w:pPr>
      <w:r>
        <w:rPr>
          <w:b/>
          <w:bCs/>
        </w:rPr>
        <w:t xml:space="preserve">DESCRIPTION:</w:t>
      </w:r>
    </w:p>
    <w:p>
      <w:pPr>
        <w:pStyle w:val="Definition"/>
      </w:pPr>
      <w:r>
        <w:rPr>
          <w:b/>
          <w:bCs/>
        </w:rPr>
        <w:t xml:space="preserve">Purpose:</w:t>
      </w:r>
      <w:r>
        <w:t xml:space="preserve"> </w:t>
      </w:r>
      <w:r>
        <w:t xml:space="preserve">Stores content hashes to detect which documents have changed since last build.</w:t>
      </w:r>
    </w:p>
    <w:p>
      <w:pPr>
        <w:pStyle w:val="Definition"/>
      </w:pPr>
      <w:r>
        <w:rPr>
          <w:b/>
          <w:bCs/>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
          <w:bCs/>
        </w:rPr>
        <w:t xml:space="preserve">Float types</w:t>
      </w:r>
      <w:r>
        <w:t xml:space="preserve"> </w:t>
      </w:r>
      <w:r>
        <w:t xml:space="preserve">sharing a numbering sequence.</w:t>
      </w:r>
    </w:p>
    <w:p>
      <w:pPr>
        <w:pStyle w:val="DefinitionTerm"/>
      </w:pPr>
      <w:r>
        <w:rPr>
          <w:b/>
          <w:bCs/>
        </w:rPr>
        <w:t xml:space="preserve">DESCRIPTION:</w:t>
      </w:r>
    </w:p>
    <w:p>
      <w:pPr>
        <w:pStyle w:val="Definition"/>
      </w:pPr>
      <w:r>
        <w:rPr>
          <w:b/>
          <w:bCs/>
        </w:rPr>
        <w:t xml:space="preserve">Purpose:</w:t>
      </w:r>
      <w:r>
        <w:t xml:space="preserve"> </w:t>
      </w:r>
      <w:r>
        <w:t xml:space="preserve">Groups related float types to share sequential numbering.</w:t>
      </w:r>
    </w:p>
    <w:p>
      <w:pPr>
        <w:pStyle w:val="Definition"/>
      </w:pPr>
      <w:r>
        <w:rPr>
          <w:b/>
          <w:bCs/>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
          <w:bCs/>
        </w:rPr>
        <w:t xml:space="preserve">MIL-STD-498 architectural decomposition element</w:t>
      </w:r>
      <w:r>
        <w:t xml:space="preserve"> </w:t>
      </w:r>
      <w:r>
        <w:t xml:space="preserve">representing a subsystem, layer, package, or service.</w:t>
      </w:r>
    </w:p>
    <w:p>
      <w:pPr>
        <w:pStyle w:val="DefinitionTerm"/>
      </w:pPr>
      <w:r>
        <w:rPr>
          <w:b/>
          <w:bCs/>
        </w:rPr>
        <w:t xml:space="preserve">DESCRIPTION:</w:t>
      </w:r>
    </w:p>
    <w:p>
      <w:pPr>
        <w:pStyle w:val="Definition"/>
      </w:pPr>
      <w:r>
        <w:rPr>
          <w:b/>
          <w:bCs/>
        </w:rPr>
        <w:t xml:space="preserve">Purpose:</w:t>
      </w:r>
      <w:r>
        <w:t xml:space="preserve"> </w:t>
      </w:r>
      <w:r>
        <w:t xml:space="preserve">Groups software units into higher-level structural components for design allocation.</w:t>
      </w:r>
    </w:p>
    <w:p>
      <w:pPr>
        <w:pStyle w:val="Definition"/>
      </w:pPr>
      <w:r>
        <w:rPr>
          <w:b/>
          <w:bCs/>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
          <w:bCs/>
        </w:rPr>
        <w:t xml:space="preserve">MIL-STD-498 implementation decomposition element</w:t>
      </w:r>
      <w:r>
        <w:t xml:space="preserve"> </w:t>
      </w:r>
      <w:r>
        <w:t xml:space="preserve">representing a source file or code unit.</w:t>
      </w:r>
    </w:p>
    <w:p>
      <w:pPr>
        <w:pStyle w:val="DefinitionTerm"/>
      </w:pPr>
      <w:r>
        <w:rPr>
          <w:b/>
          <w:bCs/>
        </w:rPr>
        <w:t xml:space="preserve">DESCRIPTION:</w:t>
      </w:r>
    </w:p>
    <w:p>
      <w:pPr>
        <w:pStyle w:val="Definition"/>
      </w:pPr>
      <w:r>
        <w:rPr>
          <w:b/>
          <w:bCs/>
        </w:rPr>
        <w:t xml:space="preserve">Purpose:</w:t>
      </w:r>
      <w:r>
        <w:t xml:space="preserve"> </w:t>
      </w:r>
      <w:r>
        <w:t xml:space="preserve">Captures file-level implementation units allocated to functional descriptions.</w:t>
      </w:r>
    </w:p>
    <w:p>
      <w:pPr>
        <w:pStyle w:val="Definition"/>
      </w:pPr>
      <w:r>
        <w:rPr>
          <w:b/>
          <w:bCs/>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
          <w:bCs/>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
          <w:bCs/>
        </w:rPr>
        <w:t xml:space="preserve">DESCRIPTION:</w:t>
      </w:r>
    </w:p>
    <w:p>
      <w:pPr>
        <w:pStyle w:val="Definition"/>
      </w:pPr>
      <w:r>
        <w:rPr>
          <w:b/>
          <w:bCs/>
        </w:rPr>
        <w:t xml:space="preserve">Purpose:</w:t>
      </w:r>
      <w:r>
        <w:t xml:space="preserve"> </w:t>
      </w:r>
      <w:r>
        <w:t xml:space="preserve">Produces structured data that can be injected into chart floats.</w:t>
      </w:r>
    </w:p>
    <w:p>
      <w:pPr>
        <w:pStyle w:val="Definition"/>
      </w:pPr>
      <w:r>
        <w:rPr>
          <w:b/>
          <w:bCs/>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
          <w:bCs/>
        </w:rPr>
        <w:t xml:space="preserve">Entity-Attribute-Value</w:t>
      </w:r>
      <w:r>
        <w:t xml:space="preserve"> </w:t>
      </w:r>
      <w:r>
        <w:t xml:space="preserve">pattern for typed attribute storage.</w:t>
      </w:r>
    </w:p>
    <w:p>
      <w:pPr>
        <w:pStyle w:val="DefinitionTerm"/>
      </w:pPr>
      <w:r>
        <w:rPr>
          <w:b/>
          <w:bCs/>
        </w:rPr>
        <w:t xml:space="preserve">DESCRIPTION:</w:t>
      </w:r>
    </w:p>
    <w:p>
      <w:pPr>
        <w:pStyle w:val="Definition"/>
      </w:pPr>
      <w:r>
        <w:rPr>
          <w:b/>
          <w:bCs/>
        </w:rPr>
        <w:t xml:space="preserve">Purpose:</w:t>
      </w:r>
      <w:r>
        <w:t xml:space="preserve"> </w:t>
      </w:r>
      <w:r>
        <w:t xml:space="preserve">Flexible schema for storing typed attributes on spec objects.</w:t>
      </w:r>
    </w:p>
    <w:p>
      <w:pPr>
        <w:pStyle w:val="Definition"/>
      </w:pPr>
      <w:r>
        <w:rPr>
          <w:b/>
          <w:bCs/>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
          <w:bCs/>
        </w:rPr>
        <w:t xml:space="preserve">final phase</w:t>
      </w:r>
      <w:r>
        <w:t xml:space="preserve"> </w:t>
      </w:r>
      <w:r>
        <w:t xml:space="preserve">in the pipeline that assembles and outputs documents.</w:t>
      </w:r>
    </w:p>
    <w:p>
      <w:pPr>
        <w:pStyle w:val="DefinitionTerm"/>
      </w:pPr>
      <w:r>
        <w:rPr>
          <w:b/>
          <w:bCs/>
        </w:rPr>
        <w:t xml:space="preserve">DESCRIPTION:</w:t>
      </w:r>
    </w:p>
    <w:p>
      <w:pPr>
        <w:pStyle w:val="Definition"/>
      </w:pPr>
      <w:r>
        <w:rPr>
          <w:b/>
          <w:bCs/>
        </w:rPr>
        <w:t xml:space="preserve">Purpose:</w:t>
      </w:r>
      <w:r>
        <w:t xml:space="preserve"> </w:t>
      </w:r>
      <w:r>
        <w:t xml:space="preserve">Assembles transformed content and writes final output documents.</w:t>
      </w:r>
    </w:p>
    <w:p>
      <w:pPr>
        <w:pStyle w:val="Definition"/>
      </w:pPr>
      <w:r>
        <w:rPr>
          <w:b/>
          <w:bCs/>
        </w:rPr>
        <w:t xml:space="preserve">Position:</w:t>
      </w:r>
      <w:r>
        <w:t xml:space="preserve"> </w:t>
      </w:r>
      <w:r>
        <w:t xml:space="preserve">Final phase after VERIFY.</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
          <w:bCs/>
        </w:rPr>
        <w:t xml:space="preserve">numbered element</w:t>
      </w:r>
      <w:r>
        <w:t xml:space="preserve"> </w:t>
      </w:r>
      <w:r>
        <w:t xml:space="preserve">(table, figure, diagram) with caption and cross-reference. See</w:t>
      </w:r>
      <w:r>
        <w:t xml:space="preserve"> </w:t>
      </w:r>
      <w:hyperlink w:anchor="SpecIR-03">
        <w:r>
          <w:rPr>
            <w:rStyle w:val="Hyperlink"/>
          </w:rPr>
          <w:t xml:space="preserve">Spec Float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
          <w:bCs/>
        </w:rPr>
        <w:t xml:space="preserve">Subprocess-based rendering</w:t>
      </w:r>
      <w:r>
        <w:t xml:space="preserve"> </w:t>
      </w:r>
      <w:r>
        <w:t xml:space="preserve">for types like PLANTUML, CHART.</w:t>
      </w:r>
    </w:p>
    <w:p>
      <w:pPr>
        <w:pStyle w:val="DefinitionTerm"/>
      </w:pPr>
      <w:r>
        <w:rPr>
          <w:b/>
          <w:bCs/>
        </w:rPr>
        <w:t xml:space="preserve">DESCRIPTION:</w:t>
      </w:r>
    </w:p>
    <w:p>
      <w:pPr>
        <w:pStyle w:val="Definition"/>
      </w:pPr>
      <w:r>
        <w:rPr>
          <w:b/>
          <w:bCs/>
        </w:rPr>
        <w:t xml:space="preserve">Purpose:</w:t>
      </w:r>
      <w:r>
        <w:t xml:space="preserve"> </w:t>
      </w:r>
      <w:r>
        <w:t xml:space="preserve">Delegates rendering to external tools via subprocess execution.</w:t>
      </w:r>
    </w:p>
    <w:p>
      <w:pPr>
        <w:pStyle w:val="Definition"/>
      </w:pPr>
      <w:r>
        <w:rPr>
          <w:b/>
          <w:bCs/>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
          <w:bCs/>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
          <w:bCs/>
        </w:rPr>
        <w:t xml:space="preserve">DESCRIPTION:</w:t>
      </w:r>
    </w:p>
    <w:p>
      <w:pPr>
        <w:pStyle w:val="Definition"/>
      </w:pPr>
      <w:r>
        <w:rPr>
          <w:b/>
          <w:bCs/>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
          <w:bCs/>
        </w:rPr>
        <w:t xml:space="preserve">Structure:</w:t>
      </w:r>
      <w:r>
        <w:t xml:space="preserve"> </w:t>
      </w:r>
      <w:r>
        <w:t xml:space="preserve">Two kinds of contributions, both keyed by hook name:</w:t>
      </w:r>
    </w:p>
    <w:p>
      <w:pPr>
        <w:pStyle w:val="Compact"/>
        <w:numPr>
          <w:ilvl w:val="0"/>
          <w:numId w:val="1034"/>
        </w:numPr>
      </w:pPr>
      <w:r>
        <w:rPr>
          <w:b/>
          <w:bCs/>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pStyle w:val="Compact"/>
        <w:numPr>
          <w:ilvl w:val="0"/>
          <w:numId w:val="1034"/>
        </w:numPr>
      </w:pPr>
      <w:r>
        <w:rPr>
          <w:b/>
          <w:bCs/>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
          <w:bCs/>
        </w:rPr>
        <w:t xml:space="preserve">first phase</w:t>
      </w:r>
      <w:r>
        <w:t xml:space="preserve"> </w:t>
      </w:r>
      <w:r>
        <w:t xml:space="preserve">in the pipeline that parses AST and populates IR containers.</w:t>
      </w:r>
    </w:p>
    <w:p>
      <w:pPr>
        <w:pStyle w:val="DefinitionTerm"/>
      </w:pPr>
      <w:r>
        <w:rPr>
          <w:b/>
          <w:bCs/>
        </w:rPr>
        <w:t xml:space="preserve">DESCRIPTION:</w:t>
      </w:r>
    </w:p>
    <w:p>
      <w:pPr>
        <w:pStyle w:val="Definition"/>
      </w:pPr>
      <w:r>
        <w:rPr>
          <w:b/>
          <w:bCs/>
        </w:rPr>
        <w:t xml:space="preserve">Purpose:</w:t>
      </w:r>
      <w:r>
        <w:t xml:space="preserve"> </w:t>
      </w:r>
      <w:r>
        <w:t xml:space="preserve">Parses markdown AST and populates intermediate representation containers.</w:t>
      </w:r>
    </w:p>
    <w:p>
      <w:pPr>
        <w:pStyle w:val="Definition"/>
      </w:pPr>
      <w:r>
        <w:rPr>
          <w:b/>
          <w:bCs/>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
          <w:bCs/>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
          <w:bCs/>
        </w:rPr>
        <w:t xml:space="preserve">DESCRIPTION:</w:t>
      </w:r>
    </w:p>
    <w:p>
      <w:pPr>
        <w:pStyle w:val="Definition"/>
      </w:pPr>
      <w:r>
        <w:rPr>
          <w:b/>
          <w:bCs/>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
          <w:bCs/>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
          <w:bCs/>
        </w:rPr>
        <w:t xml:space="preserve">Timestamps</w:t>
      </w:r>
      <w:r>
        <w:t xml:space="preserve"> </w:t>
      </w:r>
      <w:r>
        <w:t xml:space="preserve">for incremental output generation.</w:t>
      </w:r>
    </w:p>
    <w:p>
      <w:pPr>
        <w:pStyle w:val="DefinitionTerm"/>
      </w:pPr>
      <w:r>
        <w:rPr>
          <w:b/>
          <w:bCs/>
        </w:rPr>
        <w:t xml:space="preserve">DESCRIPTION:</w:t>
      </w:r>
    </w:p>
    <w:p>
      <w:pPr>
        <w:pStyle w:val="Definition"/>
      </w:pPr>
      <w:r>
        <w:rPr>
          <w:b/>
          <w:bCs/>
        </w:rPr>
        <w:t xml:space="preserve">Purpose:</w:t>
      </w:r>
      <w:r>
        <w:t xml:space="preserve"> </w:t>
      </w:r>
      <w:r>
        <w:t xml:space="preserve">Tracks when outputs were last generated to enable incremental builds.</w:t>
      </w:r>
    </w:p>
    <w:p>
      <w:pPr>
        <w:pStyle w:val="Definition"/>
      </w:pPr>
      <w:r>
        <w:rPr>
          <w:b/>
          <w:bCs/>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
          <w:bCs/>
        </w:rPr>
        <w:t xml:space="preserve">distinct stage</w:t>
      </w:r>
      <w:r>
        <w:t xml:space="preserve"> </w:t>
      </w:r>
      <w:r>
        <w:t xml:space="preserve">in document processing with specific responsibilities.</w:t>
      </w:r>
    </w:p>
    <w:p>
      <w:pPr>
        <w:pStyle w:val="DefinitionTerm"/>
      </w:pPr>
      <w:r>
        <w:rPr>
          <w:b/>
          <w:bCs/>
        </w:rPr>
        <w:t xml:space="preserve">DESCRIPTION:</w:t>
      </w:r>
    </w:p>
    <w:p>
      <w:pPr>
        <w:pStyle w:val="Definition"/>
      </w:pPr>
      <w:r>
        <w:rPr>
          <w:b/>
          <w:bCs/>
        </w:rPr>
        <w:t xml:space="preserve">Purpose:</w:t>
      </w:r>
      <w:r>
        <w:t xml:space="preserve"> </w:t>
      </w:r>
      <w:r>
        <w:t xml:space="preserve">Separates document processing into well-defined sequential stages.</w:t>
      </w:r>
    </w:p>
    <w:p>
      <w:pPr>
        <w:pStyle w:val="Definition"/>
      </w:pPr>
      <w:r>
        <w:rPr>
          <w:b/>
          <w:bCs/>
        </w:rPr>
        <w:t xml:space="preserve">Phases:</w:t>
      </w:r>
      <w:r>
        <w:t xml:space="preserve"> </w:t>
      </w:r>
      <w:r>
        <w:t xml:space="preserve">INITIALIZE, ANALYZE, TRANSFORM, VERIFY,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
          <w:bCs/>
        </w:rPr>
        <w:t xml:space="preserve">5-phase processing system</w:t>
      </w:r>
      <w:r>
        <w:t xml:space="preserve"> </w:t>
      </w:r>
      <w:r>
        <w:t xml:space="preserve">(INITIALIZE -&gt; ANALYZE -&gt; TRANSFORM -&gt; VERIFY -&gt; EMIT).</w:t>
      </w:r>
    </w:p>
    <w:p>
      <w:pPr>
        <w:pStyle w:val="DefinitionTerm"/>
      </w:pPr>
      <w:r>
        <w:rPr>
          <w:b/>
          <w:bCs/>
        </w:rPr>
        <w:t xml:space="preserve">DESCRIPTION:</w:t>
      </w:r>
    </w:p>
    <w:p>
      <w:pPr>
        <w:pStyle w:val="Definition"/>
      </w:pPr>
      <w:r>
        <w:rPr>
          <w:b/>
          <w:bCs/>
        </w:rPr>
        <w:t xml:space="preserve">Purpose:</w:t>
      </w:r>
      <w:r>
        <w:t xml:space="preserve"> </w:t>
      </w:r>
      <w:r>
        <w:t xml:space="preserve">Orchestrates document processing through sequential phases.</w:t>
      </w:r>
    </w:p>
    <w:p>
      <w:pPr>
        <w:pStyle w:val="Definition"/>
      </w:pPr>
      <w:r>
        <w:rPr>
          <w:b/>
          <w:bCs/>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
          <w:bCs/>
        </w:rPr>
        <w:t xml:space="preserve">Handler dependencies</w:t>
      </w:r>
      <w:r>
        <w:t xml:space="preserve"> </w:t>
      </w:r>
      <w:r>
        <w:t xml:space="preserve">that determine execution order.</w:t>
      </w:r>
    </w:p>
    <w:p>
      <w:pPr>
        <w:pStyle w:val="DefinitionTerm"/>
      </w:pPr>
      <w:r>
        <w:rPr>
          <w:b/>
          <w:bCs/>
        </w:rPr>
        <w:t xml:space="preserve">DESCRIPTION:</w:t>
      </w:r>
    </w:p>
    <w:p>
      <w:pPr>
        <w:pStyle w:val="Definition"/>
      </w:pPr>
      <w:r>
        <w:rPr>
          <w:b/>
          <w:bCs/>
        </w:rPr>
        <w:t xml:space="preserve">Purpose:</w:t>
      </w:r>
      <w:r>
        <w:t xml:space="preserve"> </w:t>
      </w:r>
      <w:r>
        <w:t xml:space="preserve">Declares which handlers must complete before a given handler can execute.</w:t>
      </w:r>
    </w:p>
    <w:p>
      <w:pPr>
        <w:pStyle w:val="Definition"/>
      </w:pPr>
      <w:r>
        <w:rPr>
          <w:b/>
          <w:bCs/>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
          <w:bCs/>
        </w:rPr>
        <w:t xml:space="preserve">Kahn’s algorithm</w:t>
      </w:r>
      <w:r>
        <w:t xml:space="preserve"> </w:t>
      </w:r>
      <w:r>
        <w:t xml:space="preserve">for ordering handlers by prerequisites.</w:t>
      </w:r>
    </w:p>
    <w:p>
      <w:pPr>
        <w:pStyle w:val="DefinitionTerm"/>
      </w:pPr>
      <w:r>
        <w:rPr>
          <w:b/>
          <w:bCs/>
        </w:rPr>
        <w:t xml:space="preserve">DESCRIPTION:</w:t>
      </w:r>
    </w:p>
    <w:p>
      <w:pPr>
        <w:pStyle w:val="Definition"/>
      </w:pPr>
      <w:r>
        <w:rPr>
          <w:b/>
          <w:bCs/>
        </w:rPr>
        <w:t xml:space="preserve">Purpose:</w:t>
      </w:r>
      <w:r>
        <w:t xml:space="preserve"> </w:t>
      </w:r>
      <w:r>
        <w:t xml:space="preserve">Determines valid execution order for handlers based on dependencies.</w:t>
      </w:r>
    </w:p>
    <w:p>
      <w:pPr>
        <w:pStyle w:val="Definition"/>
      </w:pPr>
      <w:r>
        <w:rPr>
          <w:b/>
          <w:bCs/>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
          <w:bCs/>
        </w:rPr>
        <w:t xml:space="preserve">third phase</w:t>
      </w:r>
      <w:r>
        <w:t xml:space="preserve"> </w:t>
      </w:r>
      <w:r>
        <w:t xml:space="preserve">in the pipeline that materializes views and rewrites content.</w:t>
      </w:r>
    </w:p>
    <w:p>
      <w:pPr>
        <w:pStyle w:val="DefinitionTerm"/>
      </w:pPr>
      <w:r>
        <w:rPr>
          <w:b/>
          <w:bCs/>
        </w:rPr>
        <w:t xml:space="preserve">DESCRIPTION:</w:t>
      </w:r>
    </w:p>
    <w:p>
      <w:pPr>
        <w:pStyle w:val="Definition"/>
      </w:pPr>
      <w:r>
        <w:rPr>
          <w:b/>
          <w:bCs/>
        </w:rPr>
        <w:t xml:space="preserve">Purpose:</w:t>
      </w:r>
      <w:r>
        <w:t xml:space="preserve"> </w:t>
      </w:r>
      <w:r>
        <w:t xml:space="preserve">Materializes database views into content and applies content transformations.</w:t>
      </w:r>
    </w:p>
    <w:p>
      <w:pPr>
        <w:pStyle w:val="Definition"/>
      </w:pPr>
      <w:r>
        <w:rPr>
          <w:b/>
          <w:bCs/>
        </w:rPr>
        <w:t xml:space="preserve">Position:</w:t>
      </w:r>
      <w:r>
        <w:t xml:space="preserve"> </w:t>
      </w:r>
      <w:r>
        <w:t xml:space="preserve">Third phase after ANALYZE, before VERIFY.</w:t>
      </w:r>
    </w:p>
    <w:p>
      <w:pPr>
        <w:pStyle w:val="SpecObjectHeader"/>
        <w:keepNext/>
        <w:outlineLvl w:val="0"/>
      </w:pPr>
      <w:bookmarkStart w:name="TERM-27" w:id="88103"/>
      <w:r>
        <w:t xml:space="preserve">TERM-27: Type Alias</w:t>
      </w:r>
      <w:bookmarkEnd w:id="88103"/>
    </w:p>
    <w:p>
      <w:pPr>
        <w:pStyle w:val="SpecObjectBody"/>
      </w:pPr>
      <w:r>
        <w:rPr>
          <w:b/>
          <w:bCs/>
        </w:rPr>
        <w:t xml:space="preserve">Alternative syntax identifier</w:t>
      </w:r>
      <w:r>
        <w:t xml:space="preserve"> </w:t>
      </w:r>
      <w:r>
        <w:t xml:space="preserve">for a type (e.g.,</w:t>
      </w:r>
      <w:r>
        <w:t xml:space="preserve"> </w:t>
      </w:r>
      <w:r>
        <w:t xml:space="preserve">“csv”</w:t>
      </w:r>
      <w:r>
        <w:t xml:space="preserve"> </w:t>
      </w:r>
      <w:r>
        <w:t xml:space="preserve">-&gt;</w:t>
      </w:r>
      <w:r>
        <w:t xml:space="preserve"> </w:t>
      </w:r>
      <w:r>
        <w:t xml:space="preserve">“TABLE”</w:t>
      </w: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shorthand or alternative names for types.</w:t>
      </w:r>
    </w:p>
    <w:p>
      <w:pPr>
        <w:pStyle w:val="Definition"/>
      </w:pPr>
      <w:r>
        <w:rPr>
          <w:b/>
          <w:bCs/>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
          <w:bCs/>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
          <w:bCs/>
        </w:rPr>
        <w:t xml:space="preserve">DESCRIPTION:</w:t>
      </w:r>
    </w:p>
    <w:p>
      <w:pPr>
        <w:pStyle w:val="Definition"/>
      </w:pPr>
      <w:r>
        <w:rPr>
          <w:b/>
          <w:bCs/>
        </w:rPr>
        <w:t xml:space="preserve">Purpose:</w:t>
      </w:r>
      <w:r>
        <w:t xml:space="preserve"> </w:t>
      </w:r>
      <w:r>
        <w:t xml:space="preserve">Discovers each model’s type descriptors and registers them with the SpecIR type tables, the data manager, and the pipeline.</w:t>
      </w:r>
    </w:p>
    <w:p>
      <w:pPr>
        <w:pStyle w:val="Definition"/>
      </w:pPr>
      <w:r>
        <w:rPr>
          <w:b/>
          <w:bCs/>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
          <w:bCs/>
        </w:rPr>
        <w:t xml:space="preserve">Database tables</w:t>
      </w:r>
      <w:r>
        <w:t xml:space="preserve"> </w:t>
      </w:r>
      <w:r>
        <w:t xml:space="preserve">(spec_*_types) storing type definitions.</w:t>
      </w:r>
    </w:p>
    <w:p>
      <w:pPr>
        <w:pStyle w:val="DefinitionTerm"/>
      </w:pPr>
      <w:r>
        <w:rPr>
          <w:b/>
          <w:bCs/>
        </w:rPr>
        <w:t xml:space="preserve">DESCRIPTION:</w:t>
      </w:r>
    </w:p>
    <w:p>
      <w:pPr>
        <w:pStyle w:val="Definition"/>
      </w:pPr>
      <w:r>
        <w:rPr>
          <w:b/>
          <w:bCs/>
        </w:rPr>
        <w:t xml:space="preserve">Purpose:</w:t>
      </w:r>
      <w:r>
        <w:t xml:space="preserve"> </w:t>
      </w:r>
      <w:r>
        <w:t xml:space="preserve">Stores type definitions including attributes, aliases, and validation rules.</w:t>
      </w:r>
    </w:p>
    <w:p>
      <w:pPr>
        <w:pStyle w:val="Definition"/>
      </w:pPr>
      <w:r>
        <w:rPr>
          <w:b/>
          <w:bCs/>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VERIFY Phase</w:t>
      </w:r>
      <w:bookmarkEnd w:id="88097"/>
    </w:p>
    <w:p>
      <w:pPr>
        <w:pStyle w:val="SpecObjectBody"/>
      </w:pPr>
      <w:r>
        <w:t xml:space="preserve">The</w:t>
      </w:r>
      <w:r>
        <w:t xml:space="preserve"> </w:t>
      </w:r>
      <w:r>
        <w:rPr>
          <w:b/>
          <w:bCs/>
        </w:rPr>
        <w:t xml:space="preserve">fourth phase</w:t>
      </w:r>
      <w:r>
        <w:t xml:space="preserve"> </w:t>
      </w:r>
      <w:r>
        <w:t xml:space="preserve">in the pipeline that validates content via verification views.</w:t>
      </w:r>
    </w:p>
    <w:p>
      <w:pPr>
        <w:pStyle w:val="DefinitionTerm"/>
      </w:pPr>
      <w:r>
        <w:rPr>
          <w:b/>
          <w:bCs/>
        </w:rPr>
        <w:t xml:space="preserve">DESCRIPTION:</w:t>
      </w:r>
    </w:p>
    <w:p>
      <w:pPr>
        <w:pStyle w:val="Definition"/>
      </w:pPr>
      <w:r>
        <w:rPr>
          <w:b/>
          <w:bCs/>
        </w:rPr>
        <w:t xml:space="preserve">Purpose:</w:t>
      </w:r>
      <w:r>
        <w:t xml:space="preserve"> </w:t>
      </w:r>
      <w:r>
        <w:t xml:space="preserve">Validates document content using verification views and constraint checking.</w:t>
      </w:r>
    </w:p>
    <w:p>
      <w:pPr>
        <w:pStyle w:val="Definition"/>
      </w:pPr>
      <w:r>
        <w:rPr>
          <w:b/>
          <w:bCs/>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
          <w:bCs/>
        </w:rPr>
        <w:t xml:space="preserve">tree representation</w:t>
      </w:r>
      <w:r>
        <w:t xml:space="preserve"> </w:t>
      </w:r>
      <w:r>
        <w:t xml:space="preserve">of document structure produced by Pandoc.</w:t>
      </w:r>
    </w:p>
    <w:p>
      <w:pPr>
        <w:pStyle w:val="DefinitionTerm"/>
      </w:pPr>
      <w:r>
        <w:rPr>
          <w:b/>
          <w:bCs/>
        </w:rPr>
        <w:t xml:space="preserve">ACRONYM:</w:t>
      </w:r>
    </w:p>
    <w:p>
      <w:pPr>
        <w:pStyle w:val="Definition"/>
      </w:pPr>
      <w:r>
        <w:t xml:space="preserve">AST</w:t>
      </w:r>
    </w:p>
    <w:p>
      <w:pPr>
        <w:pStyle w:val="DefinitionTerm"/>
      </w:pPr>
      <w:r>
        <w:rPr>
          <w:b/>
          <w:bCs/>
        </w:rPr>
        <w:t xml:space="preserve">DESCRIPTION:</w:t>
      </w:r>
    </w:p>
    <w:p>
      <w:pPr>
        <w:pStyle w:val="Definition"/>
      </w:pPr>
      <w:r>
        <w:rPr>
          <w:b/>
          <w:bCs/>
        </w:rPr>
        <w:t xml:space="preserve">Purpose:</w:t>
      </w:r>
      <w:r>
        <w:t xml:space="preserve"> </w:t>
      </w:r>
      <w:r>
        <w:t xml:space="preserve">Represents document structure as a hierarchical tree of elements.</w:t>
      </w:r>
    </w:p>
    <w:p>
      <w:pPr>
        <w:pStyle w:val="Definition"/>
      </w:pPr>
      <w:r>
        <w:rPr>
          <w:b/>
          <w:bCs/>
        </w:rPr>
        <w:t xml:space="preserve">Source:</w:t>
      </w:r>
      <w:r>
        <w:t xml:space="preserve"> </w:t>
      </w:r>
      <w:r>
        <w:t xml:space="preserve">Pandoc parses Markdown and produces JSON AST.</w:t>
      </w:r>
    </w:p>
    <w:p>
      <w:pPr>
        <w:pStyle w:val="Definition"/>
      </w:pPr>
      <w:r>
        <w:rPr>
          <w:b/>
          <w:bCs/>
        </w:rPr>
        <w:t xml:space="preserve">Usage:</w:t>
      </w:r>
      <w:r>
        <w:t xml:space="preserve"> </w:t>
      </w:r>
      <w:r>
        <w:t xml:space="preserve">Handlers walk the AST to extract spec objects, floats, and relations.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
          <w:bCs/>
        </w:rPr>
        <w:t xml:space="preserve">FTS5 virtual tables</w:t>
      </w:r>
      <w:r>
        <w:t xml:space="preserve"> </w:t>
      </w:r>
      <w:r>
        <w:t xml:space="preserve">enabling search across specification content.</w:t>
      </w:r>
    </w:p>
    <w:p>
      <w:pPr>
        <w:pStyle w:val="DefinitionTerm"/>
      </w:pPr>
      <w:r>
        <w:rPr>
          <w:b/>
          <w:bCs/>
        </w:rPr>
        <w:t xml:space="preserve">ACRONYM:</w:t>
      </w:r>
    </w:p>
    <w:p>
      <w:pPr>
        <w:pStyle w:val="Definition"/>
      </w:pPr>
      <w:r>
        <w:t xml:space="preserve">FTS</w:t>
      </w:r>
    </w:p>
    <w:p>
      <w:pPr>
        <w:pStyle w:val="DefinitionTerm"/>
      </w:pPr>
      <w:r>
        <w:rPr>
          <w:b/>
          <w:bCs/>
        </w:rPr>
        <w:t xml:space="preserve">DESCRIPTION:</w:t>
      </w:r>
    </w:p>
    <w:p>
      <w:pPr>
        <w:pStyle w:val="Definition"/>
      </w:pPr>
      <w:r>
        <w:rPr>
          <w:b/>
          <w:bCs/>
        </w:rPr>
        <w:t xml:space="preserve">Purpose:</w:t>
      </w:r>
      <w:r>
        <w:t xml:space="preserve"> </w:t>
      </w:r>
      <w:r>
        <w:t xml:space="preserve">Indexes specification text for fast full-text search queries.</w:t>
      </w:r>
    </w:p>
    <w:p>
      <w:pPr>
        <w:pStyle w:val="Definition"/>
      </w:pPr>
      <w:r>
        <w:rPr>
          <w:b/>
          <w:bCs/>
        </w:rPr>
        <w:t xml:space="preserve">Implementation:</w:t>
      </w:r>
      <w:r>
        <w:t xml:space="preserve"> </w:t>
      </w:r>
      <w:r>
        <w:t xml:space="preserve">SQLite FTS5 virtual tables populated during EMIT phase.</w:t>
      </w:r>
    </w:p>
    <w:p>
      <w:pPr>
        <w:pStyle w:val="Definition"/>
      </w:pPr>
      <w:r>
        <w:rPr>
          <w:b/>
          <w:bCs/>
        </w:rPr>
        <w:t xml:space="preserve">Usage:</w:t>
      </w:r>
      <w:r>
        <w:t xml:space="preserve"> </w:t>
      </w:r>
      <w:r>
        <w:t xml:space="preserve">Web application uses FTS for search functionality.</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
          <w:bCs/>
        </w:rPr>
        <w:t xml:space="preserve">top-level functional or non-functional requirement</w:t>
      </w:r>
      <w:r>
        <w:t xml:space="preserve"> </w:t>
      </w:r>
      <w:r>
        <w:t xml:space="preserve">that captures what the system must do or satisfy.</w:t>
      </w:r>
    </w:p>
    <w:p>
      <w:pPr>
        <w:pStyle w:val="DefinitionTerm"/>
      </w:pPr>
      <w:r>
        <w:rPr>
          <w:b/>
          <w:bCs/>
        </w:rPr>
        <w:t xml:space="preserve">ACRONYM:</w:t>
      </w:r>
    </w:p>
    <w:p>
      <w:pPr>
        <w:pStyle w:val="Definition"/>
      </w:pPr>
      <w:r>
        <w:t xml:space="preserve">HLR</w:t>
      </w:r>
    </w:p>
    <w:p>
      <w:pPr>
        <w:pStyle w:val="DefinitionTerm"/>
      </w:pPr>
      <w:r>
        <w:rPr>
          <w:b/>
          <w:bCs/>
        </w:rPr>
        <w:t xml:space="preserve">DESCRIPTION:</w:t>
      </w:r>
    </w:p>
    <w:p>
      <w:pPr>
        <w:pStyle w:val="Definition"/>
      </w:pPr>
      <w:r>
        <w:rPr>
          <w:b/>
          <w:bCs/>
        </w:rPr>
        <w:t xml:space="preserve">Purpose:</w:t>
      </w:r>
      <w:r>
        <w:t xml:space="preserve"> </w:t>
      </w:r>
      <w:r>
        <w:t xml:space="preserve">Defines system-level requirements that guide design and implementation.</w:t>
      </w:r>
    </w:p>
    <w:p>
      <w:pPr>
        <w:pStyle w:val="Definition"/>
      </w:pPr>
      <w:r>
        <w:rPr>
          <w:b/>
          <w:bCs/>
        </w:rPr>
        <w:t xml:space="preserve">Traceability:</w:t>
      </w:r>
      <w:r>
        <w:t xml:space="preserve"> </w:t>
      </w:r>
      <w:r>
        <w:t xml:space="preserve">HLRs trace to verification cases (VC) and are realized by functional descriptions (FD).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
          <w:bCs/>
        </w:rPr>
        <w:t xml:space="preserve">database-backed representation</w:t>
      </w:r>
      <w:r>
        <w:t xml:space="preserve"> </w:t>
      </w:r>
      <w:r>
        <w:t xml:space="preserve">of parsed document content.</w:t>
      </w:r>
    </w:p>
    <w:p>
      <w:pPr>
        <w:pStyle w:val="DefinitionTerm"/>
      </w:pPr>
      <w:r>
        <w:rPr>
          <w:b/>
          <w:bCs/>
        </w:rPr>
        <w:t xml:space="preserve">ACRONYM:</w:t>
      </w:r>
    </w:p>
    <w:p>
      <w:pPr>
        <w:pStyle w:val="Definition"/>
      </w:pPr>
      <w:r>
        <w:t xml:space="preserve">IR</w:t>
      </w:r>
    </w:p>
    <w:p>
      <w:pPr>
        <w:pStyle w:val="DefinitionTerm"/>
      </w:pPr>
      <w:r>
        <w:rPr>
          <w:b/>
          <w:bCs/>
        </w:rPr>
        <w:t xml:space="preserve">DESCRIPTION:</w:t>
      </w:r>
    </w:p>
    <w:p>
      <w:pPr>
        <w:pStyle w:val="Definition"/>
      </w:pPr>
      <w:r>
        <w:rPr>
          <w:b/>
          <w:bCs/>
        </w:rPr>
        <w:t xml:space="preserve">Purpose:</w:t>
      </w:r>
      <w:r>
        <w:t xml:space="preserve"> </w:t>
      </w:r>
      <w:r>
        <w:t xml:space="preserve">Stores parsed specification content in queryable form.</w:t>
      </w:r>
    </w:p>
    <w:p>
      <w:pPr>
        <w:pStyle w:val="Definition"/>
      </w:pPr>
      <w:r>
        <w:rPr>
          <w:b/>
          <w:bCs/>
        </w:rPr>
        <w:t xml:space="preserve">Storage:</w:t>
      </w:r>
      <w:r>
        <w:t xml:space="preserve"> </w:t>
      </w:r>
      <w:r>
        <w:t xml:space="preserve">SQLite database with spec_objects, spec_floats, spec_relations tables.</w:t>
      </w:r>
    </w:p>
    <w:p>
      <w:pPr>
        <w:pStyle w:val="Definition"/>
      </w:pPr>
      <w:r>
        <w:rPr>
          <w:b/>
          <w:bCs/>
        </w:rPr>
        <w:t xml:space="preserve">Lifecycle:</w:t>
      </w:r>
      <w:r>
        <w:t xml:space="preserve"> </w:t>
      </w:r>
      <w:r>
        <w:t xml:space="preserve">Populated during INITIALIZE, queried and modified through remaining phases.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
          <w:bCs/>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
          <w:bCs/>
        </w:rPr>
        <w:t xml:space="preserve">ACRONYM:</w:t>
      </w:r>
    </w:p>
    <w:p>
      <w:pPr>
        <w:pStyle w:val="Definition"/>
      </w:pPr>
      <w:r>
        <w:t xml:space="preserve">PID</w:t>
      </w:r>
    </w:p>
    <w:p>
      <w:pPr>
        <w:pStyle w:val="DefinitionTerm"/>
      </w:pPr>
      <w:r>
        <w:rPr>
          <w:b/>
          <w:bCs/>
        </w:rPr>
        <w:t xml:space="preserve">DESCRIPTION:</w:t>
      </w:r>
    </w:p>
    <w:p>
      <w:pPr>
        <w:pStyle w:val="Definition"/>
      </w:pPr>
      <w:r>
        <w:rPr>
          <w:b/>
          <w:bCs/>
        </w:rPr>
        <w:t xml:space="preserve">Purpose:</w:t>
      </w:r>
      <w:r>
        <w:t xml:space="preserve"> </w:t>
      </w:r>
      <w:r>
        <w:t xml:space="preserve">Provides unique, human-readable identifiers for traceability and cross-referencing.</w:t>
      </w:r>
    </w:p>
    <w:p>
      <w:pPr>
        <w:pStyle w:val="Definition"/>
      </w:pPr>
      <w:r>
        <w:rPr>
          <w:b/>
          <w:bCs/>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
          <w:bCs/>
        </w:rPr>
        <w:t xml:space="preserve">Auto-generation:</w:t>
      </w:r>
      <w:r>
        <w:t xml:space="preserve"> </w:t>
      </w:r>
      <w:r>
        <w:t xml:space="preserve">PIDs can be auto-generated from type prefix and sequence number.</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Verification View</w:t>
      </w:r>
      <w:bookmarkEnd w:id="69762"/>
    </w:p>
    <w:p>
      <w:pPr>
        <w:pStyle w:val="SpecObjectBody"/>
      </w:pPr>
      <w:r>
        <w:t xml:space="preserve">A</w:t>
      </w:r>
      <w:r>
        <w:t xml:space="preserve"> </w:t>
      </w:r>
      <w:r>
        <w:rPr>
          <w:b/>
          <w:bCs/>
        </w:rPr>
        <w:t xml:space="preserve">SQL query</w:t>
      </w:r>
      <w:r>
        <w:t xml:space="preserve"> </w:t>
      </w:r>
      <w:r>
        <w:t xml:space="preserve">that validates data integrity constraints during the VERIFY phase.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validation rules as SQL queries that detect specification errors.</w:t>
      </w:r>
    </w:p>
    <w:p>
      <w:pPr>
        <w:pStyle w:val="Definition"/>
      </w:pPr>
      <w:r>
        <w:rPr>
          <w:b/>
          <w:bCs/>
        </w:rPr>
        <w:t xml:space="preserve">Execution:</w:t>
      </w:r>
      <w:r>
        <w:t xml:space="preserve"> </w:t>
      </w:r>
      <w:r>
        <w:t xml:space="preserve">Run during the VERIFY phase; violations are reported as diagnostics.</w:t>
      </w:r>
    </w:p>
    <w:p>
      <w:pPr>
        <w:pStyle w:val="Definition"/>
      </w:pPr>
      <w:r>
        <w:rPr>
          <w:b/>
          <w:bCs/>
        </w:rPr>
        <w:t xml:space="preserve">Examples:</w:t>
      </w:r>
      <w:r>
        <w:t xml:space="preserve"> </w:t>
      </w:r>
      <w:r>
        <w:t xml:space="preserve">Missing required attributes, unresolved relations, cardinality violations.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Verification View</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
          <w:bCs/>
        </w:rPr>
        <w:t xml:space="preserve">embedded database engine</w:t>
      </w:r>
      <w:r>
        <w:t xml:space="preserve"> </w:t>
      </w:r>
      <w:r>
        <w:t xml:space="preserve">storing the IR and build cache.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persistent, portable storage for the intermediate representation.</w:t>
      </w:r>
    </w:p>
    <w:p>
      <w:pPr>
        <w:pStyle w:val="Definition"/>
      </w:pPr>
      <w:r>
        <w:rPr>
          <w:b/>
          <w:bCs/>
        </w:rPr>
        <w:t xml:space="preserve">Benefits:</w:t>
      </w:r>
      <w:r>
        <w:t xml:space="preserve"> </w:t>
      </w:r>
      <w:r>
        <w:t xml:space="preserve">Single-file storage, ACID transactions, SQL query capability.</w:t>
      </w:r>
    </w:p>
    <w:p>
      <w:pPr>
        <w:pStyle w:val="Definition"/>
      </w:pPr>
      <w:r>
        <w:rPr>
          <w:b/>
          <w:bCs/>
        </w:rPr>
        <w:t xml:space="preserve">Usage:</w:t>
      </w:r>
      <w:r>
        <w:t xml:space="preserve"> </w:t>
      </w:r>
      <w:r>
        <w:t xml:space="preserve">All pipeline phases read/write to SQLite via the database manager.</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
          <w:bCs/>
        </w:rPr>
        <w:t xml:space="preserve">specification object</w:t>
      </w:r>
      <w:r>
        <w:t xml:space="preserve"> </w:t>
      </w:r>
      <w:r>
        <w:t xml:space="preserve">that participates in traceability relationships.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Base type for objects that can be linked via traceability relations.</w:t>
      </w:r>
    </w:p>
    <w:p>
      <w:pPr>
        <w:pStyle w:val="Definition"/>
      </w:pPr>
      <w:r>
        <w:rPr>
          <w:b/>
          <w:bCs/>
        </w:rPr>
        <w:t xml:space="preserve">Types:</w:t>
      </w:r>
      <w:r>
        <w:t xml:space="preserve"> </w:t>
      </w:r>
      <w:r>
        <w:t xml:space="preserve">Any spec object type registered in the model (e.g., HLR, LLR, SECTION).</w:t>
      </w:r>
    </w:p>
    <w:p>
      <w:pPr>
        <w:pStyle w:val="Definition"/>
      </w:pPr>
      <w:r>
        <w:rPr>
          <w:b/>
          <w:bCs/>
        </w:rPr>
        <w:t xml:space="preserve">Relations:</w:t>
      </w:r>
      <w:r>
        <w:t xml:space="preserve"> </w:t>
      </w:r>
      <w:r>
        <w:t xml:space="preserve">Model-defined relation types (e.g., XREF_FIGURE, XREF_CITATION) inferred by specificity matching.</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
          <w:bCs/>
        </w:rPr>
        <w:t xml:space="preserve">category definition</w:t>
      </w:r>
      <w:r>
        <w:t xml:space="preserve"> </w:t>
      </w:r>
      <w:r>
        <w:t xml:space="preserve">that governs behavior for objects, floats, relations, or views.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
          <w:bCs/>
        </w:rPr>
        <w:t xml:space="preserve">Categories:</w:t>
      </w:r>
      <w:r>
        <w:t xml:space="preserve"> </w:t>
      </w:r>
      <w:r>
        <w:t xml:space="preserve">Object types (HLR, SECTION), float types (FIGURE, TABLE), relation types (TRACES_TO), view types (TOC, LOF).</w:t>
      </w:r>
    </w:p>
    <w:p>
      <w:pPr>
        <w:pStyle w:val="Definition"/>
      </w:pPr>
      <w:r>
        <w:rPr>
          <w:b/>
          <w:bCs/>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
          <w:bCs/>
        </w:rPr>
        <w:t xml:space="preserve">test specification</w:t>
      </w:r>
      <w:r>
        <w:t xml:space="preserve"> </w:t>
      </w:r>
      <w:r>
        <w:t xml:space="preserve">that verifies a requirement or set of requirements.</w:t>
      </w:r>
    </w:p>
    <w:p>
      <w:pPr>
        <w:pStyle w:val="DefinitionTerm"/>
      </w:pPr>
      <w:r>
        <w:rPr>
          <w:b/>
          <w:bCs/>
        </w:rPr>
        <w:t xml:space="preserve">ACRONYM:</w:t>
      </w:r>
    </w:p>
    <w:p>
      <w:pPr>
        <w:pStyle w:val="Definition"/>
      </w:pPr>
      <w:r>
        <w:t xml:space="preserve">VC</w:t>
      </w:r>
    </w:p>
    <w:p>
      <w:pPr>
        <w:pStyle w:val="DefinitionTerm"/>
      </w:pPr>
      <w:r>
        <w:rPr>
          <w:b/>
          <w:bCs/>
        </w:rPr>
        <w:t xml:space="preserve">DESCRIPTION:</w:t>
      </w:r>
    </w:p>
    <w:p>
      <w:pPr>
        <w:pStyle w:val="Definition"/>
      </w:pPr>
      <w:r>
        <w:rPr>
          <w:b/>
          <w:bCs/>
        </w:rPr>
        <w:t xml:space="preserve">Purpose:</w:t>
      </w:r>
      <w:r>
        <w:t xml:space="preserve"> </w:t>
      </w:r>
      <w:r>
        <w:t xml:space="preserve">Defines how requirements are verified through test procedures and expected results.</w:t>
      </w:r>
    </w:p>
    <w:p>
      <w:pPr>
        <w:pStyle w:val="Definition"/>
      </w:pPr>
      <w:r>
        <w:rPr>
          <w:b/>
          <w:bCs/>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
          <w:bCs/>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
          <w:bCs/>
        </w:rPr>
        <w:t xml:space="preserve">spec object type</w:t>
      </w:r>
      <w:r>
        <w:t xml:space="preserve"> </w:t>
      </w:r>
      <w:r>
        <w:t xml:space="preserve">whose instances receive hierarchical PIDs qualified by the parent specification PID.</w:t>
      </w:r>
    </w:p>
    <w:p>
      <w:pPr>
        <w:pStyle w:val="DefinitionTerm"/>
      </w:pPr>
      <w:r>
        <w:rPr>
          <w:b/>
          <w:bCs/>
        </w:rPr>
        <w:t xml:space="preserve">DESCRIPTION:</w:t>
      </w:r>
    </w:p>
    <w:p>
      <w:pPr>
        <w:pStyle w:val="Definition"/>
      </w:pPr>
      <w:r>
        <w:rPr>
          <w:b/>
          <w:bCs/>
        </w:rPr>
        <w:t xml:space="preserve">Purpose:</w:t>
      </w:r>
      <w:r>
        <w:t xml:space="preserve"> </w:t>
      </w:r>
      <w:r>
        <w:t xml:space="preserve">Distinguishes object types that represent document structure (e.g., SECTION) from traceable types that receive standalone PIDs (e.g., HLR, VC).</w:t>
      </w:r>
    </w:p>
    <w:p>
      <w:pPr>
        <w:pStyle w:val="Definition"/>
      </w:pPr>
      <w:r>
        <w:rPr>
          <w:b/>
          <w:bCs/>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
          <w:bCs/>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
          <w:bCs/>
        </w:rPr>
        <w:t xml:space="preserve">URL scheme portion</w:t>
      </w:r>
      <w:r>
        <w:t xml:space="preserve"> </w:t>
      </w:r>
      <w:r>
        <w:t xml:space="preserve">of a Markdown link that drives relation type inference.</w:t>
      </w:r>
    </w:p>
    <w:p>
      <w:pPr>
        <w:pStyle w:val="DefinitionTerm"/>
      </w:pPr>
      <w:r>
        <w:rPr>
          <w:b/>
          <w:bCs/>
        </w:rPr>
        <w:t xml:space="preserve">DESCRIPTION:</w:t>
      </w:r>
    </w:p>
    <w:p>
      <w:pPr>
        <w:pStyle w:val="Definition"/>
      </w:pPr>
      <w:r>
        <w:rPr>
          <w:b/>
          <w:bCs/>
        </w:rPr>
        <w:t xml:space="preserve">Purpose:</w:t>
      </w:r>
      <w:r>
        <w:t xml:space="preserve"> </w:t>
      </w:r>
      <w:r>
        <w:t xml:space="preserve">Identifies what kind of relation a Markdown link represents, enabling type-driven inference.</w:t>
      </w:r>
    </w:p>
    <w:p>
      <w:pPr>
        <w:pStyle w:val="Definition"/>
      </w:pPr>
      <w:r>
        <w:rPr>
          <w:b/>
          <w:bCs/>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
          <w:bCs/>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
          <w:bCs/>
        </w:rPr>
        <w:t xml:space="preserve">constraint-matching score</w:t>
      </w:r>
      <w:r>
        <w:t xml:space="preserve"> </w:t>
      </w:r>
      <w:r>
        <w:t xml:space="preserve">used to select the best relation type during type inference.</w:t>
      </w:r>
    </w:p>
    <w:p>
      <w:pPr>
        <w:pStyle w:val="DefinitionTerm"/>
      </w:pPr>
      <w:r>
        <w:rPr>
          <w:b/>
          <w:bCs/>
        </w:rPr>
        <w:t xml:space="preserve">DESCRIPTION:</w:t>
      </w:r>
    </w:p>
    <w:p>
      <w:pPr>
        <w:pStyle w:val="Definition"/>
      </w:pPr>
      <w:r>
        <w:rPr>
          <w:b/>
          <w:bCs/>
        </w:rPr>
        <w:t xml:space="preserve">Purpose:</w:t>
      </w:r>
      <w:r>
        <w:t xml:space="preserve"> </w:t>
      </w:r>
      <w:r>
        <w:t xml:space="preserve">Resolves ambiguity when multiple relation types match a given link by selecting the most specific type.</w:t>
      </w:r>
    </w:p>
    <w:p>
      <w:pPr>
        <w:pStyle w:val="Definition"/>
      </w:pPr>
      <w:r>
        <w:rPr>
          <w:b/>
          <w:bCs/>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
          <w:bCs/>
        </w:rPr>
        <w:t xml:space="preserve">Example:</w:t>
      </w:r>
      <w:r>
        <w:t xml:space="preserve"> </w:t>
      </w:r>
      <w:r>
        <w:t xml:space="preserve">A relation type with constraints on selector + source_type + target_type (score 3) wins over one with only selector (score 1).</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
          <w:bCs/>
        </w:rPr>
        <w:t xml:space="preserve">complete specification state</w:t>
      </w:r>
      <w:r>
        <w:t xml:space="preserve"> </w:t>
      </w:r>
      <w:r>
        <w:t xml:space="preserve">after all pipeline phases have executed, captured as a hash for output cache invalidation.</w:t>
      </w:r>
    </w:p>
    <w:p>
      <w:pPr>
        <w:pStyle w:val="DefinitionTerm"/>
      </w:pPr>
      <w:r>
        <w:rPr>
          <w:b/>
          <w:bCs/>
        </w:rPr>
        <w:t xml:space="preserve">ACRONYM:</w:t>
      </w:r>
    </w:p>
    <w:p>
      <w:pPr>
        <w:pStyle w:val="Definition"/>
      </w:pPr>
      <w:r>
        <w:t xml:space="preserve">P-IR</w:t>
      </w:r>
    </w:p>
    <w:p>
      <w:pPr>
        <w:pStyle w:val="DefinitionTerm"/>
      </w:pPr>
      <w:r>
        <w:rPr>
          <w:b/>
          <w:bCs/>
        </w:rPr>
        <w:t xml:space="preserve">DESCRIPTION:</w:t>
      </w:r>
    </w:p>
    <w:p>
      <w:pPr>
        <w:pStyle w:val="Definition"/>
      </w:pPr>
      <w:r>
        <w:rPr>
          <w:b/>
          <w:bCs/>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
          <w:bCs/>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
          <w:bCs/>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
          <w:bCs/>
        </w:rPr>
        <w:t xml:space="preserve">text format</w:t>
      </w:r>
      <w:r>
        <w:t xml:space="preserve"> </w:t>
      </w:r>
      <w:r>
        <w:t xml:space="preserve">where each line is a valid JSON object, used for structured log output.</w:t>
      </w:r>
    </w:p>
    <w:p>
      <w:pPr>
        <w:pStyle w:val="DefinitionTerm"/>
      </w:pPr>
      <w:r>
        <w:rPr>
          <w:b/>
          <w:bCs/>
        </w:rPr>
        <w:t xml:space="preserve">ACRONYM:</w:t>
      </w:r>
    </w:p>
    <w:p>
      <w:pPr>
        <w:pStyle w:val="Definition"/>
      </w:pPr>
      <w:r>
        <w:t xml:space="preserve">NDJSON</w:t>
      </w:r>
    </w:p>
    <w:p>
      <w:pPr>
        <w:pStyle w:val="DefinitionTerm"/>
      </w:pPr>
      <w:r>
        <w:rPr>
          <w:b/>
          <w:bCs/>
        </w:rPr>
        <w:t xml:space="preserve">DESCRIPTION:</w:t>
      </w:r>
    </w:p>
    <w:p>
      <w:pPr>
        <w:pStyle w:val="Definition"/>
      </w:pPr>
      <w:r>
        <w:rPr>
          <w:b/>
          <w:bCs/>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
          <w:bCs/>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
          <w:bCs/>
        </w:rPr>
        <w:t xml:space="preserve">Usage:</w:t>
      </w:r>
      <w:r>
        <w:t xml:space="preserve"> </w:t>
      </w:r>
      <w:r>
        <w:t xml:space="preserve">The logger emits NDJSON when output is not connected to a TTY (e.g., piped to a file or running in CI).</w:t>
      </w:r>
    </w:p>
    <w:p>
      <w:pPr>
        <w:pStyle w:val="DefinitionTerm"/>
      </w:pPr>
      <w:r>
        <w:rPr>
          <w:b/>
          <w:bCs/>
        </w:rPr>
        <w:t xml:space="preserve">DOMAIN:</w:t>
      </w:r>
    </w:p>
    <w:p>
      <w:pPr>
        <w:pStyle w:val="Definition"/>
      </w:pPr>
      <w:r>
        <w:t xml:space="preserve">Infrastructure</w:t>
      </w:r>
    </w:p>
    <w:p>
      <w:pPr>
        <w:pStyle w:val="DefinitionTerm"/>
      </w:pPr>
      <w:r>
        <w:rPr>
          <w:b/>
          <w:bCs/>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
          <w:bCs/>
        </w:rPr>
        <w:t xml:space="preserve">configuration mapping</w:t>
      </w:r>
      <w:r>
        <w:t xml:space="preserve"> </w:t>
      </w:r>
      <w:r>
        <w:t xml:space="preserve">from verification view</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
          <w:bCs/>
        </w:rPr>
        <w:t xml:space="preserve">DESCRIPTION:</w:t>
      </w:r>
    </w:p>
    <w:p>
      <w:pPr>
        <w:pStyle w:val="Definition"/>
      </w:pPr>
      <w:r>
        <w:rPr>
          <w:b/>
          <w:bCs/>
        </w:rPr>
        <w:t xml:space="preserve">Purpose:</w:t>
      </w:r>
      <w:r>
        <w:t xml:space="preserve"> </w:t>
      </w:r>
      <w:r>
        <w:t xml:space="preserve">Allows projects to control validation strictness by mapping each verification view to a severity level.</w:t>
      </w:r>
    </w:p>
    <w:p>
      <w:pPr>
        <w:pStyle w:val="Definition"/>
      </w:pPr>
      <w:r>
        <w:rPr>
          <w:b/>
          <w:bCs/>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
          <w:bCs/>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
          <w:bCs/>
        </w:rPr>
        <w:t xml:space="preserve">Default:</w:t>
      </w:r>
      <w:r>
        <w:t xml:space="preserve"> </w:t>
      </w:r>
      <w:r>
        <w:t xml:space="preserve">When a policy_key is not configured, the system applies its built-in default severity.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
          <w:bCs/>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
          <w:bCs/>
        </w:rPr>
        <w:t xml:space="preserve">DESCRIPTION:</w:t>
      </w:r>
    </w:p>
    <w:p>
      <w:pPr>
        <w:pStyle w:val="Definition"/>
      </w:pPr>
      <w:r>
        <w:rPr>
          <w:b/>
          <w:bCs/>
        </w:rPr>
        <w:t xml:space="preserve">Purpose:</w:t>
      </w:r>
      <w:r>
        <w:t xml:space="preserve"> </w:t>
      </w:r>
      <w:r>
        <w:t xml:space="preserve">Provides machine-parseable and human-readable feedback on specification errors and warnings throughout all pipeline phases.</w:t>
      </w:r>
    </w:p>
    <w:p>
      <w:pPr>
        <w:pStyle w:val="Definition"/>
      </w:pPr>
      <w:r>
        <w:rPr>
          <w:b/>
          <w:bCs/>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verification view</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
          <w:bCs/>
        </w:rPr>
        <w:t xml:space="preserve">Severity:</w:t>
      </w:r>
      <w:r>
        <w:t xml:space="preserve"> </w:t>
      </w:r>
      <w:r>
        <w:t xml:space="preserve">Errors trigger abort after</w:t>
      </w:r>
      <w:r>
        <w:t xml:space="preserve"> </w:t>
      </w:r>
      <w:hyperlink w:anchor="TERM-21">
        <w:r>
          <w:rPr>
            <w:rStyle w:val="Hyperlink"/>
          </w:rPr>
          <w:t xml:space="preserve">VERIFY Phase</w:t>
        </w:r>
      </w:hyperlink>
      <w:r>
        <w:t xml:space="preserve"> </w:t>
      </w:r>
      <w:r>
        <w:t xml:space="preserve">phase; warnings are reported but do not block output generation.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
          <w:bCs/>
        </w:rPr>
        <w:t xml:space="preserve">dependency tracking structure</w:t>
      </w:r>
      <w:r>
        <w:t xml:space="preserve"> </w:t>
      </w:r>
      <w:r>
        <w:t xml:space="preserve">recording include file hierarchies for incremental rebuild support.</w:t>
      </w:r>
    </w:p>
    <w:p>
      <w:pPr>
        <w:pStyle w:val="DefinitionTerm"/>
      </w:pPr>
      <w:r>
        <w:rPr>
          <w:b/>
          <w:bCs/>
        </w:rPr>
        <w:t xml:space="preserve">DESCRIPTION:</w:t>
      </w:r>
    </w:p>
    <w:p>
      <w:pPr>
        <w:pStyle w:val="Definition"/>
      </w:pPr>
      <w:r>
        <w:rPr>
          <w:b/>
          <w:bCs/>
        </w:rPr>
        <w:t xml:space="preserve">Purpose:</w:t>
      </w:r>
      <w:r>
        <w:t xml:space="preserve"> </w:t>
      </w:r>
      <w:r>
        <w:t xml:space="preserve">Tracks which files are included by each root document, enabling change detection across include hierarchies.</w:t>
      </w:r>
    </w:p>
    <w:p>
      <w:pPr>
        <w:pStyle w:val="Definition"/>
      </w:pPr>
      <w:r>
        <w:rPr>
          <w:b/>
          <w:bCs/>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including document),</w:t>
      </w:r>
      <w:r>
        <w:t xml:space="preserve"> </w:t>
      </w:r>
      <w:r>
        <w:rPr>
          <w:rStyle w:val="VerbatimChar"/>
        </w:rPr>
        <w:t xml:space="preserve">node_path</w:t>
      </w:r>
      <w:r>
        <w:t xml:space="preserve"> </w:t>
      </w:r>
      <w:r>
        <w:t xml:space="preserve">(the included file), and</w:t>
      </w:r>
      <w:r>
        <w:t xml:space="preserve"> </w:t>
      </w:r>
      <w:r>
        <w:rPr>
          <w:rStyle w:val="VerbatimChar"/>
        </w:rPr>
        <w:t xml:space="preserve">node_sha1</w:t>
      </w:r>
      <w:r>
        <w:t xml:space="preserve"> </w:t>
      </w:r>
      <w:r>
        <w:t xml:space="preserve">(content hash at build time).</w:t>
      </w:r>
    </w:p>
    <w:p>
      <w:pPr>
        <w:pStyle w:val="Definition"/>
      </w:pPr>
      <w:r>
        <w:rPr>
          <w:b/>
          <w:bCs/>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is_document_dirty_with_includes()</w:t>
      </w:r>
      <w:r>
        <w:t xml:space="preserve"> </w:t>
      </w:r>
      <w:r>
        <w:t xml:space="preserve">to determine if any included file has changed since the last successful build.</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
          <w:bCs/>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
          <w:bCs/>
        </w:rPr>
        <w:t xml:space="preserve">DESCRIPTION:</w:t>
      </w:r>
    </w:p>
    <w:p>
      <w:pPr>
        <w:pStyle w:val="Definition"/>
      </w:pPr>
      <w:r>
        <w:rPr>
          <w:b/>
          <w:bCs/>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
          <w:bCs/>
        </w:rPr>
        <w:t xml:space="preserve">Mechanism:</w:t>
      </w:r>
      <w:r>
        <w:t xml:space="preserve"> </w:t>
      </w:r>
      <w:r>
        <w:t xml:space="preserve">During assembly,</w:t>
      </w:r>
      <w:r>
        <w:t xml:space="preserve"> </w:t>
      </w:r>
      <w:hyperlink r:id="rId2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21">
        <w:r>
          <w:rPr>
            <w:rStyle w:val="Hyperlink"/>
          </w:rPr>
          <w:t xml:space="preserve">sdd: Float Emitter</w:t>
        </w:r>
      </w:hyperlink>
      <w:r>
        <w:t xml:space="preserve"> </w:t>
      </w:r>
      <w:r>
        <w:t xml:space="preserve">for floats,</w:t>
      </w:r>
      <w:r>
        <w:t xml:space="preserve"> </w:t>
      </w:r>
      <w:hyperlink r:id="rId22">
        <w:r>
          <w:rPr>
            <w:rStyle w:val="Hyperlink"/>
          </w:rPr>
          <w:t xml:space="preserve">sdd: View Emitter</w:t>
        </w:r>
      </w:hyperlink>
      <w:r>
        <w:t xml:space="preserve"> </w:t>
      </w:r>
      <w:r>
        <w:t xml:space="preserve">for views) match these placeholders by label and replace them with rendered content.</w:t>
      </w:r>
    </w:p>
    <w:p>
      <w:pPr>
        <w:pStyle w:val="Definition"/>
      </w:pPr>
      <w:r>
        <w:rPr>
          <w:b/>
          <w:bCs/>
        </w:rPr>
        <w:t xml:space="preserve">Lifecycle:</w:t>
      </w:r>
      <w:r>
        <w:t xml:space="preserve"> </w:t>
      </w:r>
      <w:r>
        <w:t xml:space="preserve">Created during assembly, consumed during float/view emission, never present in final output.</w:t>
      </w:r>
    </w:p>
    <w:p>
      <w:pPr>
        <w:pStyle w:val="DefinitionTerm"/>
      </w:pPr>
      <w:r>
        <w:rPr>
          <w:b/>
          <w:bCs/>
        </w:rPr>
        <w:t xml:space="preserve">DOMAIN:</w:t>
      </w:r>
    </w:p>
    <w:p>
      <w:pPr>
        <w:pStyle w:val="Definition"/>
      </w:pPr>
      <w:r>
        <w:t xml:space="preserve">Pipeline</w:t>
      </w:r>
    </w:p>
    <w:p>
      <w:pPr>
        <w:pStyle w:val="DefinitionTerm"/>
      </w:pPr>
      <w:r>
        <w:rPr>
          <w:b/>
          <w:bCs/>
        </w:rPr>
        <w:t xml:space="preserve">TERM:</w:t>
      </w:r>
    </w:p>
    <w:p>
      <w:pPr>
        <w:pStyle w:val="Definition"/>
      </w:pPr>
      <w:r>
        <w:t xml:space="preserve">Placeholder Block</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customStyle="1">
    <w:name w:val="Verbatim Char"/>
    <w:rPr>
      <w:rFonts w:ascii="Courier New" w:hAnsi="Courier New" w:cs="Courier New"/>
      <w:sz w:val="20"/>
      <w:szCs w:val="20"/>
    </w:rPr>
  </w:style>
  <w:style w:type="paragraph" w:styleId="SourceCode" w:customStyle="1">
    <w:name w:val="Source Code"/>
    <w:basedOn w:val="Normal"/>
    <w:pPr>
      <w:spacing w:before="0" w:after="0" w:line="240" w:lineRule="auto"/>
      <w:jc w:val="left"/>
      <w:pBdr>
        <w:top w:val="single" w:sz="4" w:space="1" w:color="CCCCCC"/>
        <w:bottom w:val="single" w:sz="4" w:space="1" w:color="CCCCCC"/>
        <w:left w:val="single" w:sz="4" w:space="1" w:color="CCCCCC"/>
        <w:right w:val="single" w:sz="4" w:space="1" w:color="CCCCCC"/>
      </w:pBdr>
      <w:shd w:val="clear" w:fill="F5F5F5" w:color="auto"/>
    </w:pPr>
    <w:rPr>
      <w:rFonts w:ascii="Courier New" w:hAnsi="Courier New" w:cs="Courier New"/>
      <w:sz w:val="20"/>
      <w:szCs w:val="20"/>
    </w:rPr>
  </w:style>
  <w:style w:type="paragraph" w:styleId="SpecObjectHeader" w:customStyle="1">
    <w:name w:val="Spec Object Header"/>
    <w:basedOn w:val="Normal"/>
    <w:next w:val="FirstParagraph"/>
    <w:qFormat/>
    <w:pPr>
      <w:keepNext/>
      <w:spacing w:before="280" w:after="120" w:line="276" w:lineRule="auto"/>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dd.docx#CSU-034" TargetMode="External" /><Relationship Type="http://schemas.openxmlformats.org/officeDocument/2006/relationships/hyperlink" Id="rId21" Target="sdd.docx#CSU-035" TargetMode="External" /><Relationship Type="http://schemas.openxmlformats.org/officeDocument/2006/relationships/hyperlink" Id="rId2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20" Target="sdd.docx#CSU-034" TargetMode="External" /><Relationship Type="http://schemas.openxmlformats.org/officeDocument/2006/relationships/hyperlink" Id="rId21" Target="sdd.docx#CSU-035" TargetMode="External" /><Relationship Type="http://schemas.openxmlformats.org/officeDocument/2006/relationships/hyperlink" Id="rId2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2026-06-15T22:11:50Z</dcterms:created>
  <dcterms:modified xsi:type="dcterms:W3CDTF">2026-06-15T22:11:50Z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