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pPr>
      <w:r>
        <w:rPr>
          <w:rFonts w:ascii="Arial" w:cs="Arial" w:eastAsia="Arial" w:hAnsi="Arial"/>
          <w:b/>
          <w:bCs/>
          <w:color w:val="A3121D"/>
          <w:sz w:val="18"/>
          <w:szCs w:val="18"/>
        </w:rPr>
        <w:t xml:space="preserve">MODULE 3 TEMPLATE</w:t>
      </w:r>
    </w:p>
    <w:p>
      <w:pPr>
        <w:spacing w:after="80"/>
      </w:pPr>
      <w:r>
        <w:rPr>
          <w:rFonts w:ascii="Arial" w:cs="Arial" w:eastAsia="Arial" w:hAnsi="Arial"/>
          <w:b/>
          <w:bCs/>
          <w:color w:val="1A1917"/>
          <w:sz w:val="48"/>
          <w:szCs w:val="48"/>
        </w:rPr>
        <w:t xml:space="preserve">Discovery Call Script</w:t>
      </w:r>
    </w:p>
    <w:p>
      <w:pPr>
        <w:spacing w:after="160"/>
      </w:pPr>
      <w:r>
        <w:rPr>
          <w:rFonts w:ascii="Arial" w:cs="Arial" w:eastAsia="Arial" w:hAnsi="Arial"/>
          <w:color w:val="55524B"/>
          <w:sz w:val="24"/>
          <w:szCs w:val="24"/>
        </w:rPr>
        <w:t xml:space="preserve">15 minutes. Mostly them talking. You leave knowing exactly what to propose.</w:t>
      </w:r>
    </w:p>
    <w:p>
      <w:pPr>
        <w:pBdr>
          <w:bottom w:val="single" w:color="A39A86" w:sz="6" w:space="1"/>
        </w:pBdr>
        <w:spacing w:after="200" w:before="120"/>
      </w:pPr>
    </w:p>
    <w:p>
      <w:pPr>
        <w:spacing w:after="140" w:line="300"/>
      </w:pPr>
      <w:r>
        <w:rPr>
          <w:rFonts w:ascii="Arial" w:cs="Arial" w:eastAsia="Arial" w:hAnsi="Arial"/>
          <w:color w:val="1A1917"/>
          <w:sz w:val="21"/>
          <w:szCs w:val="21"/>
        </w:rPr>
        <w:t xml:space="preserve">The discovery call is where most catering sales are won or lost, and most caterers skip it by sending a quote straight from the inquiry form. This script keeps the call short, gets the information you need to price and plan, and makes the client feel heard. Talk 30% of the time. Ask, then listen. Fill in the shaded notes as you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STAGE</w:t>
            </w:r>
          </w:p>
        </w:tc>
        <w:tc>
          <w:tcPr>
            <w:tcW w:type="dxa" w:w="14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TIME</w:t>
            </w:r>
          </w:p>
        </w:tc>
        <w:tc>
          <w:tcPr>
            <w:tcW w:type="dxa" w:w="45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GOAL</w:t>
            </w:r>
          </w:p>
        </w:tc>
      </w:tr>
      <w:tr>
        <w:tc>
          <w:tcPr>
            <w:tcW w:type="dxa" w:w="3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1. Open</w:t>
            </w:r>
          </w:p>
        </w:tc>
        <w:tc>
          <w:tcPr>
            <w:tcW w:type="dxa" w:w="14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1 min</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Set the agenda so they relax</w:t>
            </w:r>
          </w:p>
        </w:tc>
      </w:tr>
      <w:tr>
        <w:tc>
          <w:tcPr>
            <w:tcW w:type="dxa" w:w="3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2. The event</w:t>
            </w:r>
          </w:p>
        </w:tc>
        <w:tc>
          <w:tcPr>
            <w:tcW w:type="dxa" w:w="14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4 min</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Facts: date, count, location, service style</w:t>
            </w:r>
          </w:p>
        </w:tc>
      </w:tr>
      <w:tr>
        <w:tc>
          <w:tcPr>
            <w:tcW w:type="dxa" w:w="3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3. The win</w:t>
            </w:r>
          </w:p>
        </w:tc>
        <w:tc>
          <w:tcPr>
            <w:tcW w:type="dxa" w:w="14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3 min</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What success looks like to them, and their worry</w:t>
            </w:r>
          </w:p>
        </w:tc>
      </w:tr>
      <w:tr>
        <w:tc>
          <w:tcPr>
            <w:tcW w:type="dxa" w:w="3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4. Budget and decision</w:t>
            </w:r>
          </w:p>
        </w:tc>
        <w:tc>
          <w:tcPr>
            <w:tcW w:type="dxa" w:w="14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3 min</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Range, who decides, by when</w:t>
            </w:r>
          </w:p>
        </w:tc>
      </w:tr>
      <w:tr>
        <w:tc>
          <w:tcPr>
            <w:tcW w:type="dxa" w:w="3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5. Recap and next step</w:t>
            </w:r>
          </w:p>
        </w:tc>
        <w:tc>
          <w:tcPr>
            <w:tcW w:type="dxa" w:w="14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3 min</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Repeat it back, book the next step on the call</w:t>
            </w:r>
          </w:p>
        </w:tc>
      </w:tr>
    </w:tbl>
    <w:p>
      <w:pPr>
        <w:spacing w:after="80"/>
      </w:pPr>
    </w:p>
    <w:p>
      <w:pPr>
        <w:pStyle w:val="Heading2"/>
        <w:spacing w:after="100" w:before="260"/>
      </w:pPr>
      <w:r>
        <w:rPr>
          <w:rFonts w:ascii="Arial" w:cs="Arial" w:eastAsia="Arial" w:hAnsi="Arial"/>
          <w:b/>
          <w:bCs/>
          <w:color w:val="1A1917"/>
          <w:sz w:val="25"/>
          <w:szCs w:val="25"/>
        </w:rPr>
        <w:t xml:space="preserve">1. Open (1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SAY THIS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"Thanks for making time. I'd like to spend about 15 minutes learning about your event so I can put together something that actually fits, instead of a generic quote. I'll ask some questions, then tell you what I'd recommend and what happens next. Sound good?"</w:t>
            </w:r>
          </w:p>
        </w:tc>
      </w:tr>
    </w:tbl>
    <w:p>
      <w:pPr>
        <w:spacing w:after="80"/>
      </w:pPr>
    </w:p>
    <w:p>
      <w:pPr>
        <w:pStyle w:val="Heading2"/>
        <w:spacing w:after="100" w:before="260"/>
      </w:pPr>
      <w:r>
        <w:rPr>
          <w:rFonts w:ascii="Arial" w:cs="Arial" w:eastAsia="Arial" w:hAnsi="Arial"/>
          <w:b/>
          <w:bCs/>
          <w:color w:val="1A1917"/>
          <w:sz w:val="25"/>
          <w:szCs w:val="25"/>
        </w:rPr>
        <w:t xml:space="preserve">2. The Event (4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ASK</w:t>
            </w:r>
          </w:p>
        </w:tc>
        <w:tc>
          <w:tcPr>
            <w:tcW w:type="dxa" w:w="43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NOTES</w:t>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"What's the occasion?"</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"What date and time are you planning for?"</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"Where is it? Is there a kitchen, power, and a place to set up?"</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"How many guests, and how firm is that number?"</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"What kind of service are you picturing: drop-off, buffet, stations, or plated?"</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"Any dietary needs or allergies we should plan around?"</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"Have you worked with a caterer before for this kind of event? How did it go?"</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bl>
    <w:p>
      <w:pPr>
        <w:spacing w:after="80"/>
      </w:pPr>
    </w:p>
    <w:p>
      <w:pPr>
        <w:pStyle w:val="Heading2"/>
        <w:spacing w:after="100" w:before="260"/>
      </w:pPr>
      <w:r>
        <w:rPr>
          <w:rFonts w:ascii="Arial" w:cs="Arial" w:eastAsia="Arial" w:hAnsi="Arial"/>
          <w:b/>
          <w:bCs/>
          <w:color w:val="1A1917"/>
          <w:sz w:val="25"/>
          <w:szCs w:val="25"/>
        </w:rPr>
        <w:t xml:space="preserve">3. The Win (3 minutes)</w:t>
      </w:r>
    </w:p>
    <w:p>
      <w:pPr>
        <w:spacing w:after="120"/>
      </w:pPr>
      <w:r>
        <w:rPr>
          <w:rFonts w:ascii="Arial" w:cs="Arial" w:eastAsia="Arial" w:hAnsi="Arial"/>
          <w:i/>
          <w:iCs/>
          <w:color w:val="55524B"/>
          <w:sz w:val="20"/>
          <w:szCs w:val="20"/>
        </w:rPr>
        <w:t xml:space="preserve">This is the most important part of the call. Their answers become your proposal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ASK</w:t>
            </w:r>
          </w:p>
        </w:tc>
        <w:tc>
          <w:tcPr>
            <w:tcW w:type="dxa" w:w="43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NOTES</w:t>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"Picture the event going perfectly. What does that look like?"</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"What would make you look good to your [boss / guests / family]?"</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"What's your biggest worry about the food or service?"</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"Is there anything that went wrong at a past event you want to avoid?"</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bl>
    <w:p>
      <w:pPr>
        <w:spacing w:after="80"/>
      </w:pPr>
    </w:p>
    <w:p>
      <w:pPr>
        <w:spacing w:after="140" w:line="300"/>
      </w:pPr>
      <w:r>
        <w:rPr>
          <w:rFonts w:ascii="Arial" w:cs="Arial" w:eastAsia="Arial" w:hAnsi="Arial"/>
          <w:b/>
          <w:bCs/>
          <w:color w:val="1A1917"/>
          <w:sz w:val="21"/>
          <w:szCs w:val="21"/>
        </w:rPr>
        <w:t xml:space="preserve">Listen for: </w:t>
      </w:r>
      <w:r>
        <w:rPr>
          <w:rFonts w:ascii="Arial" w:cs="Arial" w:eastAsia="Arial" w:hAnsi="Arial"/>
          <w:color w:val="1A1917"/>
          <w:sz w:val="21"/>
          <w:szCs w:val="21"/>
        </w:rPr>
        <w:t xml:space="preserve">corporate buyers usually worry about timing, counts, and looking bad. Private hosts usually worry about the food disappointing and not getting to enjoy their own event. Say their worry back to them in Stage 5.</w:t>
      </w:r>
    </w:p>
    <w:p>
      <w:pPr>
        <w:pStyle w:val="Heading2"/>
        <w:spacing w:after="100" w:before="260"/>
      </w:pPr>
      <w:r>
        <w:rPr>
          <w:rFonts w:ascii="Arial" w:cs="Arial" w:eastAsia="Arial" w:hAnsi="Arial"/>
          <w:b/>
          <w:bCs/>
          <w:color w:val="1A1917"/>
          <w:sz w:val="25"/>
          <w:szCs w:val="25"/>
        </w:rPr>
        <w:t xml:space="preserve">4. Budget and Decision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SAY THIS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"So I can recommend the right option, do you have a budget range in mind, per person or total? Ranges are fine. I'd rather design something that fits than send you a number that's way off."</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ASK</w:t>
            </w:r>
          </w:p>
        </w:tc>
        <w:tc>
          <w:tcPr>
            <w:tcW w:type="dxa" w:w="43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NOTES</w:t>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Budget range (per person or total)</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"Who else is involved in choosing the caterer?"</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"When do you need to make a decision?"</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"Are you comparing a few options?" (it's fine either way)</w:t>
            </w:r>
          </w:p>
        </w:tc>
        <w:tc>
          <w:tcPr>
            <w:tcW w:type="dxa" w:w="4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bl>
    <w:p>
      <w:pPr>
        <w:spacing w:after="80"/>
      </w:pPr>
    </w:p>
    <w:p>
      <w:pPr>
        <w:spacing w:after="140" w:line="300"/>
      </w:pPr>
      <w:r>
        <w:rPr>
          <w:rFonts w:ascii="Arial" w:cs="Arial" w:eastAsia="Arial" w:hAnsi="Arial"/>
          <w:b/>
          <w:bCs/>
          <w:color w:val="1A1917"/>
          <w:sz w:val="21"/>
          <w:szCs w:val="21"/>
        </w:rPr>
        <w:t xml:space="preserve">If they won't give a number: </w:t>
      </w:r>
      <w:r>
        <w:rPr>
          <w:rFonts w:ascii="Arial" w:cs="Arial" w:eastAsia="Arial" w:hAnsi="Arial"/>
          <w:color w:val="1A1917"/>
          <w:sz w:val="21"/>
          <w:szCs w:val="21"/>
        </w:rPr>
        <w:t xml:space="preserve">offer ranges. "Most office lunches like this land between $[X] and $[X] per person, and weddings between $[X] and $[X] per guest. Which end feels closer?" Pull these ranges from your pricing (Catering Profit System, Module 2).</w:t>
      </w:r>
    </w:p>
    <w:p>
      <w:pPr>
        <w:pStyle w:val="Heading2"/>
        <w:spacing w:after="100" w:before="260"/>
      </w:pPr>
      <w:r>
        <w:rPr>
          <w:rFonts w:ascii="Arial" w:cs="Arial" w:eastAsia="Arial" w:hAnsi="Arial"/>
          <w:b/>
          <w:bCs/>
          <w:color w:val="1A1917"/>
          <w:sz w:val="25"/>
          <w:szCs w:val="25"/>
        </w:rPr>
        <w:t xml:space="preserve">5. Recap and Next Step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SAY THIS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"Let me make sure I've got it. You're planning [occasion] for about [count] on [date] at [location]. A win looks like [their words], and the thing you most want to avoid is [their worry]. Did I miss anything?"</w:t>
            </w:r>
          </w:p>
          <w:p>
            <w:pPr>
              <w:spacing w:after="50" w:line="270"/>
            </w:pPr>
            <w:r>
              <w:rPr>
                <w:rFonts w:ascii="Arial" w:cs="Arial" w:eastAsia="Arial" w:hAnsi="Arial"/>
                <w:color w:val="1A1917"/>
                <w:sz w:val="19"/>
                <w:szCs w:val="19"/>
              </w:rPr>
              <w:t xml:space="preserve">"Here's what I'd recommend: [one sentence]. I'll send a written proposal by [day and time]. Can we set 10 minutes on [day] to walk through it together?"</w:t>
            </w:r>
          </w:p>
        </w:tc>
      </w:tr>
    </w:tbl>
    <w:p>
      <w:pPr>
        <w:spacing w:after="80"/>
      </w:pPr>
    </w:p>
    <w:p>
      <w:pPr>
        <w:spacing w:after="140" w:line="300"/>
      </w:pPr>
      <w:r>
        <w:rPr>
          <w:rFonts w:ascii="Arial" w:cs="Arial" w:eastAsia="Arial" w:hAnsi="Arial"/>
          <w:b/>
          <w:bCs/>
          <w:color w:val="1A1917"/>
          <w:sz w:val="21"/>
          <w:szCs w:val="21"/>
        </w:rPr>
        <w:t xml:space="preserve">Book the follow-up on the call. </w:t>
      </w:r>
      <w:r>
        <w:rPr>
          <w:rFonts w:ascii="Arial" w:cs="Arial" w:eastAsia="Arial" w:hAnsi="Arial"/>
          <w:color w:val="1A1917"/>
          <w:sz w:val="21"/>
          <w:szCs w:val="21"/>
        </w:rPr>
        <w:t xml:space="preserve">A proposal sent with no meeting attached gets compared on price alone. A proposal you walk them through gets compared on fit.</w:t>
      </w:r>
    </w:p>
    <w:p>
      <w:pPr>
        <w:pStyle w:val="Heading2"/>
        <w:spacing w:after="100" w:before="260"/>
      </w:pPr>
      <w:r>
        <w:rPr>
          <w:rFonts w:ascii="Arial" w:cs="Arial" w:eastAsia="Arial" w:hAnsi="Arial"/>
          <w:b/>
          <w:bCs/>
          <w:color w:val="1A1917"/>
          <w:sz w:val="25"/>
          <w:szCs w:val="25"/>
        </w:rPr>
        <w:t xml:space="preserve">After the Call (Within 2 Hours)</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Score the inquiry on the Inquiry Qualification Checklist (Module 1)</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Build the quote with your full-cost pricing calculator (Catering Profit System, Module 2)</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Lead the proposal with their "win" in their own words</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Address their worry directly on page one</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Send the proposal at the time you promised, not later</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Log the call and next date in your Outreach or Inquiry Log</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24B"/>
        <w:sz w:val="16"/>
        <w:szCs w:val="16"/>
      </w:rPr>
      <w:t xml:space="preserve">The Catering People System  |  Tre Coleman Consulting  |  trecoleman.com  |  Page </w:t>
    </w:r>
    <w:r>
      <w:rPr>
        <w:rFonts w:ascii="Arial" w:cs="Arial" w:eastAsia="Arial" w:hAnsi="Arial"/>
        <w:color w:val="5552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24B"/>
        <w:sz w:val="16"/>
        <w:szCs w:val="16"/>
      </w:rPr>
      <w:t xml:space="preserve">Discovery Call Script  |  Module 3 Template  |  The Catering People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3121D"/>
      </w:rPr>
    </w:lvl>
  </w:abstractNum>
  <w:abstractNum w:abstractNumId="3" w15:restartNumberingAfterBreak="0">
    <w:multiLevelType w:val="hybridMultilevel"/>
    <w:lvl w:ilvl="0" w15:tentative="1">
      <w:start w:val="1"/>
      <w:numFmt w:val="decimal"/>
      <w:lvlText w:val="%1."/>
      <w:lvlJc w:val="left"/>
      <w:pPr>
        <w:ind w:left="540" w:hanging="300"/>
      </w:pPr>
      <w:rPr>
        <w:b/>
        <w:bCs/>
        <w:color w:val="A3121D"/>
      </w:rPr>
    </w:lvl>
  </w:abstractNum>
  <w:abstractNum w:abstractNumId="4" w15:restartNumberingAfterBreak="0">
    <w:multiLevelType w:val="hybridMultilevel"/>
    <w:lvl w:ilvl="0" w15:tentative="1">
      <w:start w:val="1"/>
      <w:numFmt w:val="decimal"/>
      <w:lvlText w:val="%1."/>
      <w:lvlJc w:val="left"/>
      <w:pPr>
        <w:ind w:left="540" w:hanging="300"/>
      </w:pPr>
      <w:rPr>
        <w:b/>
        <w:bCs/>
        <w:color w:val="A3121D"/>
      </w:rPr>
    </w:lvl>
  </w:abstractNum>
  <w:abstractNum w:abstractNumId="5" w15:restartNumberingAfterBreak="0">
    <w:multiLevelType w:val="hybridMultilevel"/>
    <w:lvl w:ilvl="0" w15:tentative="1">
      <w:start w:val="1"/>
      <w:numFmt w:val="decimal"/>
      <w:lvlText w:val="%1."/>
      <w:lvlJc w:val="left"/>
      <w:pPr>
        <w:ind w:left="540" w:hanging="300"/>
      </w:pPr>
      <w:rPr>
        <w:b/>
        <w:bCs/>
        <w:color w:val="A3121D"/>
      </w:rPr>
    </w:lvl>
  </w:abstractNum>
  <w:abstractNum w:abstractNumId="6" w15:restartNumberingAfterBreak="0">
    <w:multiLevelType w:val="hybridMultilevel"/>
    <w:lvl w:ilvl="0" w15:tentative="1">
      <w:start w:val="1"/>
      <w:numFmt w:val="decimal"/>
      <w:lvlText w:val="%1."/>
      <w:lvlJc w:val="left"/>
      <w:pPr>
        <w:ind w:left="540" w:hanging="300"/>
      </w:pPr>
      <w:rPr>
        <w:b/>
        <w:bCs/>
        <w:color w:val="A3121D"/>
      </w:rPr>
    </w:lvl>
  </w:abstractNum>
  <w:abstractNum w:abstractNumId="7" w15:restartNumberingAfterBreak="0">
    <w:multiLevelType w:val="hybridMultilevel"/>
    <w:lvl w:ilvl="0" w15:tentative="1">
      <w:start w:val="1"/>
      <w:numFmt w:val="decimal"/>
      <w:lvlText w:val="%1."/>
      <w:lvlJc w:val="left"/>
      <w:pPr>
        <w:ind w:left="540" w:hanging="300"/>
      </w:pPr>
      <w:rPr>
        <w:b/>
        <w:bCs/>
        <w:color w:val="A3121D"/>
      </w:rPr>
    </w:lvl>
  </w:abstractNum>
  <w:abstractNum w:abstractNumId="8" w15:restartNumberingAfterBreak="0">
    <w:multiLevelType w:val="hybridMultilevel"/>
    <w:lvl w:ilvl="0" w15:tentative="1">
      <w:start w:val="1"/>
      <w:numFmt w:val="decimal"/>
      <w:lvlText w:val="%1."/>
      <w:lvlJc w:val="left"/>
      <w:pPr>
        <w:ind w:left="540" w:hanging="300"/>
      </w:pPr>
      <w:rPr>
        <w:b/>
        <w:bCs/>
        <w:color w:val="A3121D"/>
      </w:rPr>
    </w:lvl>
  </w:abstractNum>
  <w:abstractNum w:abstractNumId="9" w15:restartNumberingAfterBreak="0">
    <w:multiLevelType w:val="hybridMultilevel"/>
    <w:lvl w:ilvl="0" w15:tentative="1">
      <w:start w:val="1"/>
      <w:numFmt w:val="decimal"/>
      <w:lvlText w:val="%1."/>
      <w:lvlJc w:val="left"/>
      <w:pPr>
        <w:ind w:left="540" w:hanging="300"/>
      </w:pPr>
      <w:rPr>
        <w:b/>
        <w:bCs/>
        <w:color w:val="A3121D"/>
      </w:rPr>
    </w:lvl>
  </w:abstractNum>
  <w:abstractNum w:abstractNumId="10" w15:restartNumberingAfterBreak="0">
    <w:multiLevelType w:val="hybridMultilevel"/>
    <w:lvl w:ilvl="0" w15:tentative="1">
      <w:start w:val="1"/>
      <w:numFmt w:val="decimal"/>
      <w:lvlText w:val="%1."/>
      <w:lvlJc w:val="left"/>
      <w:pPr>
        <w:ind w:left="540" w:hanging="300"/>
      </w:pPr>
      <w:rPr>
        <w:b/>
        <w:bCs/>
        <w:color w:val="A3121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2026-10-14T13:48:33.075Z</dcterms:created>
  <dcterms:modified xsi:type="dcterms:W3CDTF">2026-10-14T13:48:33.090Z</dcterms:modified>
</cp:coreProperties>
</file>

<file path=docProps/custom.xml><?xml version="1.0" encoding="utf-8"?>
<Properties xmlns="http://schemas.openxmlformats.org/officeDocument/2006/custom-properties" xmlns:vt="http://schemas.openxmlformats.org/officeDocument/2006/docPropsVTypes"/>
</file>