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Осипенко Данил Владимирович</w:t>
      </w:r>
      <w:r w:rsidDel="00000000" w:rsidR="00000000" w:rsidRPr="00000000">
        <w:rPr>
          <w:rtl w:val="0"/>
        </w:rPr>
        <w:t xml:space="preserve">, студент кафедры вычислительной техники и электроники Алтайского государственного университета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Научный руководитель – </w:t>
      </w:r>
      <w:r w:rsidDel="00000000" w:rsidR="00000000" w:rsidRPr="00000000">
        <w:rPr>
          <w:b w:val="1"/>
          <w:rtl w:val="0"/>
        </w:rPr>
        <w:t xml:space="preserve">Уланов Петр Николаевич</w:t>
      </w:r>
      <w:r w:rsidDel="00000000" w:rsidR="00000000" w:rsidRPr="00000000">
        <w:rPr>
          <w:rtl w:val="0"/>
        </w:rPr>
        <w:t xml:space="preserve">, старший преподаватель кафедры вычислительной техники и электроники Алтайского государственного университета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В рамках научно-исследовательской работы разработан простой транслятор для самостоятельно спроектированного языка программирования высокого уровня в байт-код собственной виртуальной машины. Формат байт-кода также спроектирован самостоятельно. Транслятор состоит из лексического, синтаксического анализаторов и кодогенератора. Байт-кодовая виртуальная машина является стековой и поддерживает  базовые типы данных (целочисленные, с плавающей точкой, строки, булевы значения).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Ключевые слова:</w:t>
      </w:r>
      <w:r w:rsidDel="00000000" w:rsidR="00000000" w:rsidRPr="00000000">
        <w:rPr>
          <w:rtl w:val="0"/>
        </w:rPr>
        <w:t xml:space="preserve"> Go, интерпретатор, транслятор, кодогенератор, виртуальная машина, программное обеспечение, язык программирования, лексический анализ, синтаксический анализ.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На сегодняшний день любая программа написана с помощью какого-либо языка программирования (далее ЯП), от самого низкоуровневого, например ассемблер, до высокоуровневых представителей, таких как: Python, Ruby, Go, Rust, C/C++ и т.д.. Сам по себе ЯП представляет собой: спецификацию; Программу компилятор или интерпретатор.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Компилятор (или интерпретатор) является главным элементом любого ЯП, определяющим основные показатели языка, такие как быстродействие, поддерживаемые платформы и функциональные возможности. Вследствие этого направление можно назвать одним из основополагающих и до сих пор актуальных [1, с. 1].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000" cy="48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Рис. 1 Поверхностная структура типичного компилятора.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Язык, для которого был разработан компилятор, содержит в себе всего 2 примитивных типа данных (целочисленные и числа с плавающей точкой), возможность создавать функции, переменные, константы. Структура созданного компилятора включает в себя: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Лексический анализ (Lexer) – разбор входного текста программы на токены.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Синтаксический анализ (Parser) –  группировка поступающих на вход токенов.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Генератор – генерация байт кода для для стековой виртуальной машины.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5713" cy="255632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713" cy="2556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Рис. 2 Структура созданного компилятора.</w:t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Разработка компилятора проведена на языке Go (Golang). Лексический и синтаксический анализаторы созданы с помощью сторонней библиотеки participle [2]. Генератор реализован с помощью алгоритма прохода дерева (AST).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0000" cy="279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Рис. 3 Результат работы лексера (Б) и парсера (В).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Обычно для реализации виртуальных машин принято использовать низкоуровневые языки для системного программирования, например С/С++[3]. Но для простоты работы и возможности осуществления более высокой интеграции с ранее написанным компилятором, ВМ была также разработана на языке Go.</w:t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Для реализации выбрана стековая ВМ, которая выполнена в виде байт кодового интерпретатора (инструкции и их аргументы закодированы в списки байтов) [3; 4]. 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Она поддерживает 4 базовых типа данных: целые числа, числа с плавающей точкой, строки и булевы значения. Имеет два стека: для хранения и передачи значений; для хранения фрейма вызова функции. Фрейм, в свою очередь, имеет список локальных регистров.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По итогу разработаны компилятор и байт кодовая виртуальная машина для простого языка программирования. Получены навыки разработки и проектирования комплексных и многомодульных систем, использования систем контроля версий, знания об устройстве и функционировании языков программирования.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0000" cy="321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Рис. 4 Пример генерации из Абстрактного Синтаксического Дерева (А) в байт код (Б).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840000" cy="281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Рис. 5 Пример выполнения программы.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Библиографический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of compiler: 2nd ed. /Keith D. Cooper, Linda Torczon. – Burlington: Publisher Morgan Kaufmann, 2011.-824 p.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parser library for Go - GitHub [Электронный ресурс]. – Режим доступа: https://github.com/ alecthomas/participle, свободный. – Загл. с экрана. - Яз. англ.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 Bytecode Virtual Machine – Crafting Interpreters [Электронный ресурс] . – Режим доступа: https://craftinginterpreters.com/a-bytecode-virtual-machine.html, свободный. – Загл. с экрана. – Яз. англ.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Два мира виртуальных машин [Электронный ресурс]. – Режим доступа: https://habr.com/en/companies/intel/articles/254793/, свободный. – Загл. с экрана. - Яз. рус.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Сведения об авторах: 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Осипенко Данил Владимирович</w:t>
      </w:r>
      <w:r w:rsidDel="00000000" w:rsidR="00000000" w:rsidRPr="00000000">
        <w:rPr>
          <w:rtl w:val="0"/>
        </w:rPr>
        <w:t xml:space="preserve">, студент кафедры вычислительной техники и электроники Алтайского государственного университета, </w:t>
      </w:r>
      <w:hyperlink r:id="rId11">
        <w:r w:rsidDel="00000000" w:rsidR="00000000" w:rsidRPr="00000000">
          <w:rPr>
            <w:rtl w:val="0"/>
          </w:rPr>
          <w:t xml:space="preserve">unkn.spectrum@gmail.com</w:t>
        </w:r>
      </w:hyperlink>
      <w:r w:rsidDel="00000000" w:rsidR="00000000" w:rsidRPr="00000000">
        <w:rPr>
          <w:rtl w:val="0"/>
        </w:rPr>
        <w:t xml:space="preserve">, +7(983)104-36-55;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Уланов Петр Николаевич</w:t>
      </w:r>
      <w:r w:rsidDel="00000000" w:rsidR="00000000" w:rsidRPr="00000000">
        <w:rPr>
          <w:rtl w:val="0"/>
        </w:rPr>
        <w:t xml:space="preserve">, старший преподаватель кафедры вычислительной техники и электроники Алтайского государственного университета, ulanovpn@gmail.com, +7(905)083-73-75.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unkn.spectrum@gmail.com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