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E17" w:rsidRDefault="00673E17">
      <w:pPr>
        <w:rPr>
          <w:rFonts w:ascii="Arial" w:hAnsi="Arial"/>
          <w:b/>
          <w:snapToGrid w:val="0"/>
          <w:sz w:val="24"/>
        </w:rPr>
      </w:pPr>
      <w:r>
        <w:rPr>
          <w:rFonts w:ascii="Arial" w:hAnsi="Arial"/>
          <w:b/>
          <w:snapToGrid w:val="0"/>
          <w:sz w:val="24"/>
        </w:rPr>
        <w:t xml:space="preserve">Форматы обмена с приемопередатчиком </w:t>
      </w:r>
      <w:r>
        <w:rPr>
          <w:rFonts w:ascii="Arial" w:hAnsi="Arial"/>
          <w:b/>
          <w:snapToGrid w:val="0"/>
          <w:sz w:val="24"/>
          <w:lang w:val="en-US"/>
        </w:rPr>
        <w:t>RS</w:t>
      </w:r>
      <w:r>
        <w:rPr>
          <w:rFonts w:ascii="Arial" w:hAnsi="Arial"/>
          <w:b/>
          <w:snapToGrid w:val="0"/>
          <w:sz w:val="24"/>
        </w:rPr>
        <w:t>-232</w:t>
      </w:r>
      <w:r>
        <w:rPr>
          <w:rFonts w:ascii="Arial" w:hAnsi="Arial"/>
          <w:b/>
          <w:snapToGrid w:val="0"/>
          <w:sz w:val="24"/>
          <w:lang w:val="en-US"/>
        </w:rPr>
        <w:t>C</w:t>
      </w:r>
    </w:p>
    <w:p w:rsidR="00673E17" w:rsidRDefault="00673E17">
      <w:pPr>
        <w:jc w:val="both"/>
        <w:rPr>
          <w:snapToGrid w:val="0"/>
        </w:rPr>
      </w:pPr>
      <w:r>
        <w:rPr>
          <w:snapToGrid w:val="0"/>
        </w:rPr>
        <w:t xml:space="preserve">Контроллер </w:t>
      </w:r>
      <w:r w:rsidR="00EF66AA">
        <w:rPr>
          <w:snapToGrid w:val="0"/>
        </w:rPr>
        <w:t>последовательного</w:t>
      </w:r>
      <w:r>
        <w:rPr>
          <w:snapToGrid w:val="0"/>
        </w:rPr>
        <w:t xml:space="preserve"> обмена (универсальный асинхронный приемопередатчик, УАПП), входящий в состав персонального компьютера, реализует следующие функции:</w:t>
      </w:r>
    </w:p>
    <w:p w:rsidR="00673E17" w:rsidRDefault="00673E17">
      <w:pPr>
        <w:numPr>
          <w:ilvl w:val="0"/>
          <w:numId w:val="1"/>
        </w:numPr>
        <w:jc w:val="both"/>
        <w:rPr>
          <w:snapToGrid w:val="0"/>
          <w:sz w:val="22"/>
        </w:rPr>
      </w:pPr>
      <w:r>
        <w:rPr>
          <w:snapToGrid w:val="0"/>
        </w:rPr>
        <w:t>преобразование параллельного кода в последовательный при передаче и обратное преобразование при приеме;</w:t>
      </w:r>
    </w:p>
    <w:p w:rsidR="00673E17" w:rsidRDefault="00673E17">
      <w:pPr>
        <w:numPr>
          <w:ilvl w:val="0"/>
          <w:numId w:val="1"/>
        </w:numPr>
        <w:jc w:val="both"/>
        <w:rPr>
          <w:snapToGrid w:val="0"/>
          <w:sz w:val="22"/>
        </w:rPr>
      </w:pPr>
      <w:r>
        <w:rPr>
          <w:snapToGrid w:val="0"/>
        </w:rPr>
        <w:t>формирование стартового, стопового битов и бита четности при передаче и контроль их правильности при приеме;</w:t>
      </w:r>
    </w:p>
    <w:p w:rsidR="00673E17" w:rsidRDefault="00673E17">
      <w:pPr>
        <w:numPr>
          <w:ilvl w:val="0"/>
          <w:numId w:val="1"/>
        </w:numPr>
        <w:jc w:val="both"/>
        <w:rPr>
          <w:snapToGrid w:val="0"/>
          <w:sz w:val="22"/>
        </w:rPr>
      </w:pPr>
      <w:r>
        <w:rPr>
          <w:snapToGrid w:val="0"/>
        </w:rPr>
        <w:t>прием и передача данных на заданной скорости;</w:t>
      </w:r>
    </w:p>
    <w:p w:rsidR="00673E17" w:rsidRDefault="00673E17">
      <w:pPr>
        <w:numPr>
          <w:ilvl w:val="0"/>
          <w:numId w:val="1"/>
        </w:numPr>
        <w:jc w:val="both"/>
        <w:rPr>
          <w:snapToGrid w:val="0"/>
          <w:sz w:val="22"/>
        </w:rPr>
      </w:pPr>
      <w:r>
        <w:rPr>
          <w:snapToGrid w:val="0"/>
        </w:rPr>
        <w:t>формирование и контроль состояния сигналов интерфейса RS-232C.</w:t>
      </w:r>
    </w:p>
    <w:p w:rsidR="00673E17" w:rsidRDefault="00673E17">
      <w:pPr>
        <w:pStyle w:val="a3"/>
        <w:rPr>
          <w:sz w:val="22"/>
        </w:rPr>
      </w:pPr>
      <w:r>
        <w:t>УАПП может быть выполнен на специальной микросхеме (обычно 18250 или 16550А) или входить в состав БИС вместе с другими контроллерами, но все форматы обмена с ним сохраняются неизменными.</w:t>
      </w:r>
    </w:p>
    <w:p w:rsidR="00673E17" w:rsidRDefault="00673E17">
      <w:pPr>
        <w:jc w:val="both"/>
        <w:rPr>
          <w:snapToGrid w:val="0"/>
          <w:sz w:val="22"/>
        </w:rPr>
      </w:pPr>
      <w:r>
        <w:rPr>
          <w:snapToGrid w:val="0"/>
        </w:rPr>
        <w:t>Обычно в состав компьютера входят два последовательных порта, обозначаемых СОМ1 (адреса 3</w:t>
      </w:r>
      <w:r>
        <w:rPr>
          <w:snapToGrid w:val="0"/>
          <w:lang w:val="en-US"/>
        </w:rPr>
        <w:t>F</w:t>
      </w:r>
      <w:r>
        <w:rPr>
          <w:snapToGrid w:val="0"/>
        </w:rPr>
        <w:t>8 ... 3</w:t>
      </w:r>
      <w:r>
        <w:rPr>
          <w:snapToGrid w:val="0"/>
          <w:lang w:val="en-US"/>
        </w:rPr>
        <w:t>FFh</w:t>
      </w:r>
      <w:r>
        <w:rPr>
          <w:snapToGrid w:val="0"/>
        </w:rPr>
        <w:t xml:space="preserve">, прерывание </w:t>
      </w:r>
      <w:r>
        <w:rPr>
          <w:snapToGrid w:val="0"/>
          <w:lang w:val="en-US"/>
        </w:rPr>
        <w:t>IRQ</w:t>
      </w:r>
      <w:r>
        <w:rPr>
          <w:snapToGrid w:val="0"/>
        </w:rPr>
        <w:t>4) и COM2 (адреса 2</w:t>
      </w:r>
      <w:r>
        <w:rPr>
          <w:snapToGrid w:val="0"/>
          <w:lang w:val="en-US"/>
        </w:rPr>
        <w:t>F</w:t>
      </w:r>
      <w:r>
        <w:rPr>
          <w:snapToGrid w:val="0"/>
        </w:rPr>
        <w:t>8 ... 2</w:t>
      </w:r>
      <w:r>
        <w:rPr>
          <w:snapToGrid w:val="0"/>
          <w:lang w:val="en-US"/>
        </w:rPr>
        <w:t>FFh</w:t>
      </w:r>
      <w:r>
        <w:rPr>
          <w:snapToGrid w:val="0"/>
        </w:rPr>
        <w:t xml:space="preserve">, прерывание </w:t>
      </w:r>
      <w:r>
        <w:rPr>
          <w:snapToGrid w:val="0"/>
          <w:lang w:val="en-US"/>
        </w:rPr>
        <w:t>IRQ</w:t>
      </w:r>
      <w:r>
        <w:rPr>
          <w:snapToGrid w:val="0"/>
        </w:rPr>
        <w:t>3).</w:t>
      </w:r>
    </w:p>
    <w:p w:rsidR="00673E17" w:rsidRDefault="00673E17">
      <w:pPr>
        <w:jc w:val="both"/>
        <w:rPr>
          <w:snapToGrid w:val="0"/>
          <w:sz w:val="22"/>
        </w:rPr>
      </w:pPr>
      <w:r>
        <w:rPr>
          <w:snapToGrid w:val="0"/>
        </w:rPr>
        <w:t>Рассмотрим назначение отдельных битов, записываемых по этим адресам и читаемых из этих адресов. Но сначала, отметим, что назначение битов портов 3F8 и 3</w:t>
      </w:r>
      <w:r>
        <w:rPr>
          <w:snapToGrid w:val="0"/>
          <w:lang w:val="en-US"/>
        </w:rPr>
        <w:t>F</w:t>
      </w:r>
      <w:r>
        <w:rPr>
          <w:snapToGrid w:val="0"/>
        </w:rPr>
        <w:t>9 зависит от значения специального бита управления, записываемого в 7 разряде в порт 3</w:t>
      </w:r>
      <w:r>
        <w:rPr>
          <w:snapToGrid w:val="0"/>
          <w:lang w:val="en-US"/>
        </w:rPr>
        <w:t>FB</w:t>
      </w:r>
      <w:r>
        <w:rPr>
          <w:snapToGrid w:val="0"/>
        </w:rPr>
        <w:t xml:space="preserve"> (здесь и далее рассматриваем СОМ1, имея в виду, что для COM2 все делается аналогично).</w:t>
      </w:r>
    </w:p>
    <w:p w:rsidR="00673E17" w:rsidRDefault="00673E17">
      <w:pPr>
        <w:rPr>
          <w:rFonts w:ascii="Arial" w:hAnsi="Arial"/>
          <w:b/>
          <w:snapToGrid w:val="0"/>
        </w:rPr>
      </w:pPr>
    </w:p>
    <w:p w:rsidR="00673E17" w:rsidRDefault="00673E17">
      <w:pPr>
        <w:rPr>
          <w:rFonts w:ascii="Arial" w:hAnsi="Arial"/>
          <w:b/>
          <w:snapToGrid w:val="0"/>
          <w:sz w:val="28"/>
        </w:rPr>
      </w:pPr>
      <w:r>
        <w:rPr>
          <w:rFonts w:ascii="Arial" w:hAnsi="Arial"/>
          <w:b/>
          <w:snapToGrid w:val="0"/>
        </w:rPr>
        <w:t>Порт 3F8</w:t>
      </w:r>
    </w:p>
    <w:p w:rsidR="00673E17" w:rsidRDefault="00673E17">
      <w:pPr>
        <w:jc w:val="both"/>
        <w:rPr>
          <w:snapToGrid w:val="0"/>
        </w:rPr>
      </w:pPr>
    </w:p>
    <w:p w:rsidR="00673E17" w:rsidRDefault="00673E17">
      <w:pPr>
        <w:jc w:val="both"/>
      </w:pPr>
      <w:r>
        <w:rPr>
          <w:snapToGrid w:val="0"/>
        </w:rPr>
        <w:t>При нулевом значении управляющего бита этот порт служит для записи в него передаваемого байта данных и чтения из него принимаемого байта. При единичном значении управляющего бита этот порт используется для записи в него младшего байта кода делителя частоты тактового генератора, определяющего скорость передачи и приема. Связь этого кода и скорости передачи следующая</w:t>
      </w:r>
      <w:r>
        <w:t>:</w:t>
      </w:r>
    </w:p>
    <w:p w:rsidR="00673E17" w:rsidRDefault="00673E17">
      <w:pPr>
        <w:jc w:val="both"/>
      </w:pPr>
    </w:p>
    <w:tbl>
      <w:tblPr>
        <w:tblW w:w="0" w:type="auto"/>
        <w:tblInd w:w="40" w:type="dxa"/>
        <w:tblLayout w:type="fixed"/>
        <w:tblCellMar>
          <w:left w:w="40" w:type="dxa"/>
          <w:right w:w="40" w:type="dxa"/>
        </w:tblCellMar>
        <w:tblLook w:val="0000"/>
      </w:tblPr>
      <w:tblGrid>
        <w:gridCol w:w="1701"/>
        <w:gridCol w:w="1560"/>
        <w:gridCol w:w="1842"/>
        <w:gridCol w:w="1701"/>
      </w:tblGrid>
      <w:tr w:rsidR="00673E17">
        <w:tblPrEx>
          <w:tblCellMar>
            <w:top w:w="0" w:type="dxa"/>
            <w:bottom w:w="0" w:type="dxa"/>
          </w:tblCellMar>
        </w:tblPrEx>
        <w:trPr>
          <w:trHeight w:hRule="exact" w:val="794"/>
        </w:trPr>
        <w:tc>
          <w:tcPr>
            <w:tcW w:w="1701"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Шестнадцатеричный код частоты</w:t>
            </w:r>
          </w:p>
        </w:tc>
        <w:tc>
          <w:tcPr>
            <w:tcW w:w="1560"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Скорость передачи, бит/с</w:t>
            </w:r>
          </w:p>
        </w:tc>
        <w:tc>
          <w:tcPr>
            <w:tcW w:w="1842"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Шестнадцатеричный код частоты</w:t>
            </w:r>
          </w:p>
        </w:tc>
        <w:tc>
          <w:tcPr>
            <w:tcW w:w="1701"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Скорость передачи, бит/с</w:t>
            </w:r>
          </w:p>
        </w:tc>
      </w:tr>
      <w:tr w:rsidR="00673E17">
        <w:tblPrEx>
          <w:tblCellMar>
            <w:top w:w="0" w:type="dxa"/>
            <w:bottom w:w="0" w:type="dxa"/>
          </w:tblCellMar>
        </w:tblPrEx>
        <w:trPr>
          <w:trHeight w:hRule="exact" w:val="454"/>
        </w:trPr>
        <w:tc>
          <w:tcPr>
            <w:tcW w:w="1701"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0410</w:t>
            </w:r>
          </w:p>
          <w:p w:rsidR="00673E17" w:rsidRDefault="00673E17">
            <w:pPr>
              <w:pStyle w:val="Normal"/>
              <w:spacing w:before="120" w:line="260" w:lineRule="auto"/>
              <w:jc w:val="left"/>
            </w:pPr>
          </w:p>
        </w:tc>
        <w:tc>
          <w:tcPr>
            <w:tcW w:w="1560"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110</w:t>
            </w:r>
          </w:p>
          <w:p w:rsidR="00673E17" w:rsidRDefault="00673E17">
            <w:pPr>
              <w:pStyle w:val="Normal"/>
              <w:spacing w:before="120" w:line="260" w:lineRule="auto"/>
              <w:jc w:val="left"/>
            </w:pPr>
          </w:p>
        </w:tc>
        <w:tc>
          <w:tcPr>
            <w:tcW w:w="1842"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0018</w:t>
            </w:r>
          </w:p>
          <w:p w:rsidR="00673E17" w:rsidRDefault="00673E17">
            <w:pPr>
              <w:pStyle w:val="Normal"/>
              <w:spacing w:before="120" w:line="260" w:lineRule="auto"/>
              <w:jc w:val="left"/>
            </w:pPr>
          </w:p>
        </w:tc>
        <w:tc>
          <w:tcPr>
            <w:tcW w:w="1701"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4800</w:t>
            </w:r>
          </w:p>
          <w:p w:rsidR="00673E17" w:rsidRDefault="00673E17">
            <w:pPr>
              <w:pStyle w:val="Normal"/>
              <w:spacing w:before="120" w:line="260" w:lineRule="auto"/>
              <w:jc w:val="left"/>
            </w:pPr>
          </w:p>
        </w:tc>
      </w:tr>
      <w:tr w:rsidR="00673E17">
        <w:tblPrEx>
          <w:tblCellMar>
            <w:top w:w="0" w:type="dxa"/>
            <w:bottom w:w="0" w:type="dxa"/>
          </w:tblCellMar>
        </w:tblPrEx>
        <w:trPr>
          <w:trHeight w:hRule="exact" w:val="454"/>
        </w:trPr>
        <w:tc>
          <w:tcPr>
            <w:tcW w:w="1701"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0300</w:t>
            </w:r>
          </w:p>
          <w:p w:rsidR="00673E17" w:rsidRDefault="00673E17">
            <w:pPr>
              <w:pStyle w:val="Normal"/>
              <w:spacing w:before="120" w:line="260" w:lineRule="auto"/>
              <w:jc w:val="left"/>
            </w:pPr>
          </w:p>
        </w:tc>
        <w:tc>
          <w:tcPr>
            <w:tcW w:w="1560"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150</w:t>
            </w:r>
          </w:p>
          <w:p w:rsidR="00673E17" w:rsidRDefault="00673E17">
            <w:pPr>
              <w:pStyle w:val="Normal"/>
              <w:spacing w:before="120" w:line="260" w:lineRule="auto"/>
              <w:jc w:val="left"/>
            </w:pPr>
          </w:p>
        </w:tc>
        <w:tc>
          <w:tcPr>
            <w:tcW w:w="1842"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lang w:val="en-US"/>
              </w:rPr>
              <w:t>000C</w:t>
            </w:r>
          </w:p>
          <w:p w:rsidR="00673E17" w:rsidRDefault="00673E17">
            <w:pPr>
              <w:pStyle w:val="Normal"/>
              <w:spacing w:before="120" w:line="260" w:lineRule="auto"/>
              <w:jc w:val="left"/>
            </w:pPr>
          </w:p>
        </w:tc>
        <w:tc>
          <w:tcPr>
            <w:tcW w:w="1701"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9600</w:t>
            </w:r>
          </w:p>
          <w:p w:rsidR="00673E17" w:rsidRDefault="00673E17">
            <w:pPr>
              <w:pStyle w:val="Normal"/>
              <w:spacing w:before="120" w:line="260" w:lineRule="auto"/>
              <w:jc w:val="left"/>
            </w:pPr>
          </w:p>
        </w:tc>
      </w:tr>
      <w:tr w:rsidR="00673E17">
        <w:tblPrEx>
          <w:tblCellMar>
            <w:top w:w="0" w:type="dxa"/>
            <w:bottom w:w="0" w:type="dxa"/>
          </w:tblCellMar>
        </w:tblPrEx>
        <w:trPr>
          <w:trHeight w:hRule="exact" w:val="454"/>
        </w:trPr>
        <w:tc>
          <w:tcPr>
            <w:tcW w:w="1701"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0180</w:t>
            </w:r>
          </w:p>
          <w:p w:rsidR="00673E17" w:rsidRDefault="00673E17">
            <w:pPr>
              <w:pStyle w:val="Normal"/>
              <w:spacing w:before="120" w:line="260" w:lineRule="auto"/>
              <w:jc w:val="left"/>
            </w:pPr>
          </w:p>
        </w:tc>
        <w:tc>
          <w:tcPr>
            <w:tcW w:w="1560"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300</w:t>
            </w:r>
          </w:p>
          <w:p w:rsidR="00673E17" w:rsidRDefault="00673E17">
            <w:pPr>
              <w:pStyle w:val="Normal"/>
              <w:spacing w:before="120" w:line="260" w:lineRule="auto"/>
              <w:jc w:val="left"/>
            </w:pPr>
          </w:p>
        </w:tc>
        <w:tc>
          <w:tcPr>
            <w:tcW w:w="1842"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0006</w:t>
            </w:r>
          </w:p>
          <w:p w:rsidR="00673E17" w:rsidRDefault="00673E17">
            <w:pPr>
              <w:pStyle w:val="Normal"/>
              <w:spacing w:before="120" w:line="260" w:lineRule="auto"/>
              <w:jc w:val="left"/>
            </w:pPr>
          </w:p>
        </w:tc>
        <w:tc>
          <w:tcPr>
            <w:tcW w:w="1701"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19200</w:t>
            </w:r>
          </w:p>
          <w:p w:rsidR="00673E17" w:rsidRDefault="00673E17">
            <w:pPr>
              <w:pStyle w:val="Normal"/>
              <w:spacing w:before="120" w:line="260" w:lineRule="auto"/>
              <w:jc w:val="left"/>
            </w:pPr>
          </w:p>
        </w:tc>
      </w:tr>
      <w:tr w:rsidR="00673E17">
        <w:tblPrEx>
          <w:tblCellMar>
            <w:top w:w="0" w:type="dxa"/>
            <w:bottom w:w="0" w:type="dxa"/>
          </w:tblCellMar>
        </w:tblPrEx>
        <w:trPr>
          <w:trHeight w:hRule="exact" w:val="454"/>
        </w:trPr>
        <w:tc>
          <w:tcPr>
            <w:tcW w:w="1701"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00С0</w:t>
            </w:r>
          </w:p>
          <w:p w:rsidR="00673E17" w:rsidRDefault="00673E17">
            <w:pPr>
              <w:pStyle w:val="Normal"/>
              <w:spacing w:before="120" w:line="260" w:lineRule="auto"/>
              <w:jc w:val="left"/>
            </w:pPr>
          </w:p>
        </w:tc>
        <w:tc>
          <w:tcPr>
            <w:tcW w:w="1560"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600</w:t>
            </w:r>
          </w:p>
          <w:p w:rsidR="00673E17" w:rsidRDefault="00673E17">
            <w:pPr>
              <w:pStyle w:val="Normal"/>
              <w:spacing w:before="120" w:line="260" w:lineRule="auto"/>
              <w:jc w:val="left"/>
            </w:pPr>
          </w:p>
        </w:tc>
        <w:tc>
          <w:tcPr>
            <w:tcW w:w="1842"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0003</w:t>
            </w:r>
          </w:p>
          <w:p w:rsidR="00673E17" w:rsidRDefault="00673E17">
            <w:pPr>
              <w:pStyle w:val="Normal"/>
              <w:spacing w:before="120" w:line="260" w:lineRule="auto"/>
              <w:jc w:val="left"/>
            </w:pPr>
          </w:p>
        </w:tc>
        <w:tc>
          <w:tcPr>
            <w:tcW w:w="1701"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38400</w:t>
            </w:r>
          </w:p>
          <w:p w:rsidR="00673E17" w:rsidRDefault="00673E17">
            <w:pPr>
              <w:pStyle w:val="Normal"/>
              <w:spacing w:before="120" w:line="260" w:lineRule="auto"/>
              <w:jc w:val="left"/>
            </w:pPr>
          </w:p>
        </w:tc>
      </w:tr>
      <w:tr w:rsidR="00673E17">
        <w:tblPrEx>
          <w:tblCellMar>
            <w:top w:w="0" w:type="dxa"/>
            <w:bottom w:w="0" w:type="dxa"/>
          </w:tblCellMar>
        </w:tblPrEx>
        <w:trPr>
          <w:trHeight w:hRule="exact" w:val="454"/>
        </w:trPr>
        <w:tc>
          <w:tcPr>
            <w:tcW w:w="1701"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0060</w:t>
            </w:r>
          </w:p>
          <w:p w:rsidR="00673E17" w:rsidRDefault="00673E17">
            <w:pPr>
              <w:pStyle w:val="Normal"/>
              <w:spacing w:before="120" w:line="260" w:lineRule="auto"/>
              <w:jc w:val="left"/>
            </w:pPr>
          </w:p>
          <w:p w:rsidR="00673E17" w:rsidRDefault="00673E17">
            <w:pPr>
              <w:pStyle w:val="Normal"/>
              <w:spacing w:before="120" w:line="260" w:lineRule="auto"/>
              <w:jc w:val="left"/>
            </w:pPr>
          </w:p>
        </w:tc>
        <w:tc>
          <w:tcPr>
            <w:tcW w:w="1560"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1200</w:t>
            </w:r>
          </w:p>
          <w:p w:rsidR="00673E17" w:rsidRDefault="00673E17">
            <w:pPr>
              <w:pStyle w:val="Normal"/>
              <w:spacing w:before="120" w:line="260" w:lineRule="auto"/>
              <w:jc w:val="left"/>
            </w:pPr>
          </w:p>
        </w:tc>
        <w:tc>
          <w:tcPr>
            <w:tcW w:w="1842"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0002</w:t>
            </w:r>
          </w:p>
          <w:p w:rsidR="00673E17" w:rsidRDefault="00673E17">
            <w:pPr>
              <w:pStyle w:val="Normal"/>
              <w:spacing w:before="120" w:line="260" w:lineRule="auto"/>
              <w:jc w:val="left"/>
            </w:pPr>
          </w:p>
        </w:tc>
        <w:tc>
          <w:tcPr>
            <w:tcW w:w="1701"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57600</w:t>
            </w:r>
          </w:p>
          <w:p w:rsidR="00673E17" w:rsidRDefault="00673E17">
            <w:pPr>
              <w:pStyle w:val="Normal"/>
              <w:spacing w:before="120" w:line="260" w:lineRule="auto"/>
              <w:jc w:val="left"/>
            </w:pPr>
          </w:p>
        </w:tc>
      </w:tr>
      <w:tr w:rsidR="00673E17">
        <w:tblPrEx>
          <w:tblCellMar>
            <w:top w:w="0" w:type="dxa"/>
            <w:bottom w:w="0" w:type="dxa"/>
          </w:tblCellMar>
        </w:tblPrEx>
        <w:trPr>
          <w:trHeight w:hRule="exact" w:val="454"/>
        </w:trPr>
        <w:tc>
          <w:tcPr>
            <w:tcW w:w="1701"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0030</w:t>
            </w:r>
          </w:p>
          <w:p w:rsidR="00673E17" w:rsidRDefault="00673E17">
            <w:pPr>
              <w:pStyle w:val="Normal"/>
              <w:spacing w:before="120" w:line="260" w:lineRule="auto"/>
              <w:jc w:val="left"/>
            </w:pPr>
          </w:p>
        </w:tc>
        <w:tc>
          <w:tcPr>
            <w:tcW w:w="1560"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2400</w:t>
            </w:r>
          </w:p>
          <w:p w:rsidR="00673E17" w:rsidRDefault="00673E17">
            <w:pPr>
              <w:pStyle w:val="Normal"/>
              <w:spacing w:before="120" w:line="260" w:lineRule="auto"/>
              <w:jc w:val="left"/>
            </w:pPr>
          </w:p>
        </w:tc>
        <w:tc>
          <w:tcPr>
            <w:tcW w:w="1842"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0001</w:t>
            </w:r>
          </w:p>
          <w:p w:rsidR="00673E17" w:rsidRDefault="00673E17">
            <w:pPr>
              <w:pStyle w:val="Normal"/>
              <w:spacing w:before="120" w:line="260" w:lineRule="auto"/>
              <w:jc w:val="left"/>
            </w:pPr>
          </w:p>
        </w:tc>
        <w:tc>
          <w:tcPr>
            <w:tcW w:w="1701"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115200</w:t>
            </w:r>
          </w:p>
          <w:p w:rsidR="00673E17" w:rsidRDefault="00673E17">
            <w:pPr>
              <w:pStyle w:val="Normal"/>
              <w:spacing w:before="120" w:line="260" w:lineRule="auto"/>
              <w:jc w:val="left"/>
            </w:pPr>
          </w:p>
        </w:tc>
      </w:tr>
    </w:tbl>
    <w:p w:rsidR="00673E17" w:rsidRDefault="00673E17">
      <w:pPr>
        <w:rPr>
          <w:rFonts w:ascii="Arial" w:hAnsi="Arial"/>
          <w:b/>
          <w:snapToGrid w:val="0"/>
        </w:rPr>
      </w:pPr>
    </w:p>
    <w:p w:rsidR="00673E17" w:rsidRDefault="00673E17">
      <w:pPr>
        <w:rPr>
          <w:rFonts w:ascii="Arial" w:hAnsi="Arial"/>
          <w:b/>
          <w:snapToGrid w:val="0"/>
        </w:rPr>
      </w:pPr>
      <w:r>
        <w:rPr>
          <w:rFonts w:ascii="Arial" w:hAnsi="Arial"/>
          <w:b/>
          <w:snapToGrid w:val="0"/>
        </w:rPr>
        <w:t>Порт ЗF9</w:t>
      </w:r>
    </w:p>
    <w:p w:rsidR="00673E17" w:rsidRDefault="00673E17">
      <w:pPr>
        <w:pStyle w:val="a3"/>
        <w:rPr>
          <w:snapToGrid/>
        </w:rPr>
      </w:pPr>
      <w:r>
        <w:rPr>
          <w:snapToGrid/>
        </w:rPr>
        <w:t>При значении управляющего бита, равном единице, этот порт используется для записи старшего байта кода делителя частоты. При нулевом значении управляющего бита этот порт используется для управления прерываниями. При этом он имеет следующий формат</w:t>
      </w:r>
    </w:p>
    <w:p w:rsidR="00673E17" w:rsidRDefault="00673E17">
      <w:pPr>
        <w:pStyle w:val="a3"/>
        <w:rPr>
          <w:rFonts w:ascii="Arial" w:hAnsi="Arial"/>
          <w:b/>
          <w:snapToGrid/>
        </w:rPr>
      </w:pPr>
    </w:p>
    <w:tbl>
      <w:tblPr>
        <w:tblW w:w="0" w:type="auto"/>
        <w:tblInd w:w="40" w:type="dxa"/>
        <w:tblLayout w:type="fixed"/>
        <w:tblCellMar>
          <w:left w:w="40" w:type="dxa"/>
          <w:right w:w="40" w:type="dxa"/>
        </w:tblCellMar>
        <w:tblLook w:val="0000"/>
      </w:tblPr>
      <w:tblGrid>
        <w:gridCol w:w="1134"/>
        <w:gridCol w:w="4253"/>
      </w:tblGrid>
      <w:tr w:rsidR="00673E17">
        <w:tblPrEx>
          <w:tblCellMar>
            <w:top w:w="0" w:type="dxa"/>
            <w:bottom w:w="0" w:type="dxa"/>
          </w:tblCellMar>
        </w:tblPrEx>
        <w:trPr>
          <w:trHeight w:hRule="exact" w:val="600"/>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center"/>
            </w:pPr>
            <w:r>
              <w:rPr>
                <w:sz w:val="18"/>
              </w:rPr>
              <w:t>Номер бита</w:t>
            </w:r>
          </w:p>
        </w:tc>
        <w:tc>
          <w:tcPr>
            <w:tcW w:w="4253"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Назначение бита</w:t>
            </w:r>
          </w:p>
        </w:tc>
      </w:tr>
      <w:tr w:rsidR="00673E17">
        <w:tblPrEx>
          <w:tblCellMar>
            <w:top w:w="0" w:type="dxa"/>
            <w:bottom w:w="0" w:type="dxa"/>
          </w:tblCellMar>
        </w:tblPrEx>
        <w:trPr>
          <w:trHeight w:hRule="exact" w:val="708"/>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center"/>
            </w:pPr>
            <w:r>
              <w:rPr>
                <w:sz w:val="18"/>
              </w:rPr>
              <w:t>0</w:t>
            </w:r>
          </w:p>
          <w:p w:rsidR="00673E17" w:rsidRDefault="00673E17">
            <w:pPr>
              <w:pStyle w:val="Normal"/>
              <w:spacing w:before="120" w:line="260" w:lineRule="auto"/>
              <w:jc w:val="cente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1 — разрешение прерывания по окончании приема данных, 0 — запрещение прерывания</w:t>
            </w:r>
          </w:p>
          <w:p w:rsidR="00673E17" w:rsidRDefault="00673E17">
            <w:pPr>
              <w:pStyle w:val="Normal"/>
              <w:spacing w:before="120" w:line="260" w:lineRule="auto"/>
              <w:jc w:val="left"/>
            </w:pPr>
          </w:p>
        </w:tc>
      </w:tr>
      <w:tr w:rsidR="00673E17">
        <w:tblPrEx>
          <w:tblCellMar>
            <w:top w:w="0" w:type="dxa"/>
            <w:bottom w:w="0" w:type="dxa"/>
          </w:tblCellMar>
        </w:tblPrEx>
        <w:trPr>
          <w:trHeight w:hRule="exact" w:val="716"/>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center"/>
            </w:pPr>
            <w:r>
              <w:rPr>
                <w:sz w:val="18"/>
              </w:rPr>
              <w:t>1</w:t>
            </w:r>
          </w:p>
          <w:p w:rsidR="00673E17" w:rsidRDefault="00673E17">
            <w:pPr>
              <w:pStyle w:val="Normal"/>
              <w:spacing w:before="120" w:line="260" w:lineRule="auto"/>
              <w:jc w:val="cente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1 — разрешение прерывания по окончании передачи данных, 0 — запрещение прерывания</w:t>
            </w:r>
          </w:p>
          <w:p w:rsidR="00673E17" w:rsidRDefault="00673E17">
            <w:pPr>
              <w:pStyle w:val="Normal"/>
              <w:spacing w:before="120" w:line="260" w:lineRule="auto"/>
              <w:jc w:val="left"/>
            </w:pPr>
          </w:p>
        </w:tc>
      </w:tr>
      <w:tr w:rsidR="00673E17">
        <w:tblPrEx>
          <w:tblCellMar>
            <w:top w:w="0" w:type="dxa"/>
            <w:bottom w:w="0" w:type="dxa"/>
          </w:tblCellMar>
        </w:tblPrEx>
        <w:trPr>
          <w:trHeight w:hRule="exact" w:val="700"/>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center"/>
            </w:pPr>
            <w:r>
              <w:rPr>
                <w:sz w:val="18"/>
              </w:rPr>
              <w:t>2</w:t>
            </w:r>
          </w:p>
          <w:p w:rsidR="00673E17" w:rsidRDefault="00673E17">
            <w:pPr>
              <w:pStyle w:val="Normal"/>
              <w:spacing w:before="120" w:line="260" w:lineRule="auto"/>
              <w:jc w:val="cente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1 — разрешение прерывания при обнаружении сбоя на линии, 0 — запрещение прерывания</w:t>
            </w:r>
          </w:p>
          <w:p w:rsidR="00673E17" w:rsidRDefault="00673E17">
            <w:pPr>
              <w:pStyle w:val="Normal"/>
              <w:spacing w:before="120" w:line="260" w:lineRule="auto"/>
              <w:jc w:val="left"/>
            </w:pPr>
          </w:p>
        </w:tc>
      </w:tr>
      <w:tr w:rsidR="00673E17">
        <w:tblPrEx>
          <w:tblCellMar>
            <w:top w:w="0" w:type="dxa"/>
            <w:bottom w:w="0" w:type="dxa"/>
          </w:tblCellMar>
        </w:tblPrEx>
        <w:trPr>
          <w:trHeight w:hRule="exact" w:val="885"/>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center"/>
            </w:pPr>
            <w:r>
              <w:rPr>
                <w:sz w:val="18"/>
              </w:rPr>
              <w:t>3</w:t>
            </w:r>
          </w:p>
          <w:p w:rsidR="00673E17" w:rsidRDefault="00673E17">
            <w:pPr>
              <w:pStyle w:val="Normal"/>
              <w:spacing w:before="120" w:line="260" w:lineRule="auto"/>
              <w:jc w:val="cente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 xml:space="preserve">1 — разрешение прерывания по изменению входных управляющих сигналов </w:t>
            </w:r>
            <w:r>
              <w:rPr>
                <w:sz w:val="18"/>
                <w:lang w:val="en-US"/>
              </w:rPr>
              <w:t>RS</w:t>
            </w:r>
            <w:r>
              <w:rPr>
                <w:sz w:val="18"/>
              </w:rPr>
              <w:t>-232</w:t>
            </w:r>
            <w:r>
              <w:rPr>
                <w:sz w:val="18"/>
                <w:lang w:val="en-US"/>
              </w:rPr>
              <w:t>C</w:t>
            </w:r>
            <w:r>
              <w:rPr>
                <w:sz w:val="18"/>
              </w:rPr>
              <w:t>, 0 — запрещение прерывания</w:t>
            </w:r>
          </w:p>
          <w:p w:rsidR="00673E17" w:rsidRDefault="00673E17">
            <w:pPr>
              <w:pStyle w:val="Normal"/>
              <w:spacing w:before="120" w:line="260" w:lineRule="auto"/>
              <w:jc w:val="left"/>
            </w:pPr>
          </w:p>
        </w:tc>
      </w:tr>
      <w:tr w:rsidR="00673E17">
        <w:tblPrEx>
          <w:tblCellMar>
            <w:top w:w="0" w:type="dxa"/>
            <w:bottom w:w="0" w:type="dxa"/>
          </w:tblCellMar>
        </w:tblPrEx>
        <w:trPr>
          <w:trHeight w:hRule="exact" w:val="664"/>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center"/>
            </w:pPr>
            <w:r>
              <w:rPr>
                <w:sz w:val="18"/>
              </w:rPr>
              <w:t>4,5,6,7</w:t>
            </w:r>
          </w:p>
          <w:p w:rsidR="00673E17" w:rsidRDefault="00673E17">
            <w:pPr>
              <w:pStyle w:val="Normal"/>
              <w:spacing w:before="120" w:line="260" w:lineRule="auto"/>
              <w:jc w:val="cente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line="260" w:lineRule="auto"/>
              <w:jc w:val="left"/>
            </w:pPr>
            <w:r>
              <w:rPr>
                <w:sz w:val="18"/>
              </w:rPr>
              <w:t>не используются</w:t>
            </w:r>
          </w:p>
        </w:tc>
      </w:tr>
    </w:tbl>
    <w:p w:rsidR="00673E17" w:rsidRDefault="00673E17">
      <w:pPr>
        <w:pStyle w:val="Normal"/>
        <w:spacing w:before="120"/>
        <w:jc w:val="left"/>
      </w:pPr>
    </w:p>
    <w:p w:rsidR="00673E17" w:rsidRDefault="00673E17">
      <w:pPr>
        <w:rPr>
          <w:rFonts w:ascii="Arial" w:hAnsi="Arial"/>
          <w:b/>
          <w:snapToGrid w:val="0"/>
        </w:rPr>
      </w:pPr>
      <w:r>
        <w:rPr>
          <w:rFonts w:ascii="Arial" w:hAnsi="Arial"/>
          <w:b/>
          <w:snapToGrid w:val="0"/>
        </w:rPr>
        <w:t>Порт ЗFА</w:t>
      </w:r>
    </w:p>
    <w:p w:rsidR="00673E17" w:rsidRDefault="00673E17">
      <w:pPr>
        <w:pStyle w:val="Normal"/>
        <w:spacing w:before="120" w:after="160"/>
        <w:ind w:right="1600"/>
        <w:rPr>
          <w:sz w:val="20"/>
        </w:rPr>
      </w:pPr>
      <w:r>
        <w:rPr>
          <w:sz w:val="20"/>
        </w:rPr>
        <w:t>Это регистр идентификации прерывания. Используется только для чтения. Его содержимое указывает на причину прерывания. Формат регистра следующий: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4253"/>
      </w:tblGrid>
      <w:tr w:rsidR="00673E17">
        <w:tblPrEx>
          <w:tblCellMar>
            <w:top w:w="0" w:type="dxa"/>
            <w:bottom w:w="0" w:type="dxa"/>
          </w:tblCellMar>
        </w:tblPrEx>
        <w:tc>
          <w:tcPr>
            <w:tcW w:w="1242" w:type="dxa"/>
          </w:tcPr>
          <w:p w:rsidR="00673E17" w:rsidRDefault="00673E17">
            <w:pPr>
              <w:pStyle w:val="Normal"/>
              <w:spacing w:before="120"/>
              <w:jc w:val="left"/>
              <w:rPr>
                <w:sz w:val="20"/>
              </w:rPr>
            </w:pPr>
            <w:r>
              <w:rPr>
                <w:sz w:val="20"/>
              </w:rPr>
              <w:lastRenderedPageBreak/>
              <w:t>Номер бита</w:t>
            </w:r>
          </w:p>
        </w:tc>
        <w:tc>
          <w:tcPr>
            <w:tcW w:w="4253" w:type="dxa"/>
          </w:tcPr>
          <w:p w:rsidR="00673E17" w:rsidRDefault="00673E17">
            <w:pPr>
              <w:pStyle w:val="Normal"/>
              <w:spacing w:before="120"/>
              <w:jc w:val="left"/>
              <w:rPr>
                <w:sz w:val="20"/>
              </w:rPr>
            </w:pPr>
            <w:r>
              <w:rPr>
                <w:sz w:val="20"/>
              </w:rPr>
              <w:t>Назначение бита</w:t>
            </w:r>
          </w:p>
        </w:tc>
      </w:tr>
      <w:tr w:rsidR="00673E17">
        <w:tblPrEx>
          <w:tblCellMar>
            <w:top w:w="0" w:type="dxa"/>
            <w:bottom w:w="0" w:type="dxa"/>
          </w:tblCellMar>
        </w:tblPrEx>
        <w:tc>
          <w:tcPr>
            <w:tcW w:w="1242" w:type="dxa"/>
          </w:tcPr>
          <w:p w:rsidR="00673E17" w:rsidRDefault="00673E17">
            <w:pPr>
              <w:pStyle w:val="Normal"/>
              <w:spacing w:before="120"/>
              <w:jc w:val="center"/>
              <w:rPr>
                <w:sz w:val="20"/>
              </w:rPr>
            </w:pPr>
            <w:r>
              <w:rPr>
                <w:sz w:val="20"/>
              </w:rPr>
              <w:t>0</w:t>
            </w:r>
          </w:p>
        </w:tc>
        <w:tc>
          <w:tcPr>
            <w:tcW w:w="4253" w:type="dxa"/>
          </w:tcPr>
          <w:p w:rsidR="00673E17" w:rsidRDefault="00673E17">
            <w:pPr>
              <w:pStyle w:val="Normal"/>
              <w:spacing w:before="120"/>
              <w:jc w:val="left"/>
              <w:rPr>
                <w:sz w:val="20"/>
              </w:rPr>
            </w:pPr>
            <w:r>
              <w:rPr>
                <w:sz w:val="20"/>
              </w:rPr>
              <w:t xml:space="preserve">1 – нет прерываний, требующих обслуживания, 0 – есть прерывания </w:t>
            </w:r>
          </w:p>
        </w:tc>
      </w:tr>
      <w:tr w:rsidR="00673E17">
        <w:tblPrEx>
          <w:tblCellMar>
            <w:top w:w="0" w:type="dxa"/>
            <w:bottom w:w="0" w:type="dxa"/>
          </w:tblCellMar>
        </w:tblPrEx>
        <w:tc>
          <w:tcPr>
            <w:tcW w:w="1242" w:type="dxa"/>
          </w:tcPr>
          <w:p w:rsidR="00673E17" w:rsidRDefault="00673E17">
            <w:pPr>
              <w:pStyle w:val="Normal"/>
              <w:spacing w:before="120"/>
              <w:jc w:val="center"/>
              <w:rPr>
                <w:sz w:val="20"/>
              </w:rPr>
            </w:pPr>
            <w:r>
              <w:rPr>
                <w:sz w:val="20"/>
              </w:rPr>
              <w:t>1,2</w:t>
            </w:r>
          </w:p>
        </w:tc>
        <w:tc>
          <w:tcPr>
            <w:tcW w:w="4253" w:type="dxa"/>
          </w:tcPr>
          <w:p w:rsidR="00673E17" w:rsidRDefault="00673E17">
            <w:pPr>
              <w:pStyle w:val="Normal"/>
              <w:spacing w:before="120"/>
              <w:jc w:val="left"/>
              <w:rPr>
                <w:sz w:val="20"/>
              </w:rPr>
            </w:pPr>
            <w:r>
              <w:rPr>
                <w:sz w:val="20"/>
              </w:rPr>
              <w:t>00 – переполнение приемника, ошибка четности или формата данных при приеме, сброс – по чтению из 3</w:t>
            </w:r>
            <w:r>
              <w:rPr>
                <w:sz w:val="20"/>
                <w:lang w:val="en-US"/>
              </w:rPr>
              <w:t>FD</w:t>
            </w:r>
            <w:r>
              <w:rPr>
                <w:sz w:val="20"/>
              </w:rPr>
              <w:t>; 01 – данные переданы, сброс – по записи в 3</w:t>
            </w:r>
            <w:r>
              <w:rPr>
                <w:sz w:val="20"/>
                <w:lang w:val="en-US"/>
              </w:rPr>
              <w:t>F</w:t>
            </w:r>
            <w:r>
              <w:rPr>
                <w:sz w:val="20"/>
              </w:rPr>
              <w:t>8; 10 – данные приняты и доступны для чтения, сброс – по чтению из 3</w:t>
            </w:r>
            <w:r>
              <w:rPr>
                <w:sz w:val="20"/>
                <w:lang w:val="en-US"/>
              </w:rPr>
              <w:t>F</w:t>
            </w:r>
            <w:r>
              <w:rPr>
                <w:sz w:val="20"/>
              </w:rPr>
              <w:t xml:space="preserve">8; 11 –изменение состояния вводных управляющих сигналов </w:t>
            </w:r>
            <w:r>
              <w:rPr>
                <w:sz w:val="20"/>
                <w:lang w:val="en-US"/>
              </w:rPr>
              <w:t>RS</w:t>
            </w:r>
            <w:r>
              <w:rPr>
                <w:sz w:val="20"/>
              </w:rPr>
              <w:t>-232С, сброс – по чтению из 3</w:t>
            </w:r>
            <w:r>
              <w:rPr>
                <w:sz w:val="20"/>
                <w:lang w:val="en-US"/>
              </w:rPr>
              <w:t>FE</w:t>
            </w:r>
            <w:r>
              <w:rPr>
                <w:sz w:val="20"/>
              </w:rPr>
              <w:t xml:space="preserve">    </w:t>
            </w:r>
          </w:p>
        </w:tc>
      </w:tr>
      <w:tr w:rsidR="00673E17">
        <w:tblPrEx>
          <w:tblCellMar>
            <w:top w:w="0" w:type="dxa"/>
            <w:bottom w:w="0" w:type="dxa"/>
          </w:tblCellMar>
        </w:tblPrEx>
        <w:tc>
          <w:tcPr>
            <w:tcW w:w="1242" w:type="dxa"/>
          </w:tcPr>
          <w:p w:rsidR="00673E17" w:rsidRDefault="00673E17">
            <w:pPr>
              <w:pStyle w:val="Normal"/>
              <w:spacing w:before="120"/>
              <w:jc w:val="center"/>
              <w:rPr>
                <w:sz w:val="20"/>
              </w:rPr>
            </w:pPr>
            <w:r>
              <w:rPr>
                <w:sz w:val="20"/>
              </w:rPr>
              <w:t>3…7</w:t>
            </w:r>
          </w:p>
        </w:tc>
        <w:tc>
          <w:tcPr>
            <w:tcW w:w="4253" w:type="dxa"/>
          </w:tcPr>
          <w:p w:rsidR="00673E17" w:rsidRDefault="00673E17">
            <w:pPr>
              <w:pStyle w:val="Normal"/>
              <w:spacing w:before="120"/>
              <w:jc w:val="left"/>
              <w:rPr>
                <w:sz w:val="20"/>
              </w:rPr>
            </w:pPr>
            <w:r>
              <w:rPr>
                <w:sz w:val="20"/>
              </w:rPr>
              <w:t>Не используются</w:t>
            </w:r>
          </w:p>
        </w:tc>
      </w:tr>
    </w:tbl>
    <w:p w:rsidR="00673E17" w:rsidRDefault="00673E17">
      <w:pPr>
        <w:pStyle w:val="Normal"/>
        <w:spacing w:before="120"/>
        <w:jc w:val="left"/>
        <w:rPr>
          <w:sz w:val="20"/>
        </w:rPr>
      </w:pPr>
    </w:p>
    <w:p w:rsidR="00673E17" w:rsidRDefault="00673E17">
      <w:pPr>
        <w:pStyle w:val="FR2"/>
        <w:spacing w:before="120"/>
        <w:rPr>
          <w:sz w:val="20"/>
        </w:rPr>
      </w:pPr>
      <w:r>
        <w:rPr>
          <w:sz w:val="20"/>
        </w:rPr>
        <w:t>Порт З</w:t>
      </w:r>
      <w:r>
        <w:rPr>
          <w:sz w:val="20"/>
          <w:lang w:val="en-US"/>
        </w:rPr>
        <w:t>F</w:t>
      </w:r>
      <w:r>
        <w:rPr>
          <w:sz w:val="20"/>
        </w:rPr>
        <w:t>В</w:t>
      </w:r>
    </w:p>
    <w:p w:rsidR="00673E17" w:rsidRDefault="00673E17">
      <w:pPr>
        <w:pStyle w:val="Normal"/>
        <w:spacing w:before="120" w:after="180"/>
        <w:jc w:val="left"/>
        <w:rPr>
          <w:sz w:val="20"/>
        </w:rPr>
      </w:pPr>
      <w:r>
        <w:rPr>
          <w:sz w:val="20"/>
        </w:rPr>
        <w:t>Это управляющий регистр, доступный по чтению и записи. Его формат следующий:</w:t>
      </w:r>
    </w:p>
    <w:tbl>
      <w:tblPr>
        <w:tblW w:w="0" w:type="auto"/>
        <w:tblInd w:w="40" w:type="dxa"/>
        <w:tblLayout w:type="fixed"/>
        <w:tblCellMar>
          <w:left w:w="40" w:type="dxa"/>
          <w:right w:w="40" w:type="dxa"/>
        </w:tblCellMar>
        <w:tblLook w:val="0000"/>
      </w:tblPr>
      <w:tblGrid>
        <w:gridCol w:w="1134"/>
        <w:gridCol w:w="4253"/>
      </w:tblGrid>
      <w:tr w:rsidR="00673E17">
        <w:tblPrEx>
          <w:tblCellMar>
            <w:top w:w="0" w:type="dxa"/>
            <w:bottom w:w="0" w:type="dxa"/>
          </w:tblCellMar>
        </w:tblPrEx>
        <w:trPr>
          <w:trHeight w:hRule="exact" w:val="388"/>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center"/>
              <w:rPr>
                <w:sz w:val="20"/>
              </w:rPr>
            </w:pPr>
            <w:r>
              <w:rPr>
                <w:sz w:val="20"/>
              </w:rPr>
              <w:t>Номер бита</w:t>
            </w:r>
          </w:p>
          <w:p w:rsidR="00673E17" w:rsidRDefault="00673E17">
            <w:pPr>
              <w:pStyle w:val="Normal"/>
              <w:spacing w:before="120"/>
              <w:jc w:val="left"/>
              <w:rPr>
                <w:sz w:val="20"/>
              </w:rP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left"/>
              <w:rPr>
                <w:sz w:val="20"/>
              </w:rPr>
            </w:pPr>
            <w:r>
              <w:rPr>
                <w:sz w:val="20"/>
              </w:rPr>
              <w:t>Назначение бита</w:t>
            </w:r>
          </w:p>
          <w:p w:rsidR="00673E17" w:rsidRDefault="00673E17">
            <w:pPr>
              <w:pStyle w:val="Normal"/>
              <w:spacing w:before="120"/>
              <w:jc w:val="left"/>
              <w:rPr>
                <w:sz w:val="20"/>
              </w:rPr>
            </w:pPr>
          </w:p>
        </w:tc>
      </w:tr>
      <w:tr w:rsidR="00673E17">
        <w:tblPrEx>
          <w:tblCellMar>
            <w:top w:w="0" w:type="dxa"/>
            <w:bottom w:w="0" w:type="dxa"/>
          </w:tblCellMar>
        </w:tblPrEx>
        <w:trPr>
          <w:trHeight w:hRule="exact" w:val="812"/>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center"/>
              <w:rPr>
                <w:sz w:val="20"/>
              </w:rPr>
            </w:pPr>
            <w:r>
              <w:rPr>
                <w:sz w:val="20"/>
              </w:rPr>
              <w:t>0, 1</w:t>
            </w:r>
          </w:p>
          <w:p w:rsidR="00673E17" w:rsidRDefault="00673E17">
            <w:pPr>
              <w:pStyle w:val="Normal"/>
              <w:spacing w:before="120"/>
              <w:jc w:val="center"/>
              <w:rPr>
                <w:sz w:val="20"/>
              </w:rP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left"/>
              <w:rPr>
                <w:sz w:val="20"/>
              </w:rPr>
            </w:pPr>
            <w:r>
              <w:rPr>
                <w:sz w:val="20"/>
              </w:rPr>
              <w:t>Количество бит передаваемых данных:</w:t>
            </w:r>
          </w:p>
          <w:p w:rsidR="00673E17" w:rsidRDefault="00673E17">
            <w:pPr>
              <w:pStyle w:val="Normal"/>
              <w:spacing w:before="120"/>
              <w:jc w:val="left"/>
              <w:rPr>
                <w:sz w:val="20"/>
              </w:rPr>
            </w:pPr>
            <w:r>
              <w:rPr>
                <w:sz w:val="20"/>
              </w:rPr>
              <w:t xml:space="preserve"> 00 - 5 бит, 10 - 6 бит, 01 - 7 бит, 11 - 8 бит</w:t>
            </w:r>
          </w:p>
          <w:p w:rsidR="00673E17" w:rsidRDefault="00673E17">
            <w:pPr>
              <w:pStyle w:val="Normal"/>
              <w:spacing w:before="120"/>
              <w:jc w:val="left"/>
              <w:rPr>
                <w:sz w:val="20"/>
              </w:rPr>
            </w:pPr>
          </w:p>
        </w:tc>
      </w:tr>
      <w:tr w:rsidR="00673E17">
        <w:tblPrEx>
          <w:tblCellMar>
            <w:top w:w="0" w:type="dxa"/>
            <w:bottom w:w="0" w:type="dxa"/>
          </w:tblCellMar>
        </w:tblPrEx>
        <w:trPr>
          <w:trHeight w:hRule="exact" w:val="480"/>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center"/>
              <w:rPr>
                <w:sz w:val="20"/>
              </w:rPr>
            </w:pPr>
            <w:r>
              <w:rPr>
                <w:sz w:val="20"/>
              </w:rPr>
              <w:t>2</w:t>
            </w:r>
          </w:p>
          <w:p w:rsidR="00673E17" w:rsidRDefault="00673E17">
            <w:pPr>
              <w:pStyle w:val="Normal"/>
              <w:spacing w:before="120"/>
              <w:jc w:val="center"/>
              <w:rPr>
                <w:sz w:val="20"/>
              </w:rP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left"/>
              <w:rPr>
                <w:sz w:val="20"/>
              </w:rPr>
            </w:pPr>
            <w:r>
              <w:rPr>
                <w:sz w:val="20"/>
              </w:rPr>
              <w:t>Количество стоповых битов: 0—1 бит,1 — 2 бита</w:t>
            </w:r>
          </w:p>
          <w:p w:rsidR="00673E17" w:rsidRDefault="00673E17">
            <w:pPr>
              <w:pStyle w:val="Normal"/>
              <w:spacing w:before="120"/>
              <w:jc w:val="left"/>
              <w:rPr>
                <w:sz w:val="20"/>
              </w:rPr>
            </w:pPr>
          </w:p>
        </w:tc>
      </w:tr>
      <w:tr w:rsidR="00673E17">
        <w:tblPrEx>
          <w:tblCellMar>
            <w:top w:w="0" w:type="dxa"/>
            <w:bottom w:w="0" w:type="dxa"/>
          </w:tblCellMar>
        </w:tblPrEx>
        <w:trPr>
          <w:trHeight w:hRule="exact" w:val="791"/>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center"/>
              <w:rPr>
                <w:sz w:val="20"/>
              </w:rPr>
            </w:pPr>
            <w:r>
              <w:rPr>
                <w:sz w:val="20"/>
              </w:rPr>
              <w:t>3,4</w:t>
            </w:r>
          </w:p>
          <w:p w:rsidR="00673E17" w:rsidRDefault="00673E17">
            <w:pPr>
              <w:pStyle w:val="Normal"/>
              <w:spacing w:before="120"/>
              <w:jc w:val="center"/>
              <w:rPr>
                <w:sz w:val="20"/>
              </w:rP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left"/>
              <w:rPr>
                <w:sz w:val="20"/>
              </w:rPr>
            </w:pPr>
            <w:r>
              <w:rPr>
                <w:sz w:val="20"/>
              </w:rPr>
              <w:t>Контроль четности: 0X — контроль четности не используется, 10 —- контроль на нечетность, 11 — контроль на четность</w:t>
            </w:r>
          </w:p>
          <w:p w:rsidR="00673E17" w:rsidRDefault="00673E17">
            <w:pPr>
              <w:pStyle w:val="Normal"/>
              <w:spacing w:before="120"/>
              <w:jc w:val="left"/>
              <w:rPr>
                <w:sz w:val="20"/>
              </w:rPr>
            </w:pPr>
          </w:p>
        </w:tc>
      </w:tr>
      <w:tr w:rsidR="00673E17">
        <w:tblPrEx>
          <w:tblCellMar>
            <w:top w:w="0" w:type="dxa"/>
            <w:bottom w:w="0" w:type="dxa"/>
          </w:tblCellMar>
        </w:tblPrEx>
        <w:trPr>
          <w:trHeight w:hRule="exact" w:val="1125"/>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center"/>
              <w:rPr>
                <w:sz w:val="20"/>
              </w:rPr>
            </w:pPr>
            <w:r>
              <w:rPr>
                <w:sz w:val="20"/>
              </w:rPr>
              <w:t>5</w:t>
            </w:r>
          </w:p>
          <w:p w:rsidR="00673E17" w:rsidRDefault="00673E17">
            <w:pPr>
              <w:pStyle w:val="Normal"/>
              <w:spacing w:before="120"/>
              <w:jc w:val="center"/>
              <w:rPr>
                <w:sz w:val="20"/>
              </w:rP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left"/>
              <w:rPr>
                <w:sz w:val="20"/>
              </w:rPr>
            </w:pPr>
            <w:r>
              <w:rPr>
                <w:sz w:val="20"/>
              </w:rPr>
              <w:t>Задание контрольного бита: 1 — контрольный бит всегда равен 0 (если выбран контроль на четность) или всегда равен 1 (если выбран контроль на нечетность)</w:t>
            </w:r>
          </w:p>
          <w:p w:rsidR="00673E17" w:rsidRDefault="00673E17">
            <w:pPr>
              <w:pStyle w:val="Normal"/>
              <w:spacing w:before="120"/>
              <w:jc w:val="left"/>
              <w:rPr>
                <w:sz w:val="20"/>
              </w:rPr>
            </w:pPr>
          </w:p>
        </w:tc>
      </w:tr>
      <w:tr w:rsidR="00673E17">
        <w:tblPrEx>
          <w:tblCellMar>
            <w:top w:w="0" w:type="dxa"/>
            <w:bottom w:w="0" w:type="dxa"/>
          </w:tblCellMar>
        </w:tblPrEx>
        <w:trPr>
          <w:trHeight w:hRule="exact" w:val="632"/>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center"/>
              <w:rPr>
                <w:sz w:val="20"/>
              </w:rPr>
            </w:pPr>
            <w:r>
              <w:rPr>
                <w:sz w:val="20"/>
              </w:rPr>
              <w:t>6</w:t>
            </w:r>
          </w:p>
          <w:p w:rsidR="00673E17" w:rsidRDefault="00673E17">
            <w:pPr>
              <w:pStyle w:val="Normal"/>
              <w:spacing w:before="120"/>
              <w:jc w:val="center"/>
              <w:rPr>
                <w:sz w:val="20"/>
              </w:rP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left"/>
              <w:rPr>
                <w:sz w:val="20"/>
              </w:rPr>
            </w:pPr>
            <w:r>
              <w:rPr>
                <w:sz w:val="20"/>
              </w:rPr>
              <w:t>1 — постоянная передача нуля, 0 — нормальная передача символов</w:t>
            </w:r>
          </w:p>
          <w:p w:rsidR="00673E17" w:rsidRDefault="00673E17">
            <w:pPr>
              <w:pStyle w:val="Normal"/>
              <w:spacing w:before="120"/>
              <w:jc w:val="left"/>
              <w:rPr>
                <w:sz w:val="20"/>
              </w:rPr>
            </w:pPr>
          </w:p>
        </w:tc>
      </w:tr>
      <w:tr w:rsidR="00673E17">
        <w:tblPrEx>
          <w:tblCellMar>
            <w:top w:w="0" w:type="dxa"/>
            <w:bottom w:w="0" w:type="dxa"/>
          </w:tblCellMar>
        </w:tblPrEx>
        <w:trPr>
          <w:trHeight w:hRule="exact" w:val="640"/>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center"/>
              <w:rPr>
                <w:sz w:val="20"/>
              </w:rPr>
            </w:pPr>
            <w:r>
              <w:rPr>
                <w:sz w:val="20"/>
              </w:rPr>
              <w:t>7</w:t>
            </w:r>
          </w:p>
          <w:p w:rsidR="00673E17" w:rsidRDefault="00673E17">
            <w:pPr>
              <w:pStyle w:val="Normal"/>
              <w:spacing w:before="120"/>
              <w:jc w:val="center"/>
              <w:rPr>
                <w:sz w:val="20"/>
              </w:rP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left"/>
              <w:rPr>
                <w:sz w:val="20"/>
              </w:rPr>
            </w:pPr>
            <w:r>
              <w:rPr>
                <w:sz w:val="20"/>
              </w:rPr>
              <w:t>Управляющий бит для выбора назначения портов 3F8 и 3</w:t>
            </w:r>
            <w:r>
              <w:rPr>
                <w:sz w:val="20"/>
                <w:lang w:val="en-US"/>
              </w:rPr>
              <w:t>F</w:t>
            </w:r>
            <w:r>
              <w:rPr>
                <w:sz w:val="20"/>
              </w:rPr>
              <w:t>9</w:t>
            </w:r>
          </w:p>
          <w:p w:rsidR="00673E17" w:rsidRDefault="00673E17">
            <w:pPr>
              <w:pStyle w:val="Normal"/>
              <w:spacing w:before="120"/>
              <w:jc w:val="left"/>
              <w:rPr>
                <w:sz w:val="20"/>
              </w:rPr>
            </w:pPr>
          </w:p>
        </w:tc>
      </w:tr>
    </w:tbl>
    <w:p w:rsidR="00673E17" w:rsidRDefault="00673E17">
      <w:pPr>
        <w:pStyle w:val="Normal"/>
        <w:spacing w:before="120"/>
        <w:jc w:val="left"/>
      </w:pPr>
    </w:p>
    <w:p w:rsidR="00673E17" w:rsidRDefault="00673E17">
      <w:pPr>
        <w:pStyle w:val="FR2"/>
        <w:spacing w:before="120"/>
        <w:rPr>
          <w:sz w:val="20"/>
          <w:lang w:val="en-US"/>
        </w:rPr>
      </w:pPr>
      <w:r>
        <w:rPr>
          <w:sz w:val="20"/>
          <w:lang w:val="en-US"/>
        </w:rPr>
        <w:t>Порт ЗFС</w:t>
      </w:r>
    </w:p>
    <w:p w:rsidR="00673E17" w:rsidRDefault="00673E17">
      <w:pPr>
        <w:pStyle w:val="FR3"/>
        <w:spacing w:before="120"/>
        <w:ind w:left="4520"/>
      </w:pPr>
    </w:p>
    <w:p w:rsidR="00673E17" w:rsidRDefault="00673E17">
      <w:r>
        <w:t xml:space="preserve">Данный порт используется для управления модемом. </w:t>
      </w:r>
      <w:r>
        <w:rPr>
          <w:snapToGrid w:val="0"/>
        </w:rPr>
        <w:t>Управляе</w:t>
      </w:r>
      <w:r>
        <w:t xml:space="preserve">т состоянием управляющих линий интерфейса </w:t>
      </w:r>
      <w:r>
        <w:rPr>
          <w:lang w:val="en-US"/>
        </w:rPr>
        <w:t>RS</w:t>
      </w:r>
      <w:r>
        <w:t>-232</w:t>
      </w:r>
      <w:r>
        <w:rPr>
          <w:lang w:val="en-US"/>
        </w:rPr>
        <w:t>C</w:t>
      </w:r>
      <w:r>
        <w:t>. Применяется довольно редко. Его формат следующий:</w:t>
      </w:r>
    </w:p>
    <w:tbl>
      <w:tblPr>
        <w:tblW w:w="0" w:type="auto"/>
        <w:tblInd w:w="40" w:type="dxa"/>
        <w:tblLayout w:type="fixed"/>
        <w:tblCellMar>
          <w:left w:w="40" w:type="dxa"/>
          <w:right w:w="40" w:type="dxa"/>
        </w:tblCellMar>
        <w:tblLook w:val="0000"/>
      </w:tblPr>
      <w:tblGrid>
        <w:gridCol w:w="1134"/>
        <w:gridCol w:w="4230"/>
      </w:tblGrid>
      <w:tr w:rsidR="00673E17">
        <w:tblPrEx>
          <w:tblCellMar>
            <w:top w:w="0" w:type="dxa"/>
            <w:bottom w:w="0" w:type="dxa"/>
          </w:tblCellMar>
        </w:tblPrEx>
        <w:trPr>
          <w:trHeight w:hRule="exact" w:val="440"/>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center"/>
            </w:pPr>
            <w:r>
              <w:rPr>
                <w:sz w:val="20"/>
              </w:rPr>
              <w:t>Номер бита</w:t>
            </w:r>
          </w:p>
          <w:p w:rsidR="00673E17" w:rsidRDefault="00673E17">
            <w:pPr>
              <w:pStyle w:val="Normal"/>
              <w:spacing w:before="120"/>
              <w:jc w:val="left"/>
            </w:pPr>
          </w:p>
        </w:tc>
        <w:tc>
          <w:tcPr>
            <w:tcW w:w="4230"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left"/>
            </w:pPr>
            <w:r>
              <w:rPr>
                <w:sz w:val="20"/>
              </w:rPr>
              <w:t>Назначение бита</w:t>
            </w:r>
          </w:p>
          <w:p w:rsidR="00673E17" w:rsidRDefault="00673E17">
            <w:pPr>
              <w:pStyle w:val="Normal"/>
              <w:spacing w:before="120"/>
              <w:jc w:val="left"/>
            </w:pPr>
          </w:p>
        </w:tc>
      </w:tr>
      <w:tr w:rsidR="00673E17">
        <w:tblPrEx>
          <w:tblCellMar>
            <w:top w:w="0" w:type="dxa"/>
            <w:bottom w:w="0" w:type="dxa"/>
          </w:tblCellMar>
        </w:tblPrEx>
        <w:trPr>
          <w:trHeight w:hRule="exact" w:val="417"/>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center"/>
            </w:pPr>
            <w:r>
              <w:rPr>
                <w:sz w:val="20"/>
              </w:rPr>
              <w:t>0</w:t>
            </w:r>
          </w:p>
          <w:p w:rsidR="00673E17" w:rsidRDefault="00673E17">
            <w:pPr>
              <w:pStyle w:val="Normal"/>
              <w:spacing w:before="120"/>
              <w:jc w:val="center"/>
            </w:pPr>
          </w:p>
        </w:tc>
        <w:tc>
          <w:tcPr>
            <w:tcW w:w="4230"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left"/>
            </w:pPr>
            <w:r>
              <w:rPr>
                <w:sz w:val="20"/>
              </w:rPr>
              <w:t xml:space="preserve">Состояние линии </w:t>
            </w:r>
            <w:r>
              <w:rPr>
                <w:sz w:val="20"/>
                <w:lang w:val="en-US"/>
              </w:rPr>
              <w:t>DTR</w:t>
            </w:r>
          </w:p>
          <w:p w:rsidR="00673E17" w:rsidRDefault="00673E17">
            <w:pPr>
              <w:pStyle w:val="Normal"/>
              <w:spacing w:before="120"/>
              <w:jc w:val="left"/>
            </w:pPr>
          </w:p>
        </w:tc>
      </w:tr>
      <w:tr w:rsidR="00673E17">
        <w:tblPrEx>
          <w:tblCellMar>
            <w:top w:w="0" w:type="dxa"/>
            <w:bottom w:w="0" w:type="dxa"/>
          </w:tblCellMar>
        </w:tblPrEx>
        <w:trPr>
          <w:trHeight w:hRule="exact" w:val="420"/>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center"/>
            </w:pPr>
            <w:r>
              <w:rPr>
                <w:sz w:val="20"/>
              </w:rPr>
              <w:t>1</w:t>
            </w:r>
          </w:p>
          <w:p w:rsidR="00673E17" w:rsidRDefault="00673E17">
            <w:pPr>
              <w:pStyle w:val="Normal"/>
              <w:spacing w:before="120"/>
              <w:jc w:val="center"/>
            </w:pPr>
          </w:p>
        </w:tc>
        <w:tc>
          <w:tcPr>
            <w:tcW w:w="4230"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left"/>
            </w:pPr>
            <w:r>
              <w:rPr>
                <w:sz w:val="20"/>
              </w:rPr>
              <w:t xml:space="preserve">Состояние линии </w:t>
            </w:r>
            <w:r>
              <w:rPr>
                <w:sz w:val="20"/>
                <w:lang w:val="en-US"/>
              </w:rPr>
              <w:t>RTS</w:t>
            </w:r>
          </w:p>
          <w:p w:rsidR="00673E17" w:rsidRDefault="00673E17">
            <w:pPr>
              <w:pStyle w:val="Normal"/>
              <w:spacing w:before="120"/>
              <w:jc w:val="left"/>
            </w:pPr>
          </w:p>
        </w:tc>
      </w:tr>
      <w:tr w:rsidR="00673E17">
        <w:tblPrEx>
          <w:tblCellMar>
            <w:top w:w="0" w:type="dxa"/>
            <w:bottom w:w="0" w:type="dxa"/>
          </w:tblCellMar>
        </w:tblPrEx>
        <w:trPr>
          <w:trHeight w:hRule="exact" w:val="424"/>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center"/>
            </w:pPr>
            <w:r>
              <w:rPr>
                <w:sz w:val="20"/>
              </w:rPr>
              <w:t>2</w:t>
            </w:r>
          </w:p>
          <w:p w:rsidR="00673E17" w:rsidRDefault="00673E17">
            <w:pPr>
              <w:pStyle w:val="Normal"/>
              <w:spacing w:before="120"/>
              <w:jc w:val="center"/>
            </w:pPr>
          </w:p>
        </w:tc>
        <w:tc>
          <w:tcPr>
            <w:tcW w:w="4230"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left"/>
            </w:pPr>
            <w:r>
              <w:rPr>
                <w:sz w:val="20"/>
              </w:rPr>
              <w:t xml:space="preserve">Состояние выходного сигнала УАПП </w:t>
            </w:r>
            <w:r>
              <w:rPr>
                <w:sz w:val="20"/>
                <w:lang w:val="en-US"/>
              </w:rPr>
              <w:t>OUT</w:t>
            </w:r>
            <w:r>
              <w:rPr>
                <w:sz w:val="20"/>
              </w:rPr>
              <w:t>1</w:t>
            </w:r>
          </w:p>
          <w:p w:rsidR="00673E17" w:rsidRDefault="00673E17">
            <w:pPr>
              <w:pStyle w:val="Normal"/>
              <w:spacing w:before="120"/>
              <w:jc w:val="left"/>
            </w:pPr>
          </w:p>
        </w:tc>
      </w:tr>
      <w:tr w:rsidR="00673E17">
        <w:tblPrEx>
          <w:tblCellMar>
            <w:top w:w="0" w:type="dxa"/>
            <w:bottom w:w="0" w:type="dxa"/>
          </w:tblCellMar>
        </w:tblPrEx>
        <w:trPr>
          <w:trHeight w:hRule="exact" w:val="414"/>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center"/>
            </w:pPr>
            <w:r>
              <w:rPr>
                <w:sz w:val="20"/>
              </w:rPr>
              <w:t>3</w:t>
            </w:r>
          </w:p>
          <w:p w:rsidR="00673E17" w:rsidRDefault="00673E17">
            <w:pPr>
              <w:pStyle w:val="Normal"/>
              <w:spacing w:before="120"/>
              <w:jc w:val="center"/>
            </w:pPr>
          </w:p>
        </w:tc>
        <w:tc>
          <w:tcPr>
            <w:tcW w:w="4230"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left"/>
            </w:pPr>
            <w:r>
              <w:rPr>
                <w:sz w:val="20"/>
              </w:rPr>
              <w:t xml:space="preserve">Состояние выходного сигнала УАПП </w:t>
            </w:r>
            <w:r>
              <w:rPr>
                <w:sz w:val="20"/>
                <w:lang w:val="en-US"/>
              </w:rPr>
              <w:t>OUT</w:t>
            </w:r>
            <w:r>
              <w:rPr>
                <w:sz w:val="20"/>
              </w:rPr>
              <w:t>2</w:t>
            </w:r>
          </w:p>
          <w:p w:rsidR="00673E17" w:rsidRDefault="00673E17">
            <w:pPr>
              <w:pStyle w:val="Normal"/>
              <w:spacing w:before="120"/>
              <w:jc w:val="left"/>
            </w:pPr>
          </w:p>
        </w:tc>
      </w:tr>
      <w:tr w:rsidR="00673E17">
        <w:tblPrEx>
          <w:tblCellMar>
            <w:top w:w="0" w:type="dxa"/>
            <w:bottom w:w="0" w:type="dxa"/>
          </w:tblCellMar>
        </w:tblPrEx>
        <w:trPr>
          <w:trHeight w:hRule="exact" w:val="702"/>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center"/>
            </w:pPr>
            <w:r>
              <w:rPr>
                <w:sz w:val="20"/>
              </w:rPr>
              <w:t>4</w:t>
            </w:r>
          </w:p>
          <w:p w:rsidR="00673E17" w:rsidRDefault="00673E17">
            <w:pPr>
              <w:pStyle w:val="Normal"/>
              <w:spacing w:before="120"/>
              <w:jc w:val="center"/>
            </w:pPr>
          </w:p>
        </w:tc>
        <w:tc>
          <w:tcPr>
            <w:tcW w:w="4230"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left"/>
            </w:pPr>
            <w:r>
              <w:rPr>
                <w:sz w:val="20"/>
              </w:rPr>
              <w:t>Режим работы УАПП:0 — рабочий, 1 — диагностический</w:t>
            </w:r>
          </w:p>
          <w:p w:rsidR="00673E17" w:rsidRDefault="00673E17">
            <w:pPr>
              <w:pStyle w:val="Normal"/>
              <w:spacing w:before="120"/>
              <w:jc w:val="left"/>
            </w:pPr>
          </w:p>
        </w:tc>
      </w:tr>
      <w:tr w:rsidR="00673E17">
        <w:tblPrEx>
          <w:tblCellMar>
            <w:top w:w="0" w:type="dxa"/>
            <w:bottom w:w="0" w:type="dxa"/>
          </w:tblCellMar>
        </w:tblPrEx>
        <w:trPr>
          <w:trHeight w:hRule="exact" w:val="438"/>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center"/>
            </w:pPr>
            <w:r>
              <w:rPr>
                <w:sz w:val="20"/>
              </w:rPr>
              <w:t>5,6,7</w:t>
            </w:r>
          </w:p>
          <w:p w:rsidR="00673E17" w:rsidRDefault="00673E17">
            <w:pPr>
              <w:pStyle w:val="Normal"/>
              <w:spacing w:before="120"/>
              <w:jc w:val="center"/>
            </w:pPr>
          </w:p>
        </w:tc>
        <w:tc>
          <w:tcPr>
            <w:tcW w:w="4230"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left"/>
            </w:pPr>
            <w:r>
              <w:rPr>
                <w:sz w:val="20"/>
              </w:rPr>
              <w:t>Не используются</w:t>
            </w:r>
          </w:p>
          <w:p w:rsidR="00673E17" w:rsidRDefault="00673E17">
            <w:pPr>
              <w:pStyle w:val="Normal"/>
              <w:spacing w:before="120"/>
              <w:jc w:val="left"/>
            </w:pPr>
          </w:p>
        </w:tc>
      </w:tr>
    </w:tbl>
    <w:p w:rsidR="00673E17" w:rsidRDefault="00673E17">
      <w:pPr>
        <w:pStyle w:val="Normal"/>
        <w:spacing w:before="120"/>
        <w:jc w:val="left"/>
      </w:pPr>
    </w:p>
    <w:p w:rsidR="00673E17" w:rsidRDefault="00673E17">
      <w:pPr>
        <w:pStyle w:val="FR2"/>
        <w:spacing w:before="120"/>
        <w:rPr>
          <w:b w:val="0"/>
        </w:rPr>
      </w:pPr>
      <w:r>
        <w:rPr>
          <w:sz w:val="20"/>
          <w:lang w:val="en-US"/>
        </w:rPr>
        <w:t>Порт 3FD</w:t>
      </w:r>
    </w:p>
    <w:p w:rsidR="00673E17" w:rsidRDefault="00673E17">
      <w:pPr>
        <w:rPr>
          <w:lang w:val="en-US"/>
        </w:rPr>
      </w:pPr>
      <w:r>
        <w:t xml:space="preserve"> Это регистр состояния линии. Его формат следующий:</w:t>
      </w:r>
    </w:p>
    <w:p w:rsidR="00673E17" w:rsidRDefault="00673E17">
      <w:pPr>
        <w:rPr>
          <w:lang w:val="en-US"/>
        </w:rPr>
      </w:pPr>
    </w:p>
    <w:tbl>
      <w:tblPr>
        <w:tblW w:w="0" w:type="auto"/>
        <w:tblInd w:w="40" w:type="dxa"/>
        <w:tblLayout w:type="fixed"/>
        <w:tblCellMar>
          <w:left w:w="40" w:type="dxa"/>
          <w:right w:w="40" w:type="dxa"/>
        </w:tblCellMar>
        <w:tblLook w:val="0000"/>
      </w:tblPr>
      <w:tblGrid>
        <w:gridCol w:w="1134"/>
        <w:gridCol w:w="4253"/>
      </w:tblGrid>
      <w:tr w:rsidR="00673E17">
        <w:tblPrEx>
          <w:tblCellMar>
            <w:top w:w="0" w:type="dxa"/>
            <w:bottom w:w="0" w:type="dxa"/>
          </w:tblCellMar>
        </w:tblPrEx>
        <w:trPr>
          <w:trHeight w:hRule="exact" w:val="447"/>
        </w:trPr>
        <w:tc>
          <w:tcPr>
            <w:tcW w:w="1134" w:type="dxa"/>
            <w:tcBorders>
              <w:top w:val="single" w:sz="6" w:space="0" w:color="auto"/>
              <w:left w:val="single" w:sz="6" w:space="0" w:color="auto"/>
              <w:bottom w:val="single" w:sz="6" w:space="0" w:color="auto"/>
              <w:right w:val="single" w:sz="6" w:space="0" w:color="auto"/>
            </w:tcBorders>
          </w:tcPr>
          <w:p w:rsidR="00673E17" w:rsidRDefault="00673E17">
            <w:pPr>
              <w:jc w:val="center"/>
            </w:pPr>
            <w:r>
              <w:t>Номер бита</w:t>
            </w:r>
          </w:p>
          <w:p w:rsidR="00673E17" w:rsidRDefault="00673E17">
            <w:pPr>
              <w:jc w:val="cente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pPr>
              <w:jc w:val="center"/>
            </w:pPr>
            <w:r>
              <w:t>Назначение бита</w:t>
            </w:r>
          </w:p>
          <w:p w:rsidR="00673E17" w:rsidRDefault="00673E17"/>
        </w:tc>
      </w:tr>
      <w:tr w:rsidR="00673E17">
        <w:tblPrEx>
          <w:tblCellMar>
            <w:top w:w="0" w:type="dxa"/>
            <w:bottom w:w="0" w:type="dxa"/>
          </w:tblCellMar>
        </w:tblPrEx>
        <w:trPr>
          <w:trHeight w:hRule="exact" w:val="740"/>
        </w:trPr>
        <w:tc>
          <w:tcPr>
            <w:tcW w:w="1134" w:type="dxa"/>
            <w:tcBorders>
              <w:top w:val="single" w:sz="6" w:space="0" w:color="auto"/>
              <w:left w:val="single" w:sz="6" w:space="0" w:color="auto"/>
              <w:bottom w:val="single" w:sz="6" w:space="0" w:color="auto"/>
              <w:right w:val="single" w:sz="6" w:space="0" w:color="auto"/>
            </w:tcBorders>
          </w:tcPr>
          <w:p w:rsidR="00673E17" w:rsidRDefault="00673E17">
            <w:pPr>
              <w:jc w:val="center"/>
            </w:pPr>
            <w:r>
              <w:t>0</w:t>
            </w:r>
          </w:p>
          <w:p w:rsidR="00673E17" w:rsidRDefault="00673E17">
            <w:pPr>
              <w:jc w:val="cente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r>
              <w:t>1 — данные получены и готовы для чтения, флаг сбрасывается при чтении данных</w:t>
            </w:r>
          </w:p>
          <w:p w:rsidR="00673E17" w:rsidRDefault="00673E17"/>
        </w:tc>
      </w:tr>
      <w:tr w:rsidR="00673E17">
        <w:tblPrEx>
          <w:tblCellMar>
            <w:top w:w="0" w:type="dxa"/>
            <w:bottom w:w="0" w:type="dxa"/>
          </w:tblCellMar>
        </w:tblPrEx>
        <w:trPr>
          <w:trHeight w:hRule="exact" w:val="804"/>
        </w:trPr>
        <w:tc>
          <w:tcPr>
            <w:tcW w:w="1134" w:type="dxa"/>
            <w:tcBorders>
              <w:top w:val="single" w:sz="6" w:space="0" w:color="auto"/>
              <w:left w:val="single" w:sz="6" w:space="0" w:color="auto"/>
              <w:bottom w:val="single" w:sz="6" w:space="0" w:color="auto"/>
              <w:right w:val="single" w:sz="6" w:space="0" w:color="auto"/>
            </w:tcBorders>
          </w:tcPr>
          <w:p w:rsidR="00673E17" w:rsidRDefault="00673E17">
            <w:pPr>
              <w:jc w:val="center"/>
            </w:pPr>
            <w:r>
              <w:t>1</w:t>
            </w:r>
          </w:p>
          <w:p w:rsidR="00673E17" w:rsidRDefault="00673E17">
            <w:pPr>
              <w:jc w:val="cente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r>
              <w:t>1 — ошибка переполнения при приеме (принят новый байт раньше, чем прочитан предыдущий, предыдущий байт теряется)</w:t>
            </w:r>
          </w:p>
          <w:p w:rsidR="00673E17" w:rsidRDefault="00673E17"/>
        </w:tc>
      </w:tr>
      <w:tr w:rsidR="00673E17">
        <w:tblPrEx>
          <w:tblCellMar>
            <w:top w:w="0" w:type="dxa"/>
            <w:bottom w:w="0" w:type="dxa"/>
          </w:tblCellMar>
        </w:tblPrEx>
        <w:trPr>
          <w:trHeight w:hRule="exact" w:val="432"/>
        </w:trPr>
        <w:tc>
          <w:tcPr>
            <w:tcW w:w="1134" w:type="dxa"/>
            <w:tcBorders>
              <w:top w:val="single" w:sz="6" w:space="0" w:color="auto"/>
              <w:left w:val="single" w:sz="6" w:space="0" w:color="auto"/>
              <w:bottom w:val="single" w:sz="6" w:space="0" w:color="auto"/>
              <w:right w:val="single" w:sz="6" w:space="0" w:color="auto"/>
            </w:tcBorders>
          </w:tcPr>
          <w:p w:rsidR="00673E17" w:rsidRDefault="00673E17">
            <w:pPr>
              <w:jc w:val="center"/>
            </w:pPr>
            <w:r>
              <w:t>2</w:t>
            </w:r>
          </w:p>
          <w:p w:rsidR="00673E17" w:rsidRDefault="00673E17">
            <w:pPr>
              <w:jc w:val="cente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r>
              <w:t>1 — ошибка четности при приеме</w:t>
            </w:r>
          </w:p>
          <w:p w:rsidR="00673E17" w:rsidRDefault="00673E17"/>
        </w:tc>
      </w:tr>
      <w:tr w:rsidR="00673E17">
        <w:tblPrEx>
          <w:tblCellMar>
            <w:top w:w="0" w:type="dxa"/>
            <w:bottom w:w="0" w:type="dxa"/>
          </w:tblCellMar>
        </w:tblPrEx>
        <w:trPr>
          <w:trHeight w:hRule="exact" w:val="694"/>
        </w:trPr>
        <w:tc>
          <w:tcPr>
            <w:tcW w:w="1134" w:type="dxa"/>
            <w:tcBorders>
              <w:top w:val="single" w:sz="6" w:space="0" w:color="auto"/>
              <w:left w:val="single" w:sz="6" w:space="0" w:color="auto"/>
              <w:bottom w:val="single" w:sz="6" w:space="0" w:color="auto"/>
              <w:right w:val="single" w:sz="6" w:space="0" w:color="auto"/>
            </w:tcBorders>
          </w:tcPr>
          <w:p w:rsidR="00673E17" w:rsidRDefault="00673E17">
            <w:pPr>
              <w:jc w:val="center"/>
            </w:pPr>
            <w:r>
              <w:t>3</w:t>
            </w:r>
          </w:p>
          <w:p w:rsidR="00673E17" w:rsidRDefault="00673E17">
            <w:pPr>
              <w:jc w:val="cente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r>
              <w:t>1 — ошибка синхронизации (не принята стоповая посылка)</w:t>
            </w:r>
          </w:p>
          <w:p w:rsidR="00673E17" w:rsidRDefault="00673E17"/>
        </w:tc>
      </w:tr>
      <w:tr w:rsidR="00673E17">
        <w:tblPrEx>
          <w:tblCellMar>
            <w:top w:w="0" w:type="dxa"/>
            <w:bottom w:w="0" w:type="dxa"/>
          </w:tblCellMar>
        </w:tblPrEx>
        <w:trPr>
          <w:trHeight w:hRule="exact" w:val="704"/>
        </w:trPr>
        <w:tc>
          <w:tcPr>
            <w:tcW w:w="1134" w:type="dxa"/>
            <w:tcBorders>
              <w:top w:val="single" w:sz="6" w:space="0" w:color="auto"/>
              <w:left w:val="single" w:sz="6" w:space="0" w:color="auto"/>
              <w:bottom w:val="single" w:sz="6" w:space="0" w:color="auto"/>
              <w:right w:val="single" w:sz="6" w:space="0" w:color="auto"/>
            </w:tcBorders>
          </w:tcPr>
          <w:p w:rsidR="00673E17" w:rsidRDefault="00673E17">
            <w:pPr>
              <w:jc w:val="center"/>
            </w:pPr>
            <w:r>
              <w:t>4</w:t>
            </w:r>
          </w:p>
          <w:p w:rsidR="00673E17" w:rsidRDefault="00673E17">
            <w:pPr>
              <w:jc w:val="cente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r>
              <w:t>1 — обнаружен запрос на прерывание передачи (постоянная передача нуля)</w:t>
            </w:r>
          </w:p>
          <w:p w:rsidR="00673E17" w:rsidRDefault="00673E17"/>
        </w:tc>
      </w:tr>
      <w:tr w:rsidR="00673E17">
        <w:tblPrEx>
          <w:tblCellMar>
            <w:top w:w="0" w:type="dxa"/>
            <w:bottom w:w="0" w:type="dxa"/>
          </w:tblCellMar>
        </w:tblPrEx>
        <w:trPr>
          <w:trHeight w:hRule="exact" w:val="728"/>
        </w:trPr>
        <w:tc>
          <w:tcPr>
            <w:tcW w:w="1134" w:type="dxa"/>
            <w:tcBorders>
              <w:top w:val="single" w:sz="6" w:space="0" w:color="auto"/>
              <w:left w:val="single" w:sz="6" w:space="0" w:color="auto"/>
              <w:bottom w:val="single" w:sz="6" w:space="0" w:color="auto"/>
              <w:right w:val="single" w:sz="6" w:space="0" w:color="auto"/>
            </w:tcBorders>
          </w:tcPr>
          <w:p w:rsidR="00673E17" w:rsidRDefault="00673E17">
            <w:pPr>
              <w:jc w:val="center"/>
            </w:pPr>
            <w:r>
              <w:t>5</w:t>
            </w:r>
          </w:p>
          <w:p w:rsidR="00673E17" w:rsidRDefault="00673E17">
            <w:pPr>
              <w:jc w:val="cente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r>
              <w:t>1 — буферный регистр передачи пуст, можно записывать следующий передаваемый байт</w:t>
            </w:r>
          </w:p>
          <w:p w:rsidR="00673E17" w:rsidRDefault="00673E17"/>
        </w:tc>
      </w:tr>
      <w:tr w:rsidR="00673E17">
        <w:tblPrEx>
          <w:tblCellMar>
            <w:top w:w="0" w:type="dxa"/>
            <w:bottom w:w="0" w:type="dxa"/>
          </w:tblCellMar>
        </w:tblPrEx>
        <w:trPr>
          <w:trHeight w:hRule="exact" w:val="682"/>
        </w:trPr>
        <w:tc>
          <w:tcPr>
            <w:tcW w:w="1134" w:type="dxa"/>
            <w:tcBorders>
              <w:top w:val="single" w:sz="6" w:space="0" w:color="auto"/>
              <w:left w:val="single" w:sz="6" w:space="0" w:color="auto"/>
              <w:bottom w:val="single" w:sz="6" w:space="0" w:color="auto"/>
              <w:right w:val="single" w:sz="6" w:space="0" w:color="auto"/>
            </w:tcBorders>
          </w:tcPr>
          <w:p w:rsidR="00673E17" w:rsidRDefault="00673E17">
            <w:pPr>
              <w:jc w:val="center"/>
            </w:pPr>
            <w:r>
              <w:t>6</w:t>
            </w:r>
          </w:p>
          <w:p w:rsidR="00673E17" w:rsidRDefault="00673E17">
            <w:pPr>
              <w:jc w:val="cente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r>
              <w:t>1 — регистр сдвига передатчика пуст, передача закончена</w:t>
            </w:r>
          </w:p>
          <w:p w:rsidR="00673E17" w:rsidRDefault="00673E17"/>
        </w:tc>
      </w:tr>
      <w:tr w:rsidR="00673E17">
        <w:tblPrEx>
          <w:tblCellMar>
            <w:top w:w="0" w:type="dxa"/>
            <w:bottom w:w="0" w:type="dxa"/>
          </w:tblCellMar>
        </w:tblPrEx>
        <w:trPr>
          <w:trHeight w:hRule="exact" w:val="437"/>
        </w:trPr>
        <w:tc>
          <w:tcPr>
            <w:tcW w:w="1134" w:type="dxa"/>
            <w:tcBorders>
              <w:top w:val="single" w:sz="6" w:space="0" w:color="auto"/>
              <w:left w:val="single" w:sz="6" w:space="0" w:color="auto"/>
              <w:bottom w:val="single" w:sz="6" w:space="0" w:color="auto"/>
              <w:right w:val="single" w:sz="6" w:space="0" w:color="auto"/>
            </w:tcBorders>
          </w:tcPr>
          <w:p w:rsidR="00673E17" w:rsidRDefault="00673E17">
            <w:pPr>
              <w:jc w:val="center"/>
            </w:pPr>
            <w:r>
              <w:t>7</w:t>
            </w:r>
          </w:p>
          <w:p w:rsidR="00673E17" w:rsidRDefault="00673E17">
            <w:pPr>
              <w:jc w:val="cente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r>
              <w:t>1 — тайм-аут</w:t>
            </w:r>
          </w:p>
          <w:p w:rsidR="00673E17" w:rsidRDefault="00673E17"/>
        </w:tc>
      </w:tr>
    </w:tbl>
    <w:p w:rsidR="00673E17" w:rsidRDefault="00673E17">
      <w:pPr>
        <w:pStyle w:val="Normal"/>
        <w:spacing w:before="120"/>
        <w:jc w:val="left"/>
      </w:pPr>
    </w:p>
    <w:p w:rsidR="00673E17" w:rsidRDefault="00673E17">
      <w:pPr>
        <w:pStyle w:val="FR2"/>
        <w:spacing w:before="120"/>
      </w:pPr>
      <w:r>
        <w:rPr>
          <w:sz w:val="20"/>
        </w:rPr>
        <w:t>Порт З</w:t>
      </w:r>
      <w:r>
        <w:rPr>
          <w:sz w:val="20"/>
          <w:lang w:val="en-US"/>
        </w:rPr>
        <w:t>F</w:t>
      </w:r>
      <w:r>
        <w:rPr>
          <w:sz w:val="20"/>
        </w:rPr>
        <w:t>Е</w:t>
      </w:r>
    </w:p>
    <w:p w:rsidR="00673E17" w:rsidRDefault="00673E17">
      <w:r>
        <w:t xml:space="preserve">Это регистр состояния модема. Используется редко. Его </w:t>
      </w:r>
      <w:r>
        <w:rPr>
          <w:snapToGrid w:val="0"/>
        </w:rPr>
        <w:t>формат</w:t>
      </w:r>
      <w:r>
        <w:t xml:space="preserve"> следующий:</w:t>
      </w:r>
    </w:p>
    <w:p w:rsidR="00673E17" w:rsidRDefault="00673E17"/>
    <w:tbl>
      <w:tblPr>
        <w:tblW w:w="0" w:type="auto"/>
        <w:tblInd w:w="40" w:type="dxa"/>
        <w:tblLayout w:type="fixed"/>
        <w:tblCellMar>
          <w:left w:w="40" w:type="dxa"/>
          <w:right w:w="40" w:type="dxa"/>
        </w:tblCellMar>
        <w:tblLook w:val="0000"/>
      </w:tblPr>
      <w:tblGrid>
        <w:gridCol w:w="1134"/>
        <w:gridCol w:w="4253"/>
      </w:tblGrid>
      <w:tr w:rsidR="00673E17">
        <w:tblPrEx>
          <w:tblCellMar>
            <w:top w:w="0" w:type="dxa"/>
            <w:bottom w:w="0" w:type="dxa"/>
          </w:tblCellMar>
        </w:tblPrEx>
        <w:trPr>
          <w:trHeight w:hRule="exact" w:val="400"/>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left"/>
            </w:pPr>
            <w:r>
              <w:rPr>
                <w:sz w:val="20"/>
              </w:rPr>
              <w:t>Номер бита</w:t>
            </w:r>
          </w:p>
          <w:p w:rsidR="00673E17" w:rsidRDefault="00673E17">
            <w:pPr>
              <w:pStyle w:val="Normal"/>
              <w:spacing w:before="120"/>
              <w:jc w:val="left"/>
            </w:pPr>
          </w:p>
        </w:tc>
        <w:tc>
          <w:tcPr>
            <w:tcW w:w="4253"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left"/>
            </w:pPr>
            <w:r>
              <w:rPr>
                <w:sz w:val="20"/>
              </w:rPr>
              <w:t>Назначение бита</w:t>
            </w:r>
          </w:p>
          <w:p w:rsidR="00673E17" w:rsidRDefault="00673E17">
            <w:pPr>
              <w:pStyle w:val="Normal"/>
              <w:spacing w:before="120"/>
              <w:jc w:val="left"/>
            </w:pPr>
          </w:p>
        </w:tc>
      </w:tr>
      <w:tr w:rsidR="00673E17">
        <w:tblPrEx>
          <w:tblCellMar>
            <w:top w:w="0" w:type="dxa"/>
            <w:bottom w:w="0" w:type="dxa"/>
          </w:tblCellMar>
        </w:tblPrEx>
        <w:trPr>
          <w:trHeight w:hRule="exact" w:val="640"/>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center"/>
            </w:pPr>
            <w:r>
              <w:rPr>
                <w:sz w:val="20"/>
              </w:rPr>
              <w:t>0</w:t>
            </w:r>
          </w:p>
          <w:p w:rsidR="00673E17" w:rsidRDefault="00673E17">
            <w:pPr>
              <w:pStyle w:val="Normal"/>
              <w:spacing w:before="120"/>
              <w:jc w:val="cente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left"/>
            </w:pPr>
            <w:r>
              <w:rPr>
                <w:sz w:val="20"/>
              </w:rPr>
              <w:t xml:space="preserve">Линия </w:t>
            </w:r>
            <w:r>
              <w:rPr>
                <w:sz w:val="20"/>
                <w:lang w:val="en-US"/>
              </w:rPr>
              <w:t>CTS</w:t>
            </w:r>
            <w:r>
              <w:rPr>
                <w:sz w:val="20"/>
              </w:rPr>
              <w:t xml:space="preserve"> изменила состояние после предыдущего чтения из регистра состояния модема</w:t>
            </w:r>
          </w:p>
          <w:p w:rsidR="00673E17" w:rsidRDefault="00673E17">
            <w:pPr>
              <w:pStyle w:val="Normal"/>
              <w:spacing w:before="120"/>
              <w:jc w:val="left"/>
            </w:pPr>
          </w:p>
        </w:tc>
      </w:tr>
      <w:tr w:rsidR="00673E17">
        <w:tblPrEx>
          <w:tblCellMar>
            <w:top w:w="0" w:type="dxa"/>
            <w:bottom w:w="0" w:type="dxa"/>
          </w:tblCellMar>
        </w:tblPrEx>
        <w:trPr>
          <w:trHeight w:hRule="exact" w:val="400"/>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center"/>
            </w:pPr>
            <w:r>
              <w:rPr>
                <w:sz w:val="20"/>
              </w:rPr>
              <w:t>1</w:t>
            </w:r>
          </w:p>
          <w:p w:rsidR="00673E17" w:rsidRDefault="00673E17">
            <w:pPr>
              <w:pStyle w:val="Normal"/>
              <w:spacing w:before="120"/>
              <w:jc w:val="cente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left"/>
            </w:pPr>
            <w:r>
              <w:rPr>
                <w:sz w:val="20"/>
              </w:rPr>
              <w:t xml:space="preserve">Линия </w:t>
            </w:r>
            <w:r>
              <w:rPr>
                <w:sz w:val="20"/>
                <w:lang w:val="en-US"/>
              </w:rPr>
              <w:t>DSR</w:t>
            </w:r>
            <w:r>
              <w:rPr>
                <w:sz w:val="20"/>
              </w:rPr>
              <w:t xml:space="preserve"> изменила состояние</w:t>
            </w:r>
          </w:p>
          <w:p w:rsidR="00673E17" w:rsidRDefault="00673E17">
            <w:pPr>
              <w:pStyle w:val="Normal"/>
              <w:spacing w:before="120"/>
              <w:jc w:val="left"/>
            </w:pPr>
          </w:p>
        </w:tc>
      </w:tr>
      <w:tr w:rsidR="00673E17">
        <w:tblPrEx>
          <w:tblCellMar>
            <w:top w:w="0" w:type="dxa"/>
            <w:bottom w:w="0" w:type="dxa"/>
          </w:tblCellMar>
        </w:tblPrEx>
        <w:trPr>
          <w:trHeight w:hRule="exact" w:val="400"/>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center"/>
            </w:pPr>
            <w:r>
              <w:rPr>
                <w:sz w:val="20"/>
              </w:rPr>
              <w:t>2</w:t>
            </w:r>
          </w:p>
          <w:p w:rsidR="00673E17" w:rsidRDefault="00673E17">
            <w:pPr>
              <w:pStyle w:val="Normal"/>
              <w:spacing w:before="120"/>
              <w:jc w:val="cente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left"/>
            </w:pPr>
            <w:r>
              <w:rPr>
                <w:sz w:val="20"/>
              </w:rPr>
              <w:t xml:space="preserve">Линия </w:t>
            </w:r>
            <w:r>
              <w:rPr>
                <w:sz w:val="20"/>
                <w:lang w:val="en-US"/>
              </w:rPr>
              <w:t>RI</w:t>
            </w:r>
            <w:r>
              <w:rPr>
                <w:sz w:val="20"/>
              </w:rPr>
              <w:t xml:space="preserve"> изменила состояние</w:t>
            </w:r>
          </w:p>
          <w:p w:rsidR="00673E17" w:rsidRDefault="00673E17">
            <w:pPr>
              <w:pStyle w:val="Normal"/>
              <w:spacing w:before="120"/>
              <w:jc w:val="left"/>
            </w:pPr>
          </w:p>
        </w:tc>
      </w:tr>
      <w:tr w:rsidR="00673E17">
        <w:tblPrEx>
          <w:tblCellMar>
            <w:top w:w="0" w:type="dxa"/>
            <w:bottom w:w="0" w:type="dxa"/>
          </w:tblCellMar>
        </w:tblPrEx>
        <w:trPr>
          <w:trHeight w:hRule="exact" w:val="400"/>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center"/>
            </w:pPr>
            <w:r>
              <w:rPr>
                <w:sz w:val="20"/>
              </w:rPr>
              <w:t>3</w:t>
            </w:r>
          </w:p>
          <w:p w:rsidR="00673E17" w:rsidRDefault="00673E17">
            <w:pPr>
              <w:pStyle w:val="Normal"/>
              <w:spacing w:before="120"/>
              <w:jc w:val="cente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left"/>
            </w:pPr>
            <w:r>
              <w:rPr>
                <w:sz w:val="20"/>
              </w:rPr>
              <w:t xml:space="preserve">Линия </w:t>
            </w:r>
            <w:r>
              <w:rPr>
                <w:sz w:val="20"/>
                <w:lang w:val="en-US"/>
              </w:rPr>
              <w:t>DCD</w:t>
            </w:r>
            <w:r>
              <w:rPr>
                <w:sz w:val="20"/>
              </w:rPr>
              <w:t xml:space="preserve"> изменила состояние</w:t>
            </w:r>
          </w:p>
          <w:p w:rsidR="00673E17" w:rsidRDefault="00673E17">
            <w:pPr>
              <w:pStyle w:val="Normal"/>
              <w:spacing w:before="120"/>
              <w:jc w:val="left"/>
            </w:pPr>
          </w:p>
        </w:tc>
      </w:tr>
      <w:tr w:rsidR="00673E17">
        <w:tblPrEx>
          <w:tblCellMar>
            <w:top w:w="0" w:type="dxa"/>
            <w:bottom w:w="0" w:type="dxa"/>
          </w:tblCellMar>
        </w:tblPrEx>
        <w:trPr>
          <w:trHeight w:hRule="exact" w:val="400"/>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center"/>
            </w:pPr>
            <w:r>
              <w:rPr>
                <w:sz w:val="20"/>
              </w:rPr>
              <w:t>4</w:t>
            </w:r>
          </w:p>
          <w:p w:rsidR="00673E17" w:rsidRDefault="00673E17">
            <w:pPr>
              <w:pStyle w:val="Normal"/>
              <w:spacing w:before="120"/>
              <w:jc w:val="cente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left"/>
            </w:pPr>
            <w:r>
              <w:rPr>
                <w:sz w:val="20"/>
              </w:rPr>
              <w:t>Состояние линии CTS</w:t>
            </w:r>
          </w:p>
          <w:p w:rsidR="00673E17" w:rsidRDefault="00673E17">
            <w:pPr>
              <w:pStyle w:val="Normal"/>
              <w:spacing w:before="120"/>
              <w:jc w:val="left"/>
            </w:pPr>
          </w:p>
        </w:tc>
      </w:tr>
      <w:tr w:rsidR="00673E17">
        <w:tblPrEx>
          <w:tblCellMar>
            <w:top w:w="0" w:type="dxa"/>
            <w:bottom w:w="0" w:type="dxa"/>
          </w:tblCellMar>
        </w:tblPrEx>
        <w:trPr>
          <w:trHeight w:hRule="exact" w:val="400"/>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center"/>
            </w:pPr>
            <w:r>
              <w:rPr>
                <w:sz w:val="20"/>
              </w:rPr>
              <w:t>5</w:t>
            </w:r>
          </w:p>
          <w:p w:rsidR="00673E17" w:rsidRDefault="00673E17">
            <w:pPr>
              <w:pStyle w:val="Normal"/>
              <w:spacing w:before="120"/>
              <w:jc w:val="cente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left"/>
            </w:pPr>
            <w:r>
              <w:rPr>
                <w:sz w:val="20"/>
              </w:rPr>
              <w:t>Состояние линии DSR</w:t>
            </w:r>
          </w:p>
          <w:p w:rsidR="00673E17" w:rsidRDefault="00673E17">
            <w:pPr>
              <w:pStyle w:val="Normal"/>
              <w:spacing w:before="120"/>
              <w:jc w:val="left"/>
            </w:pPr>
          </w:p>
        </w:tc>
      </w:tr>
      <w:tr w:rsidR="00673E17">
        <w:tblPrEx>
          <w:tblCellMar>
            <w:top w:w="0" w:type="dxa"/>
            <w:bottom w:w="0" w:type="dxa"/>
          </w:tblCellMar>
        </w:tblPrEx>
        <w:trPr>
          <w:trHeight w:hRule="exact" w:val="400"/>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center"/>
            </w:pPr>
            <w:r>
              <w:rPr>
                <w:sz w:val="20"/>
              </w:rPr>
              <w:t>6</w:t>
            </w:r>
          </w:p>
          <w:p w:rsidR="00673E17" w:rsidRDefault="00673E17">
            <w:pPr>
              <w:pStyle w:val="Normal"/>
              <w:spacing w:before="120"/>
              <w:jc w:val="cente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left"/>
            </w:pPr>
            <w:r>
              <w:rPr>
                <w:sz w:val="20"/>
              </w:rPr>
              <w:t>Состояние линии RI</w:t>
            </w:r>
          </w:p>
          <w:p w:rsidR="00673E17" w:rsidRDefault="00673E17">
            <w:pPr>
              <w:pStyle w:val="Normal"/>
              <w:spacing w:before="120"/>
              <w:jc w:val="left"/>
            </w:pPr>
          </w:p>
        </w:tc>
      </w:tr>
      <w:tr w:rsidR="00673E17">
        <w:tblPrEx>
          <w:tblCellMar>
            <w:top w:w="0" w:type="dxa"/>
            <w:bottom w:w="0" w:type="dxa"/>
          </w:tblCellMar>
        </w:tblPrEx>
        <w:trPr>
          <w:trHeight w:hRule="exact" w:val="400"/>
        </w:trPr>
        <w:tc>
          <w:tcPr>
            <w:tcW w:w="1134"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center"/>
            </w:pPr>
            <w:r>
              <w:rPr>
                <w:sz w:val="20"/>
              </w:rPr>
              <w:t>7</w:t>
            </w:r>
          </w:p>
          <w:p w:rsidR="00673E17" w:rsidRDefault="00673E17">
            <w:pPr>
              <w:pStyle w:val="Normal"/>
              <w:spacing w:before="120"/>
              <w:jc w:val="center"/>
            </w:pPr>
          </w:p>
        </w:tc>
        <w:tc>
          <w:tcPr>
            <w:tcW w:w="4253" w:type="dxa"/>
            <w:tcBorders>
              <w:top w:val="single" w:sz="6" w:space="0" w:color="auto"/>
              <w:left w:val="single" w:sz="6" w:space="0" w:color="auto"/>
              <w:bottom w:val="single" w:sz="6" w:space="0" w:color="auto"/>
              <w:right w:val="single" w:sz="6" w:space="0" w:color="auto"/>
            </w:tcBorders>
          </w:tcPr>
          <w:p w:rsidR="00673E17" w:rsidRDefault="00673E17">
            <w:pPr>
              <w:pStyle w:val="Normal"/>
              <w:spacing w:before="120"/>
              <w:jc w:val="left"/>
            </w:pPr>
            <w:r>
              <w:rPr>
                <w:sz w:val="20"/>
              </w:rPr>
              <w:t>Состояние линии DCD</w:t>
            </w:r>
          </w:p>
          <w:p w:rsidR="00673E17" w:rsidRDefault="00673E17">
            <w:pPr>
              <w:pStyle w:val="Normal"/>
              <w:spacing w:before="120"/>
              <w:jc w:val="left"/>
            </w:pPr>
          </w:p>
        </w:tc>
      </w:tr>
    </w:tbl>
    <w:p w:rsidR="00673E17" w:rsidRDefault="00673E17">
      <w:pPr>
        <w:rPr>
          <w:snapToGrid w:val="0"/>
          <w:sz w:val="22"/>
        </w:rPr>
      </w:pPr>
    </w:p>
    <w:p w:rsidR="00673E17" w:rsidRDefault="00673E17">
      <w:pPr>
        <w:jc w:val="both"/>
        <w:rPr>
          <w:snapToGrid w:val="0"/>
        </w:rPr>
      </w:pPr>
      <w:r>
        <w:rPr>
          <w:snapToGrid w:val="0"/>
        </w:rPr>
        <w:t>Для передачи данных необходимо записать их по адресу 3</w:t>
      </w:r>
      <w:r>
        <w:rPr>
          <w:snapToGrid w:val="0"/>
          <w:lang w:val="en-US"/>
        </w:rPr>
        <w:t>F</w:t>
      </w:r>
      <w:r>
        <w:rPr>
          <w:snapToGrid w:val="0"/>
        </w:rPr>
        <w:t>8 (предварительно надо убедиться, что буферный регистр передатчика пуст). Принятые данные читаются из адреса 3F8 (предварительно надо убедиться, что данные приняты). УАПП обеспечивает дуплексный обмен данными, то есть возможно одновременно передавать и принимать данные. Но все параметры обмена (скорость, формат знака и т.д.) для приема и для передачи должны быть одинаковыми.</w:t>
      </w:r>
    </w:p>
    <w:p w:rsidR="00673E17" w:rsidRDefault="00673E17">
      <w:pPr>
        <w:jc w:val="both"/>
        <w:rPr>
          <w:b/>
          <w:bCs/>
          <w:snapToGrid w:val="0"/>
        </w:rPr>
      </w:pPr>
    </w:p>
    <w:p w:rsidR="00673E17" w:rsidRDefault="00673E17">
      <w:pPr>
        <w:jc w:val="both"/>
        <w:rPr>
          <w:snapToGrid w:val="0"/>
        </w:rPr>
      </w:pPr>
      <w:r>
        <w:rPr>
          <w:b/>
          <w:bCs/>
          <w:snapToGrid w:val="0"/>
        </w:rPr>
        <w:t>Для инициализации УАПП необходимо проделать следующее</w:t>
      </w:r>
      <w:r>
        <w:rPr>
          <w:snapToGrid w:val="0"/>
        </w:rPr>
        <w:t>:</w:t>
      </w:r>
    </w:p>
    <w:p w:rsidR="00673E17" w:rsidRDefault="00673E17">
      <w:pPr>
        <w:numPr>
          <w:ilvl w:val="0"/>
          <w:numId w:val="2"/>
        </w:numPr>
        <w:rPr>
          <w:snapToGrid w:val="0"/>
        </w:rPr>
      </w:pPr>
      <w:r>
        <w:rPr>
          <w:snapToGrid w:val="0"/>
        </w:rPr>
        <w:t>записать по адресу 3</w:t>
      </w:r>
      <w:r>
        <w:rPr>
          <w:snapToGrid w:val="0"/>
          <w:lang w:val="en-US"/>
        </w:rPr>
        <w:t>FB</w:t>
      </w:r>
      <w:r>
        <w:rPr>
          <w:snapToGrid w:val="0"/>
        </w:rPr>
        <w:t xml:space="preserve"> управляющий байт с единицей в 7 бите;</w:t>
      </w:r>
    </w:p>
    <w:p w:rsidR="00673E17" w:rsidRDefault="00673E17">
      <w:pPr>
        <w:numPr>
          <w:ilvl w:val="0"/>
          <w:numId w:val="2"/>
        </w:numPr>
        <w:rPr>
          <w:snapToGrid w:val="0"/>
        </w:rPr>
      </w:pPr>
      <w:r>
        <w:rPr>
          <w:snapToGrid w:val="0"/>
        </w:rPr>
        <w:t>записать код делителя частоты по адресам 3F8 и 3</w:t>
      </w:r>
      <w:r>
        <w:rPr>
          <w:snapToGrid w:val="0"/>
          <w:lang w:val="en-US"/>
        </w:rPr>
        <w:t>F</w:t>
      </w:r>
      <w:r>
        <w:rPr>
          <w:snapToGrid w:val="0"/>
        </w:rPr>
        <w:t>9;</w:t>
      </w:r>
    </w:p>
    <w:p w:rsidR="00673E17" w:rsidRDefault="00673E17">
      <w:pPr>
        <w:numPr>
          <w:ilvl w:val="0"/>
          <w:numId w:val="2"/>
        </w:numPr>
        <w:rPr>
          <w:snapToGrid w:val="0"/>
        </w:rPr>
      </w:pPr>
      <w:r>
        <w:rPr>
          <w:snapToGrid w:val="0"/>
        </w:rPr>
        <w:t>записать по адресу З</w:t>
      </w:r>
      <w:r>
        <w:rPr>
          <w:snapToGrid w:val="0"/>
          <w:lang w:val="en-US"/>
        </w:rPr>
        <w:t>F</w:t>
      </w:r>
      <w:r>
        <w:rPr>
          <w:snapToGrid w:val="0"/>
        </w:rPr>
        <w:t>В управляющий байт с нулем в 7 бите и с требуемыми значениями остальных битов;</w:t>
      </w:r>
    </w:p>
    <w:p w:rsidR="00673E17" w:rsidRDefault="00673E17">
      <w:pPr>
        <w:numPr>
          <w:ilvl w:val="0"/>
          <w:numId w:val="2"/>
        </w:numPr>
        <w:rPr>
          <w:snapToGrid w:val="0"/>
        </w:rPr>
      </w:pPr>
      <w:r>
        <w:rPr>
          <w:snapToGrid w:val="0"/>
        </w:rPr>
        <w:t>записать управляющий байт по адресу 3F9;</w:t>
      </w:r>
    </w:p>
    <w:p w:rsidR="00673E17" w:rsidRDefault="00673E17">
      <w:pPr>
        <w:numPr>
          <w:ilvl w:val="0"/>
          <w:numId w:val="2"/>
        </w:numPr>
      </w:pPr>
      <w:r>
        <w:rPr>
          <w:snapToGrid w:val="0"/>
        </w:rPr>
        <w:t>записать управляющий байт по адресу 3</w:t>
      </w:r>
      <w:r>
        <w:rPr>
          <w:snapToGrid w:val="0"/>
          <w:lang w:val="en-US"/>
        </w:rPr>
        <w:t>FC</w:t>
      </w:r>
      <w:r>
        <w:rPr>
          <w:snapToGrid w:val="0"/>
        </w:rPr>
        <w:t>.</w:t>
      </w:r>
    </w:p>
    <w:sectPr w:rsidR="00673E17">
      <w:pgSz w:w="11906" w:h="16838"/>
      <w:pgMar w:top="567" w:right="567" w:bottom="567" w:left="567"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E49E3"/>
    <w:multiLevelType w:val="hybridMultilevel"/>
    <w:tmpl w:val="8FA077AE"/>
    <w:lvl w:ilvl="0" w:tplc="04190001">
      <w:start w:val="1"/>
      <w:numFmt w:val="bullet"/>
      <w:lvlText w:val=""/>
      <w:lvlJc w:val="left"/>
      <w:pPr>
        <w:tabs>
          <w:tab w:val="num" w:pos="740"/>
        </w:tabs>
        <w:ind w:left="740" w:hanging="360"/>
      </w:pPr>
      <w:rPr>
        <w:rFonts w:ascii="Symbol" w:hAnsi="Symbol" w:hint="default"/>
      </w:rPr>
    </w:lvl>
    <w:lvl w:ilvl="1" w:tplc="04190003" w:tentative="1">
      <w:start w:val="1"/>
      <w:numFmt w:val="bullet"/>
      <w:lvlText w:val="o"/>
      <w:lvlJc w:val="left"/>
      <w:pPr>
        <w:tabs>
          <w:tab w:val="num" w:pos="1460"/>
        </w:tabs>
        <w:ind w:left="1460" w:hanging="360"/>
      </w:pPr>
      <w:rPr>
        <w:rFonts w:ascii="Courier New" w:hAnsi="Courier New" w:hint="default"/>
      </w:rPr>
    </w:lvl>
    <w:lvl w:ilvl="2" w:tplc="04190005" w:tentative="1">
      <w:start w:val="1"/>
      <w:numFmt w:val="bullet"/>
      <w:lvlText w:val=""/>
      <w:lvlJc w:val="left"/>
      <w:pPr>
        <w:tabs>
          <w:tab w:val="num" w:pos="2180"/>
        </w:tabs>
        <w:ind w:left="2180" w:hanging="360"/>
      </w:pPr>
      <w:rPr>
        <w:rFonts w:ascii="Wingdings" w:hAnsi="Wingdings" w:hint="default"/>
      </w:rPr>
    </w:lvl>
    <w:lvl w:ilvl="3" w:tplc="04190001" w:tentative="1">
      <w:start w:val="1"/>
      <w:numFmt w:val="bullet"/>
      <w:lvlText w:val=""/>
      <w:lvlJc w:val="left"/>
      <w:pPr>
        <w:tabs>
          <w:tab w:val="num" w:pos="2900"/>
        </w:tabs>
        <w:ind w:left="2900" w:hanging="360"/>
      </w:pPr>
      <w:rPr>
        <w:rFonts w:ascii="Symbol" w:hAnsi="Symbol" w:hint="default"/>
      </w:rPr>
    </w:lvl>
    <w:lvl w:ilvl="4" w:tplc="04190003" w:tentative="1">
      <w:start w:val="1"/>
      <w:numFmt w:val="bullet"/>
      <w:lvlText w:val="o"/>
      <w:lvlJc w:val="left"/>
      <w:pPr>
        <w:tabs>
          <w:tab w:val="num" w:pos="3620"/>
        </w:tabs>
        <w:ind w:left="3620" w:hanging="360"/>
      </w:pPr>
      <w:rPr>
        <w:rFonts w:ascii="Courier New" w:hAnsi="Courier New" w:hint="default"/>
      </w:rPr>
    </w:lvl>
    <w:lvl w:ilvl="5" w:tplc="04190005" w:tentative="1">
      <w:start w:val="1"/>
      <w:numFmt w:val="bullet"/>
      <w:lvlText w:val=""/>
      <w:lvlJc w:val="left"/>
      <w:pPr>
        <w:tabs>
          <w:tab w:val="num" w:pos="4340"/>
        </w:tabs>
        <w:ind w:left="4340" w:hanging="360"/>
      </w:pPr>
      <w:rPr>
        <w:rFonts w:ascii="Wingdings" w:hAnsi="Wingdings" w:hint="default"/>
      </w:rPr>
    </w:lvl>
    <w:lvl w:ilvl="6" w:tplc="04190001" w:tentative="1">
      <w:start w:val="1"/>
      <w:numFmt w:val="bullet"/>
      <w:lvlText w:val=""/>
      <w:lvlJc w:val="left"/>
      <w:pPr>
        <w:tabs>
          <w:tab w:val="num" w:pos="5060"/>
        </w:tabs>
        <w:ind w:left="5060" w:hanging="360"/>
      </w:pPr>
      <w:rPr>
        <w:rFonts w:ascii="Symbol" w:hAnsi="Symbol" w:hint="default"/>
      </w:rPr>
    </w:lvl>
    <w:lvl w:ilvl="7" w:tplc="04190003" w:tentative="1">
      <w:start w:val="1"/>
      <w:numFmt w:val="bullet"/>
      <w:lvlText w:val="o"/>
      <w:lvlJc w:val="left"/>
      <w:pPr>
        <w:tabs>
          <w:tab w:val="num" w:pos="5780"/>
        </w:tabs>
        <w:ind w:left="5780" w:hanging="360"/>
      </w:pPr>
      <w:rPr>
        <w:rFonts w:ascii="Courier New" w:hAnsi="Courier New" w:hint="default"/>
      </w:rPr>
    </w:lvl>
    <w:lvl w:ilvl="8" w:tplc="04190005" w:tentative="1">
      <w:start w:val="1"/>
      <w:numFmt w:val="bullet"/>
      <w:lvlText w:val=""/>
      <w:lvlJc w:val="left"/>
      <w:pPr>
        <w:tabs>
          <w:tab w:val="num" w:pos="6500"/>
        </w:tabs>
        <w:ind w:left="6500" w:hanging="360"/>
      </w:pPr>
      <w:rPr>
        <w:rFonts w:ascii="Wingdings" w:hAnsi="Wingdings" w:hint="default"/>
      </w:rPr>
    </w:lvl>
  </w:abstractNum>
  <w:abstractNum w:abstractNumId="1">
    <w:nsid w:val="2C7E1719"/>
    <w:multiLevelType w:val="hybridMultilevel"/>
    <w:tmpl w:val="A5DC5D0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defaultTabStop w:val="720"/>
  <w:displayHorizontalDrawingGridEvery w:val="0"/>
  <w:displayVerticalDrawingGridEvery w:val="0"/>
  <w:doNotUseMarginsForDrawingGridOrigin/>
  <w:noPunctuationKerning/>
  <w:characterSpacingControl w:val="doNotCompress"/>
  <w:savePreviewPicture/>
  <w:compat/>
  <w:rsids>
    <w:rsidRoot w:val="00EF66AA"/>
    <w:rsid w:val="00673E17"/>
    <w:rsid w:val="006E4C3B"/>
    <w:rsid w:val="00EF66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pPr>
      <w:widowControl w:val="0"/>
      <w:spacing w:before="160"/>
      <w:jc w:val="both"/>
    </w:pPr>
    <w:rPr>
      <w:snapToGrid w:val="0"/>
      <w:sz w:val="22"/>
    </w:rPr>
  </w:style>
  <w:style w:type="paragraph" w:customStyle="1" w:styleId="FR2">
    <w:name w:val="FR2"/>
    <w:pPr>
      <w:widowControl w:val="0"/>
      <w:spacing w:before="320" w:line="300" w:lineRule="auto"/>
    </w:pPr>
    <w:rPr>
      <w:rFonts w:ascii="Arial" w:hAnsi="Arial"/>
      <w:b/>
      <w:snapToGrid w:val="0"/>
      <w:sz w:val="28"/>
    </w:rPr>
  </w:style>
  <w:style w:type="paragraph" w:customStyle="1" w:styleId="FR3">
    <w:name w:val="FR3"/>
    <w:pPr>
      <w:widowControl w:val="0"/>
      <w:spacing w:before="220"/>
      <w:ind w:right="200"/>
      <w:jc w:val="both"/>
    </w:pPr>
    <w:rPr>
      <w:rFonts w:ascii="Arial" w:hAnsi="Arial"/>
      <w:snapToGrid w:val="0"/>
    </w:rPr>
  </w:style>
  <w:style w:type="paragraph" w:styleId="a3">
    <w:name w:val="Body Text"/>
    <w:basedOn w:val="a"/>
    <w:semiHidden/>
    <w:pPr>
      <w:jc w:val="both"/>
    </w:pPr>
    <w:rPr>
      <w:snapToGrid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1014</Words>
  <Characters>5004</Characters>
  <Application>Microsoft Office Word</Application>
  <DocSecurity>0</DocSecurity>
  <Lines>178</Lines>
  <Paragraphs>158</Paragraphs>
  <ScaleCrop>false</ScaleCrop>
  <HeadingPairs>
    <vt:vector size="2" baseType="variant">
      <vt:variant>
        <vt:lpstr>Название</vt:lpstr>
      </vt:variant>
      <vt:variant>
        <vt:i4>1</vt:i4>
      </vt:variant>
    </vt:vector>
  </HeadingPairs>
  <TitlesOfParts>
    <vt:vector size="1" baseType="lpstr">
      <vt:lpstr>Форматы обмена с приемопередатчиком RS-232C</vt:lpstr>
    </vt:vector>
  </TitlesOfParts>
  <Company>asu</Company>
  <LinksUpToDate>false</LinksUpToDate>
  <CharactersWithSpaces>5860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Форматы обмена с приемопередатчиком RS-232C</dc:title>
  <dc:subject>JOГO JARDIM x8?! PORRA! DIA 8 VOTA NГO!</dc:subject>
  <dc:creator>VOTA NГO А REGIONALIZAЗГO! SIM AO REFORЗO DO MUNICIPALISMO!</dc:creator>
  <dc:description>A REGIONALIZAЗГO Й UM ERRO COLOSSAL!</dc:description>
  <cp:lastModifiedBy>Юрий</cp:lastModifiedBy>
  <cp:revision>2</cp:revision>
  <dcterms:created xsi:type="dcterms:W3CDTF">2016-02-06T09:50:00Z</dcterms:created>
  <dcterms:modified xsi:type="dcterms:W3CDTF">2016-02-06T09:50:00Z</dcterms:modified>
</cp:coreProperties>
</file>