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“Защита информация”</w:t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“</w:t>
      </w:r>
      <w:r w:rsidDel="00000000" w:rsidR="00000000" w:rsidRPr="00000000">
        <w:rPr>
          <w:b w:val="1"/>
          <w:rtl w:val="0"/>
        </w:rPr>
        <w:t xml:space="preserve">Описание информационной системы и определение источников угроз безопасности информации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7elgjijslmj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agtxmiga9k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ст. преп. кафедры ИБ.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0ilzweck96e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 П.С. Ладыгин.</w:t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rp59tjnq8ae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432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tfuvja17tnf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5">
      <w:pPr>
        <w:ind w:left="4320" w:firstLine="708.66141732283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“___” ______________________ 2024 г.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jxjagzim3rh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p55lwnadu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h50cfw5pa6y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t54dbsl1tb2" w:id="18"/>
      <w:bookmarkEnd w:id="18"/>
      <w:r w:rsidDel="00000000" w:rsidR="00000000" w:rsidRPr="00000000">
        <w:rPr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 данной работе предполагается продолжение знакомства с документом “Методика оценки угроз безопасности информации”, а также подготовка к созданию модели нарушителя персональной информационной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m23mtoyqqthy" w:id="19"/>
      <w:bookmarkEnd w:id="19"/>
      <w:r w:rsidDel="00000000" w:rsidR="00000000" w:rsidRPr="00000000">
        <w:rPr>
          <w:rtl w:val="0"/>
        </w:rPr>
        <w:t xml:space="preserve">Описание информационной системы: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Наименование персональной ИС: </w:t>
      </w:r>
      <w:r w:rsidDel="00000000" w:rsidR="00000000" w:rsidRPr="00000000">
        <w:rPr>
          <w:b w:val="1"/>
          <w:rtl w:val="0"/>
        </w:rPr>
        <w:t xml:space="preserve">UnknPC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Назначение ИС: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Создание/редактирование документов;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Проектирование/разработка/тестирование различных приложений;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Реверс Инжиниринг приложений;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Создание/управление/редактирования баз данных;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с виртуальными машинами;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Удаленный доступ к внешнему серверу;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Интернету;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онлайн магазинам;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онлайн банкам;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Онлайн гейминг;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Офлайн гейминг;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Общение с другими людьми;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Проектирование/симуляция электрических принципиальных схем;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Трассировка печатных плат;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3Д Дизайн.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Конфигурация системы: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Процессор – Ryzen 5600;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Материнская плата – Asus Rog A520;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Видеокарта – Nvidia GTX 1060 6Gb;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Блок питания – Corsair 550W Platinum;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охлаждения – 6 внешних вентиляторов, 1 вентилятор для процессора;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Операционная система – Manjaro Arch linux;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Диски: 2 SSD (250Gb, 500Gb), 1 HDD (1Tb);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ОЗУ – 2 планки по 8Gb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Пользователи: Данная ИС используется в основном одни пользователем (уровень доступа user). Авторизация не требуется.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Внешнии интерфейсы: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в интернет осуществляется через 1Gb кабель, подключенный к Wifi Роутеру;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Имеется возможность подключить до 7ми устройств по стандарту USB;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Удаленный доступ через SSH.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Browser.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Планировка помещения: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4800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1.1 Планировка комнаты размещения ИС</w:t>
      </w:r>
    </w:p>
    <w:p w:rsidR="00000000" w:rsidDel="00000000" w:rsidP="00000000" w:rsidRDefault="00000000" w:rsidRPr="00000000" w14:paraId="00000041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r7bgg790ksx7" w:id="20"/>
      <w:bookmarkEnd w:id="20"/>
      <w:r w:rsidDel="00000000" w:rsidR="00000000" w:rsidRPr="00000000">
        <w:rPr>
          <w:rtl w:val="0"/>
        </w:rPr>
        <w:t xml:space="preserve">Таблица “Возможные цели реализации угроз безопасности информации”:</w:t>
      </w:r>
    </w:p>
    <w:tbl>
      <w:tblPr>
        <w:tblStyle w:val="Table1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2250"/>
        <w:gridCol w:w="2955"/>
        <w:gridCol w:w="3600"/>
        <w:tblGridChange w:id="0">
          <w:tblGrid>
            <w:gridCol w:w="1335"/>
            <w:gridCol w:w="2250"/>
            <w:gridCol w:w="2955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№ вида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Вид нарушителя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Категория нарушителя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Возможные цели реализации угроз безопасности информации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Мама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Нарушение целостности ИС, Внедрение вредоносного ПО,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Непреднамеренные, неосторожные или неквалифицированные действия,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Хакер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Внешний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Нарушение целостности ИС,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Внедрение вредоносного ПО,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Получения доступа к конфиденциальным данным,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Получение финансовой выгоды.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Спецслужбы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Внешний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Получение доступа к  конфиденциальной информации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Разработчики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Внешний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Внедрения дополнительного, скрытого функционала,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Получение доступа к конфиденциальной информации.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Поставщик услуг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Внешний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Получение финансовой выгоды,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Непреднамеренные, неосторожные или неквалифицированные действия,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Получение конкурентных преимуществ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Внутренний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Нарушение целостности ИС, Внедрение вредоносного ПО,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Непреднамеренные, неосторожные или неквалифицированные действия,</w:t>
            </w:r>
          </w:p>
        </w:tc>
      </w:tr>
    </w:tbl>
    <w:p w:rsidR="00000000" w:rsidDel="00000000" w:rsidP="00000000" w:rsidRDefault="00000000" w:rsidRPr="00000000" w14:paraId="00000069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jm7hfp8g8ctr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Вывод: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В ходе данной работы был изучен документом «Методика оценки угроз безопасности информации», и определены источники угроз для моей ИС.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p5l1chi2m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Какие уровни возможностей нарушителей вам известны?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 базовыми возможностями по реализации угроз безопасности информации (Н1);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 базовыми повышенными возможностями по реализации угроз безопасности информации (Н2);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средними возможностями по реализации угроз безопасности информации (Н3);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высокими возможностями по реализации угроз безопасности информации (Н4).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2. Что такое уязвимость информационной системы?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i w:val="1"/>
          <w:rtl w:val="0"/>
        </w:rPr>
        <w:t xml:space="preserve">Уязвимость ИС</w:t>
      </w:r>
      <w:r w:rsidDel="00000000" w:rsidR="00000000" w:rsidRPr="00000000">
        <w:rPr>
          <w:rtl w:val="0"/>
        </w:rPr>
        <w:t xml:space="preserve"> – недостаток (слабость) программного (программно-технического) средства или системы и сети в целом, который(ая) может быть использован(а) для реализации угроз безопасности информации.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 Необходимо ли заниматься обеспечением информационной безопасности персональной информационной системы? Дайте обоснованный ответ (не менее 100 слов).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Информационная безопасность персональной информационной системы является важным аспектом, которым необходимо заниматься каждому пользователю. Обеспечение безопасности персональных данных и информации помогает защитить личные и конфиденциальные данные от несанкционированного доступа, кражи, изменения или уничтожения.</w:t>
      </w:r>
    </w:p>
    <w:p w:rsidR="00000000" w:rsidDel="00000000" w:rsidP="00000000" w:rsidRDefault="00000000" w:rsidRPr="00000000" w14:paraId="00000077">
      <w:pPr>
        <w:ind w:firstLine="720"/>
        <w:rPr/>
      </w:pPr>
      <w:r w:rsidDel="00000000" w:rsidR="00000000" w:rsidRPr="00000000">
        <w:rPr>
          <w:rtl w:val="0"/>
        </w:rPr>
        <w:t xml:space="preserve">Во-первых, обеспечение информационной безопасности помогает предотвратить кражу личных данных, таких как пароли, номера кредитных карт и другие конфиденциальные сведения, которые могут быть использованы злоумышленниками в корыстных целях.</w:t>
      </w:r>
    </w:p>
    <w:p w:rsidR="00000000" w:rsidDel="00000000" w:rsidP="00000000" w:rsidRDefault="00000000" w:rsidRPr="00000000" w14:paraId="00000078">
      <w:pPr>
        <w:ind w:firstLine="720"/>
        <w:rPr/>
      </w:pPr>
      <w:r w:rsidDel="00000000" w:rsidR="00000000" w:rsidRPr="00000000">
        <w:rPr>
          <w:rtl w:val="0"/>
        </w:rPr>
        <w:t xml:space="preserve">Во-вторых, защита информации способствует предотвращению утечки личной информации, такой как фотографии, документы и другая информация, которая может быть использована против вас или ваших близких.</w:t>
      </w:r>
    </w:p>
    <w:p w:rsidR="00000000" w:rsidDel="00000000" w:rsidP="00000000" w:rsidRDefault="00000000" w:rsidRPr="00000000" w14:paraId="00000079">
      <w:pPr>
        <w:ind w:firstLine="720"/>
        <w:rPr/>
      </w:pPr>
      <w:r w:rsidDel="00000000" w:rsidR="00000000" w:rsidRPr="00000000">
        <w:rPr>
          <w:rtl w:val="0"/>
        </w:rPr>
        <w:t xml:space="preserve">В-третьих, обеспечение информационной безопасности позволяет предотвратить неправомерное использование вашей личной информации, что может привести к финансовым потерям, репутационным рискам и другим негативным последствиям.</w:t>
      </w:r>
    </w:p>
    <w:p w:rsidR="00000000" w:rsidDel="00000000" w:rsidP="00000000" w:rsidRDefault="00000000" w:rsidRPr="00000000" w14:paraId="0000007A">
      <w:pPr>
        <w:ind w:left="0" w:firstLine="720"/>
        <w:rPr/>
      </w:pPr>
      <w:r w:rsidDel="00000000" w:rsidR="00000000" w:rsidRPr="00000000">
        <w:rPr>
          <w:rtl w:val="0"/>
        </w:rPr>
        <w:t xml:space="preserve">Для обеспечения информационной безопасности персональной системы необходимо соблюдать ряд мер и правил. Например, использовать сложные и уникальные пароли для каждого аккаунта, регулярно менять пароли, отключать автоматический вход в аккаунты, использовать двухфакторную аутентификацию, не открывать подозрительные ссылки и вложения, а также регулярно обновлять программное обеспечение и операционные системы.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ind w:left="0" w:firstLine="0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pStyle w:val="Title"/>
      <w:ind w:firstLine="0"/>
      <w:jc w:val="center"/>
      <w:rPr/>
    </w:pPr>
    <w:bookmarkStart w:colFirst="0" w:colLast="0" w:name="_erwzswfuyyjv" w:id="23"/>
    <w:bookmarkEnd w:id="23"/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Барнаул 2024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