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emf" ContentType="image/x-emf"/>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1"/>
        <w:tblpPr w:leftFromText="180" w:rightFromText="180" w:vertAnchor="text" w:horzAnchor="margin" w:tblpX="108" w:tblpY="158"/>
        <w:tblW w:w="0" w:type="auto"/>
        <w:tblInd w:w="0" w:type="dxa"/>
        <w:tblLayout w:type="fixed"/>
        <w:tblCellMar>
          <w:top w:w="0" w:type="dxa"/>
          <w:left w:w="108" w:type="dxa"/>
          <w:bottom w:w="0" w:type="dxa"/>
          <w:right w:w="108" w:type="dxa"/>
        </w:tblCellMar>
      </w:tblPr>
      <w:tblGrid>
        <w:gridCol w:w="6204"/>
        <w:gridCol w:w="3327"/>
      </w:tblGrid>
      <w:tr w14:paraId="3C880467">
        <w:tblPrEx>
          <w:tblCellMar>
            <w:top w:w="0" w:type="dxa"/>
            <w:left w:w="108" w:type="dxa"/>
            <w:bottom w:w="0" w:type="dxa"/>
            <w:right w:w="108" w:type="dxa"/>
          </w:tblCellMar>
        </w:tblPrEx>
        <w:trPr>
          <w:wBefore w:w="0" w:type="dxa"/>
        </w:trPr>
        <w:tc>
          <w:tcPr>
            <w:tcW w:w="6204" w:type="dxa"/>
            <w:tcBorders>
              <w:top w:val="nil"/>
              <w:left w:val="nil"/>
              <w:bottom w:val="nil"/>
              <w:right w:val="nil"/>
            </w:tcBorders>
            <w:noWrap w:val="0"/>
            <w:vAlign w:val="top"/>
          </w:tcPr>
          <w:p w14:paraId="40DBADD9">
            <w:pPr>
              <w:widowControl w:val="0"/>
              <w:spacing w:line="360" w:lineRule="auto"/>
              <w:ind w:firstLine="720"/>
              <w:jc w:val="both"/>
              <w:rPr>
                <w:color w:val="000000"/>
                <w:sz w:val="28"/>
                <w:szCs w:val="28"/>
                <w:lang w:val="uk-UA"/>
              </w:rPr>
            </w:pPr>
            <w:bookmarkStart w:id="73" w:name="_GoBack"/>
            <w:bookmarkEnd w:id="73"/>
            <w:r>
              <w:rPr>
                <w:color w:val="000000"/>
                <w:sz w:val="28"/>
                <w:szCs w:val="28"/>
                <w:lang w:val="uk-UA"/>
              </w:rPr>
              <w:t>ДКПП 26.51.41</w:t>
            </w:r>
          </w:p>
        </w:tc>
        <w:tc>
          <w:tcPr>
            <w:tcW w:w="3327" w:type="dxa"/>
            <w:tcBorders>
              <w:top w:val="nil"/>
              <w:left w:val="nil"/>
              <w:bottom w:val="nil"/>
              <w:right w:val="nil"/>
            </w:tcBorders>
            <w:noWrap w:val="0"/>
            <w:vAlign w:val="top"/>
          </w:tcPr>
          <w:p w14:paraId="1F57DB8F">
            <w:pPr>
              <w:widowControl w:val="0"/>
              <w:spacing w:line="360" w:lineRule="auto"/>
              <w:ind w:firstLine="720"/>
              <w:jc w:val="both"/>
              <w:rPr>
                <w:color w:val="000000"/>
                <w:sz w:val="28"/>
                <w:szCs w:val="28"/>
                <w:lang w:val="uk-UA"/>
              </w:rPr>
            </w:pPr>
            <w:r>
              <w:rPr>
                <w:color w:val="000000"/>
                <w:sz w:val="28"/>
                <w:szCs w:val="28"/>
                <w:lang w:val="uk-UA"/>
              </w:rPr>
              <w:t>УКНД 17.240</w:t>
            </w:r>
          </w:p>
        </w:tc>
      </w:tr>
    </w:tbl>
    <w:p w14:paraId="78A729C1">
      <w:pPr>
        <w:pStyle w:val="19"/>
        <w:spacing w:line="360" w:lineRule="auto"/>
        <w:ind w:firstLine="720"/>
        <w:rPr>
          <w:color w:val="000000"/>
          <w:sz w:val="28"/>
          <w:szCs w:val="28"/>
          <w:lang w:val="uk-UA" w:eastAsia="uk-UA"/>
        </w:rPr>
      </w:pPr>
    </w:p>
    <w:p w14:paraId="407FD587">
      <w:pPr>
        <w:spacing w:line="360" w:lineRule="auto"/>
        <w:ind w:firstLine="720"/>
        <w:jc w:val="both"/>
        <w:rPr>
          <w:color w:val="000000"/>
          <w:sz w:val="28"/>
          <w:szCs w:val="28"/>
          <w:lang w:val="uk-UA"/>
        </w:rPr>
      </w:pPr>
    </w:p>
    <w:tbl>
      <w:tblPr>
        <w:tblStyle w:val="11"/>
        <w:tblW w:w="0" w:type="auto"/>
        <w:tblInd w:w="108" w:type="dxa"/>
        <w:tblLayout w:type="fixed"/>
        <w:tblCellMar>
          <w:top w:w="0" w:type="dxa"/>
          <w:left w:w="108" w:type="dxa"/>
          <w:bottom w:w="0" w:type="dxa"/>
          <w:right w:w="108" w:type="dxa"/>
        </w:tblCellMar>
      </w:tblPr>
      <w:tblGrid>
        <w:gridCol w:w="5812"/>
        <w:gridCol w:w="3827"/>
      </w:tblGrid>
      <w:tr w14:paraId="4DA4D386">
        <w:tblPrEx>
          <w:tblCellMar>
            <w:top w:w="0" w:type="dxa"/>
            <w:left w:w="108" w:type="dxa"/>
            <w:bottom w:w="0" w:type="dxa"/>
            <w:right w:w="108" w:type="dxa"/>
          </w:tblCellMar>
        </w:tblPrEx>
        <w:trPr>
          <w:wBefore w:w="0" w:type="dxa"/>
        </w:trPr>
        <w:tc>
          <w:tcPr>
            <w:tcW w:w="5812" w:type="dxa"/>
            <w:tcBorders>
              <w:top w:val="nil"/>
              <w:left w:val="nil"/>
              <w:bottom w:val="nil"/>
              <w:right w:val="nil"/>
            </w:tcBorders>
            <w:noWrap w:val="0"/>
            <w:vAlign w:val="top"/>
          </w:tcPr>
          <w:p w14:paraId="4E2CA2E1">
            <w:pPr>
              <w:pStyle w:val="19"/>
              <w:spacing w:line="360" w:lineRule="auto"/>
              <w:ind w:firstLine="720"/>
              <w:rPr>
                <w:color w:val="000000"/>
                <w:sz w:val="28"/>
                <w:szCs w:val="28"/>
                <w:lang w:val="uk-UA" w:eastAsia="uk-UA"/>
              </w:rPr>
            </w:pPr>
          </w:p>
        </w:tc>
        <w:tc>
          <w:tcPr>
            <w:tcW w:w="3827" w:type="dxa"/>
            <w:tcBorders>
              <w:top w:val="nil"/>
              <w:left w:val="nil"/>
              <w:bottom w:val="nil"/>
              <w:right w:val="nil"/>
            </w:tcBorders>
            <w:noWrap w:val="0"/>
            <w:vAlign w:val="top"/>
          </w:tcPr>
          <w:p w14:paraId="73F7BC9F">
            <w:pPr>
              <w:pStyle w:val="19"/>
              <w:spacing w:line="276" w:lineRule="auto"/>
              <w:ind w:firstLine="0"/>
              <w:jc w:val="left"/>
              <w:rPr>
                <w:b/>
                <w:color w:val="000000"/>
                <w:sz w:val="28"/>
                <w:szCs w:val="28"/>
                <w:lang w:val="uk-UA" w:eastAsia="uk-UA"/>
              </w:rPr>
            </w:pPr>
            <w:r>
              <w:rPr>
                <w:b/>
                <w:color w:val="000000"/>
                <w:sz w:val="28"/>
                <w:szCs w:val="28"/>
                <w:lang w:val="uk-UA" w:eastAsia="uk-UA"/>
              </w:rPr>
              <w:t>ЗАТВЕРДЖУЮ</w:t>
            </w:r>
          </w:p>
          <w:p w14:paraId="59BFD22D">
            <w:pPr>
              <w:pStyle w:val="19"/>
              <w:spacing w:line="276" w:lineRule="auto"/>
              <w:ind w:firstLine="0"/>
              <w:jc w:val="left"/>
              <w:rPr>
                <w:color w:val="000000"/>
                <w:sz w:val="28"/>
                <w:szCs w:val="28"/>
                <w:lang w:val="uk-UA" w:eastAsia="uk-UA"/>
              </w:rPr>
            </w:pPr>
            <w:r>
              <w:rPr>
                <w:color w:val="000000"/>
                <w:sz w:val="28"/>
                <w:szCs w:val="28"/>
                <w:lang w:val="uk-UA" w:eastAsia="uk-UA"/>
              </w:rPr>
              <w:t xml:space="preserve">Директор-генеральний конструктор  ПП „НВПП </w:t>
            </w:r>
          </w:p>
          <w:p w14:paraId="395DC28A">
            <w:pPr>
              <w:pStyle w:val="19"/>
              <w:spacing w:line="276" w:lineRule="auto"/>
              <w:ind w:firstLine="0"/>
              <w:jc w:val="left"/>
              <w:rPr>
                <w:color w:val="000000"/>
                <w:sz w:val="28"/>
                <w:szCs w:val="28"/>
                <w:lang w:val="uk-UA" w:eastAsia="uk-UA"/>
              </w:rPr>
            </w:pPr>
            <w:r>
              <w:rPr>
                <w:color w:val="000000"/>
                <w:sz w:val="28"/>
                <w:szCs w:val="28"/>
                <w:lang w:val="uk-UA" w:eastAsia="uk-UA"/>
              </w:rPr>
              <w:t>“Спаринг-Віст Центр”</w:t>
            </w:r>
          </w:p>
          <w:p w14:paraId="46B91039">
            <w:pPr>
              <w:pStyle w:val="19"/>
              <w:spacing w:line="276" w:lineRule="auto"/>
              <w:ind w:firstLine="0"/>
              <w:jc w:val="left"/>
              <w:rPr>
                <w:color w:val="000000"/>
                <w:sz w:val="28"/>
                <w:szCs w:val="28"/>
                <w:lang w:val="uk-UA" w:eastAsia="uk-UA"/>
              </w:rPr>
            </w:pPr>
          </w:p>
          <w:p w14:paraId="7155E77F">
            <w:pPr>
              <w:pStyle w:val="19"/>
              <w:spacing w:line="276" w:lineRule="auto"/>
              <w:ind w:firstLine="0"/>
              <w:jc w:val="left"/>
              <w:rPr>
                <w:color w:val="000000"/>
                <w:sz w:val="28"/>
                <w:szCs w:val="28"/>
                <w:lang w:val="en-US" w:eastAsia="uk-UA"/>
              </w:rPr>
            </w:pPr>
            <w:r>
              <w:rPr>
                <w:color w:val="000000"/>
                <w:sz w:val="28"/>
                <w:szCs w:val="28"/>
                <w:lang w:val="uk-UA" w:eastAsia="uk-UA"/>
              </w:rPr>
              <w:t>_____</w:t>
            </w:r>
            <w:r>
              <w:rPr>
                <w:color w:val="000000"/>
                <w:sz w:val="28"/>
                <w:szCs w:val="28"/>
                <w:lang w:val="ru-RU" w:eastAsia="uk-UA"/>
              </w:rPr>
              <w:t xml:space="preserve"> </w:t>
            </w:r>
            <w:r>
              <w:rPr>
                <w:color w:val="000000"/>
                <w:sz w:val="28"/>
                <w:szCs w:val="28"/>
                <w:lang w:val="uk-UA" w:eastAsia="uk-UA"/>
              </w:rPr>
              <w:t>Юрій СТОРОНСЬКИЙ</w:t>
            </w:r>
          </w:p>
          <w:p w14:paraId="0F9267B9">
            <w:pPr>
              <w:pStyle w:val="19"/>
              <w:spacing w:line="276" w:lineRule="auto"/>
              <w:ind w:firstLine="0"/>
              <w:jc w:val="left"/>
              <w:rPr>
                <w:color w:val="000000"/>
                <w:sz w:val="28"/>
                <w:szCs w:val="28"/>
                <w:lang w:val="en-US" w:eastAsia="uk-UA"/>
              </w:rPr>
            </w:pPr>
          </w:p>
          <w:p w14:paraId="5CCE2285">
            <w:pPr>
              <w:pStyle w:val="19"/>
              <w:spacing w:line="276" w:lineRule="auto"/>
              <w:ind w:firstLine="0"/>
              <w:jc w:val="left"/>
              <w:rPr>
                <w:color w:val="000000"/>
                <w:sz w:val="28"/>
                <w:szCs w:val="28"/>
                <w:lang w:val="uk-UA" w:eastAsia="uk-UA"/>
              </w:rPr>
            </w:pPr>
            <w:r>
              <w:rPr>
                <w:color w:val="000000"/>
                <w:sz w:val="28"/>
                <w:szCs w:val="28"/>
                <w:lang w:val="uk-UA" w:eastAsia="uk-UA"/>
              </w:rPr>
              <w:t>“___” ___________ 20    р.</w:t>
            </w:r>
          </w:p>
        </w:tc>
      </w:tr>
    </w:tbl>
    <w:p w14:paraId="6B27D7D5">
      <w:pPr>
        <w:widowControl w:val="0"/>
        <w:spacing w:line="360" w:lineRule="auto"/>
        <w:jc w:val="center"/>
        <w:rPr>
          <w:color w:val="000000"/>
          <w:sz w:val="28"/>
          <w:szCs w:val="28"/>
          <w:lang w:val="uk-UA"/>
        </w:rPr>
      </w:pPr>
    </w:p>
    <w:p w14:paraId="02F1EB11">
      <w:pPr>
        <w:widowControl w:val="0"/>
        <w:spacing w:line="360" w:lineRule="auto"/>
        <w:jc w:val="center"/>
        <w:rPr>
          <w:color w:val="000000"/>
          <w:sz w:val="28"/>
          <w:szCs w:val="28"/>
          <w:lang w:val="uk-UA"/>
        </w:rPr>
      </w:pPr>
      <w:r>
        <w:rPr>
          <w:color w:val="000000"/>
          <w:sz w:val="20"/>
          <w:lang w:val="uk-UA"/>
        </w:rPr>
        <w:drawing>
          <wp:inline distT="0" distB="0" distL="114300" distR="114300">
            <wp:extent cx="421640" cy="421640"/>
            <wp:effectExtent l="0" t="0" r="16510" b="16510"/>
            <wp:docPr id="1" name="Рисунок 1" descr="C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CU"/>
                    <pic:cNvPicPr>
                      <a:picLocks noChangeAspect="1"/>
                    </pic:cNvPicPr>
                  </pic:nvPicPr>
                  <pic:blipFill>
                    <a:blip r:embed="rId9"/>
                    <a:stretch>
                      <a:fillRect/>
                    </a:stretch>
                  </pic:blipFill>
                  <pic:spPr>
                    <a:xfrm>
                      <a:off x="0" y="0"/>
                      <a:ext cx="421640" cy="421640"/>
                    </a:xfrm>
                    <a:prstGeom prst="rect">
                      <a:avLst/>
                    </a:prstGeom>
                    <a:noFill/>
                    <a:ln>
                      <a:noFill/>
                    </a:ln>
                  </pic:spPr>
                </pic:pic>
              </a:graphicData>
            </a:graphic>
          </wp:inline>
        </w:drawing>
      </w:r>
    </w:p>
    <w:p w14:paraId="3DB5C966">
      <w:pPr>
        <w:widowControl w:val="0"/>
        <w:spacing w:line="360" w:lineRule="auto"/>
        <w:ind w:firstLine="720"/>
        <w:jc w:val="both"/>
        <w:rPr>
          <w:color w:val="000000"/>
          <w:sz w:val="28"/>
          <w:szCs w:val="28"/>
          <w:lang w:val="uk-UA"/>
        </w:rPr>
      </w:pPr>
    </w:p>
    <w:p w14:paraId="37DC4FB3">
      <w:pPr>
        <w:pStyle w:val="13"/>
        <w:spacing w:line="360" w:lineRule="auto"/>
        <w:ind w:firstLine="0"/>
        <w:jc w:val="center"/>
        <w:rPr>
          <w:b/>
          <w:bCs/>
          <w:color w:val="000000"/>
          <w:sz w:val="28"/>
          <w:szCs w:val="28"/>
          <w:lang w:val="uk-UA"/>
        </w:rPr>
      </w:pPr>
      <w:r>
        <w:rPr>
          <w:b/>
          <w:bCs/>
          <w:color w:val="000000"/>
          <w:sz w:val="28"/>
          <w:szCs w:val="28"/>
          <w:lang w:val="uk-UA"/>
        </w:rPr>
        <w:t>РАДІОМЕТР-ДОЗИМЕТР</w:t>
      </w:r>
    </w:p>
    <w:p w14:paraId="687277E9">
      <w:pPr>
        <w:pStyle w:val="13"/>
        <w:spacing w:line="360" w:lineRule="auto"/>
        <w:ind w:firstLine="0"/>
        <w:jc w:val="center"/>
        <w:rPr>
          <w:b/>
          <w:color w:val="000000"/>
          <w:sz w:val="28"/>
          <w:szCs w:val="28"/>
          <w:lang w:val="uk-UA"/>
        </w:rPr>
      </w:pPr>
      <w:r>
        <w:rPr>
          <w:b/>
          <w:color w:val="000000"/>
          <w:sz w:val="28"/>
          <w:szCs w:val="28"/>
          <w:lang w:val="uk-UA"/>
        </w:rPr>
        <w:t>РКС-01 “СТОРА-АБГ”</w:t>
      </w:r>
    </w:p>
    <w:p w14:paraId="0E3ACD6F">
      <w:pPr>
        <w:pStyle w:val="13"/>
        <w:spacing w:line="360" w:lineRule="auto"/>
        <w:ind w:firstLine="0"/>
        <w:jc w:val="center"/>
        <w:rPr>
          <w:color w:val="000000"/>
          <w:sz w:val="28"/>
          <w:szCs w:val="28"/>
          <w:lang w:val="uk-UA"/>
        </w:rPr>
      </w:pPr>
    </w:p>
    <w:p w14:paraId="436FFFC9">
      <w:pPr>
        <w:pStyle w:val="13"/>
        <w:spacing w:line="360" w:lineRule="auto"/>
        <w:ind w:firstLine="0"/>
        <w:jc w:val="center"/>
        <w:rPr>
          <w:b/>
          <w:color w:val="000000"/>
          <w:sz w:val="28"/>
          <w:szCs w:val="28"/>
          <w:lang w:val="uk-UA"/>
        </w:rPr>
      </w:pPr>
      <w:r>
        <w:rPr>
          <w:b/>
          <w:color w:val="000000"/>
          <w:sz w:val="28"/>
          <w:szCs w:val="28"/>
          <w:lang w:val="uk-UA"/>
        </w:rPr>
        <w:t>Настанова щодо експлуатування</w:t>
      </w:r>
    </w:p>
    <w:p w14:paraId="29AECAA6">
      <w:pPr>
        <w:spacing w:line="360" w:lineRule="auto"/>
        <w:jc w:val="center"/>
        <w:rPr>
          <w:b/>
          <w:caps/>
          <w:color w:val="000000"/>
          <w:sz w:val="28"/>
          <w:szCs w:val="28"/>
          <w:lang w:val="uk-UA"/>
        </w:rPr>
      </w:pPr>
      <w:r>
        <w:rPr>
          <w:b/>
          <w:color w:val="000000"/>
          <w:sz w:val="28"/>
          <w:szCs w:val="28"/>
          <w:lang w:val="uk-UA"/>
        </w:rPr>
        <w:t>ВІСТ.412129.040 НЕ</w:t>
      </w:r>
    </w:p>
    <w:p w14:paraId="4E61ABC7">
      <w:pPr>
        <w:spacing w:line="360" w:lineRule="auto"/>
        <w:jc w:val="center"/>
        <w:rPr>
          <w:b/>
          <w:color w:val="000000"/>
          <w:sz w:val="28"/>
          <w:szCs w:val="28"/>
          <w:lang w:val="uk-UA"/>
        </w:rPr>
      </w:pPr>
    </w:p>
    <w:p w14:paraId="4892B98B">
      <w:pPr>
        <w:spacing w:line="360" w:lineRule="auto"/>
        <w:jc w:val="center"/>
        <w:rPr>
          <w:color w:val="000000"/>
          <w:sz w:val="28"/>
          <w:szCs w:val="28"/>
          <w:lang w:val="uk-UA"/>
        </w:rPr>
      </w:pPr>
    </w:p>
    <w:tbl>
      <w:tblPr>
        <w:tblStyle w:val="11"/>
        <w:tblW w:w="9639" w:type="dxa"/>
        <w:tblInd w:w="108" w:type="dxa"/>
        <w:tblLayout w:type="fixed"/>
        <w:tblCellMar>
          <w:top w:w="0" w:type="dxa"/>
          <w:left w:w="108" w:type="dxa"/>
          <w:bottom w:w="0" w:type="dxa"/>
          <w:right w:w="108" w:type="dxa"/>
        </w:tblCellMar>
      </w:tblPr>
      <w:tblGrid>
        <w:gridCol w:w="5812"/>
        <w:gridCol w:w="3827"/>
      </w:tblGrid>
      <w:tr w14:paraId="08ACE1AC">
        <w:tblPrEx>
          <w:tblCellMar>
            <w:top w:w="0" w:type="dxa"/>
            <w:left w:w="108" w:type="dxa"/>
            <w:bottom w:w="0" w:type="dxa"/>
            <w:right w:w="108" w:type="dxa"/>
          </w:tblCellMar>
        </w:tblPrEx>
        <w:trPr>
          <w:wBefore w:w="0" w:type="dxa"/>
          <w:trHeight w:val="1930" w:hRule="atLeast"/>
        </w:trPr>
        <w:tc>
          <w:tcPr>
            <w:tcW w:w="5812" w:type="dxa"/>
            <w:tcBorders>
              <w:top w:val="nil"/>
              <w:left w:val="nil"/>
              <w:bottom w:val="nil"/>
              <w:right w:val="nil"/>
            </w:tcBorders>
            <w:noWrap w:val="0"/>
            <w:vAlign w:val="top"/>
          </w:tcPr>
          <w:p w14:paraId="049CC062">
            <w:pPr>
              <w:pStyle w:val="19"/>
              <w:spacing w:line="360" w:lineRule="auto"/>
              <w:ind w:firstLine="720"/>
              <w:rPr>
                <w:color w:val="000000"/>
                <w:sz w:val="28"/>
                <w:szCs w:val="28"/>
                <w:lang w:val="uk-UA" w:eastAsia="uk-UA"/>
              </w:rPr>
            </w:pPr>
          </w:p>
        </w:tc>
        <w:tc>
          <w:tcPr>
            <w:tcW w:w="3827" w:type="dxa"/>
            <w:tcBorders>
              <w:top w:val="nil"/>
              <w:left w:val="nil"/>
              <w:bottom w:val="nil"/>
              <w:right w:val="nil"/>
            </w:tcBorders>
            <w:noWrap w:val="0"/>
            <w:vAlign w:val="top"/>
          </w:tcPr>
          <w:p w14:paraId="1E00C4AB">
            <w:pPr>
              <w:pStyle w:val="19"/>
              <w:spacing w:line="360" w:lineRule="auto"/>
              <w:ind w:firstLine="0"/>
              <w:jc w:val="left"/>
              <w:rPr>
                <w:b/>
                <w:color w:val="000000"/>
                <w:sz w:val="28"/>
                <w:szCs w:val="28"/>
                <w:lang w:val="uk-UA" w:eastAsia="uk-UA"/>
              </w:rPr>
            </w:pPr>
            <w:r>
              <w:rPr>
                <w:b/>
                <w:color w:val="000000"/>
                <w:sz w:val="28"/>
                <w:szCs w:val="28"/>
                <w:lang w:val="uk-UA" w:eastAsia="uk-UA"/>
              </w:rPr>
              <w:t>РОЗРОБЛЕНО</w:t>
            </w:r>
          </w:p>
          <w:p w14:paraId="2F3603D1">
            <w:pPr>
              <w:pStyle w:val="19"/>
              <w:spacing w:line="360" w:lineRule="auto"/>
              <w:ind w:firstLine="0"/>
              <w:jc w:val="left"/>
              <w:rPr>
                <w:color w:val="000000"/>
                <w:sz w:val="28"/>
                <w:szCs w:val="28"/>
                <w:lang w:val="uk-UA" w:eastAsia="uk-UA"/>
              </w:rPr>
            </w:pPr>
            <w:r>
              <w:rPr>
                <w:color w:val="000000"/>
                <w:sz w:val="28"/>
                <w:szCs w:val="28"/>
                <w:lang w:val="uk-UA" w:eastAsia="uk-UA"/>
              </w:rPr>
              <w:t>Головний конструктор</w:t>
            </w:r>
          </w:p>
          <w:p w14:paraId="534C5638">
            <w:pPr>
              <w:pStyle w:val="19"/>
              <w:spacing w:line="360" w:lineRule="auto"/>
              <w:ind w:firstLine="0"/>
              <w:jc w:val="left"/>
              <w:rPr>
                <w:color w:val="000000"/>
                <w:sz w:val="28"/>
                <w:szCs w:val="28"/>
                <w:lang w:val="uk-UA" w:eastAsia="uk-UA"/>
              </w:rPr>
            </w:pPr>
          </w:p>
          <w:p w14:paraId="2127BEFA">
            <w:pPr>
              <w:widowControl w:val="0"/>
              <w:spacing w:line="360" w:lineRule="auto"/>
              <w:rPr>
                <w:color w:val="000000"/>
                <w:sz w:val="28"/>
                <w:szCs w:val="28"/>
                <w:lang w:val="uk-UA"/>
              </w:rPr>
            </w:pPr>
            <w:r>
              <w:rPr>
                <w:color w:val="000000"/>
                <w:sz w:val="28"/>
                <w:szCs w:val="28"/>
                <w:lang w:val="uk-UA"/>
              </w:rPr>
              <w:t xml:space="preserve">_______Олександр МОВЧАН </w:t>
            </w:r>
          </w:p>
          <w:p w14:paraId="2284CDB6">
            <w:pPr>
              <w:pStyle w:val="19"/>
              <w:spacing w:line="360" w:lineRule="auto"/>
              <w:ind w:firstLine="0"/>
              <w:jc w:val="left"/>
              <w:rPr>
                <w:color w:val="000000"/>
                <w:sz w:val="28"/>
                <w:szCs w:val="28"/>
                <w:lang w:val="uk-UA" w:eastAsia="uk-UA"/>
              </w:rPr>
            </w:pPr>
            <w:r>
              <w:rPr>
                <w:color w:val="000000"/>
                <w:sz w:val="28"/>
                <w:szCs w:val="28"/>
                <w:lang w:val="uk-UA" w:eastAsia="uk-UA"/>
              </w:rPr>
              <w:t>“___” ___________ 20    р.</w:t>
            </w:r>
          </w:p>
        </w:tc>
      </w:tr>
    </w:tbl>
    <w:p w14:paraId="106F5861">
      <w:pPr>
        <w:spacing w:line="360" w:lineRule="auto"/>
        <w:ind w:firstLine="720"/>
        <w:jc w:val="center"/>
        <w:rPr>
          <w:color w:val="000000"/>
          <w:sz w:val="28"/>
          <w:szCs w:val="28"/>
          <w:lang w:val="uk-UA"/>
        </w:rPr>
      </w:pPr>
    </w:p>
    <w:p w14:paraId="0B921F0C">
      <w:pPr>
        <w:pStyle w:val="19"/>
        <w:spacing w:line="360" w:lineRule="auto"/>
        <w:ind w:firstLine="720"/>
        <w:rPr>
          <w:color w:val="000000"/>
          <w:sz w:val="28"/>
          <w:szCs w:val="28"/>
          <w:lang w:val="uk-UA" w:eastAsia="uk-UA"/>
        </w:rPr>
      </w:pPr>
    </w:p>
    <w:p w14:paraId="59CEFE25">
      <w:pPr>
        <w:pStyle w:val="19"/>
        <w:tabs>
          <w:tab w:val="clear" w:pos="4536"/>
          <w:tab w:val="clear" w:pos="9072"/>
        </w:tabs>
        <w:spacing w:line="360" w:lineRule="auto"/>
        <w:ind w:firstLine="720"/>
        <w:rPr>
          <w:b/>
          <w:bCs/>
          <w:color w:val="000000"/>
          <w:sz w:val="28"/>
          <w:szCs w:val="28"/>
          <w:lang w:val="uk-UA" w:eastAsia="uk-UA"/>
        </w:rPr>
        <w:sectPr>
          <w:headerReference r:id="rId3" w:type="default"/>
          <w:pgSz w:w="11906" w:h="16838"/>
          <w:pgMar w:top="426" w:right="680" w:bottom="709" w:left="1418" w:header="0" w:footer="0" w:gutter="0"/>
          <w:cols w:space="709" w:num="1"/>
        </w:sectPr>
      </w:pPr>
    </w:p>
    <w:p w14:paraId="6B268963">
      <w:pPr>
        <w:jc w:val="center"/>
        <w:rPr>
          <w:caps/>
          <w:color w:val="000000"/>
          <w:sz w:val="28"/>
          <w:szCs w:val="28"/>
          <w:lang w:val="uk-UA"/>
        </w:rPr>
      </w:pPr>
    </w:p>
    <w:p w14:paraId="6BA04052">
      <w:pPr>
        <w:jc w:val="center"/>
        <w:rPr>
          <w:b/>
          <w:caps/>
          <w:color w:val="000000"/>
          <w:sz w:val="28"/>
          <w:szCs w:val="28"/>
          <w:lang w:val="uk-UA"/>
        </w:rPr>
      </w:pPr>
      <w:r>
        <w:rPr>
          <w:b/>
          <w:caps/>
          <w:color w:val="000000"/>
          <w:sz w:val="28"/>
          <w:szCs w:val="28"/>
          <w:lang w:val="uk-UA"/>
        </w:rPr>
        <w:t>Зміст</w:t>
      </w:r>
    </w:p>
    <w:p w14:paraId="2DF094C0">
      <w:pPr>
        <w:jc w:val="center"/>
        <w:rPr>
          <w:caps/>
          <w:color w:val="000000"/>
          <w:sz w:val="28"/>
          <w:szCs w:val="28"/>
          <w:lang w:val="uk-UA"/>
        </w:rPr>
      </w:pPr>
    </w:p>
    <w:p w14:paraId="67CF421C">
      <w:pPr>
        <w:pStyle w:val="26"/>
        <w:rPr>
          <w:rFonts w:ascii="Calibri" w:hAnsi="Calibri"/>
          <w:spacing w:val="0"/>
          <w:sz w:val="28"/>
          <w:szCs w:val="28"/>
        </w:rPr>
      </w:pPr>
      <w:r>
        <w:rPr>
          <w:bCs/>
          <w:caps/>
          <w:color w:val="000000"/>
          <w:sz w:val="28"/>
          <w:szCs w:val="28"/>
        </w:rPr>
        <w:fldChar w:fldCharType="begin"/>
      </w:r>
      <w:r>
        <w:rPr>
          <w:color w:val="000000"/>
          <w:sz w:val="28"/>
          <w:szCs w:val="28"/>
        </w:rPr>
        <w:instrText xml:space="preserve"> TOC \o "1-3" \h \z \u </w:instrText>
      </w:r>
      <w:r>
        <w:rPr>
          <w:bCs/>
          <w:caps/>
          <w:color w:val="000000"/>
          <w:sz w:val="28"/>
          <w:szCs w:val="28"/>
        </w:rPr>
        <w:fldChar w:fldCharType="separate"/>
      </w:r>
      <w:r>
        <w:fldChar w:fldCharType="begin"/>
      </w:r>
      <w:r>
        <w:instrText xml:space="preserve"> HYPERLINK \l "_Toc10041481" </w:instrText>
      </w:r>
      <w:r>
        <w:fldChar w:fldCharType="separate"/>
      </w:r>
      <w:r>
        <w:rPr>
          <w:rStyle w:val="20"/>
          <w:sz w:val="28"/>
          <w:szCs w:val="28"/>
        </w:rPr>
        <w:t>1 ОПИС І РОБОТА</w:t>
      </w:r>
      <w:r>
        <w:rPr>
          <w:sz w:val="28"/>
          <w:szCs w:val="28"/>
        </w:rPr>
        <w:tab/>
      </w:r>
      <w:r>
        <w:rPr>
          <w:sz w:val="28"/>
          <w:szCs w:val="28"/>
        </w:rPr>
        <w:fldChar w:fldCharType="begin"/>
      </w:r>
      <w:r>
        <w:rPr>
          <w:sz w:val="28"/>
          <w:szCs w:val="28"/>
        </w:rPr>
        <w:instrText xml:space="preserve"> PAGEREF _Toc10041481 \h </w:instrText>
      </w:r>
      <w:r>
        <w:rPr>
          <w:sz w:val="28"/>
          <w:szCs w:val="28"/>
        </w:rPr>
        <w:fldChar w:fldCharType="separate"/>
      </w:r>
      <w:r>
        <w:rPr>
          <w:sz w:val="28"/>
          <w:szCs w:val="28"/>
        </w:rPr>
        <w:t>4</w:t>
      </w:r>
      <w:r>
        <w:rPr>
          <w:sz w:val="28"/>
          <w:szCs w:val="28"/>
        </w:rPr>
        <w:fldChar w:fldCharType="end"/>
      </w:r>
      <w:r>
        <w:rPr>
          <w:sz w:val="28"/>
          <w:szCs w:val="28"/>
        </w:rPr>
        <w:fldChar w:fldCharType="end"/>
      </w:r>
    </w:p>
    <w:p w14:paraId="2B68138D">
      <w:pPr>
        <w:pStyle w:val="27"/>
        <w:rPr>
          <w:rFonts w:ascii="Calibri" w:hAnsi="Calibri"/>
          <w:sz w:val="28"/>
          <w:szCs w:val="28"/>
          <w:lang w:val="uk-UA"/>
        </w:rPr>
      </w:pPr>
      <w:r>
        <w:fldChar w:fldCharType="begin"/>
      </w:r>
      <w:r>
        <w:instrText xml:space="preserve"> HYPERLINK \l "_Toc10041482" </w:instrText>
      </w:r>
      <w:r>
        <w:fldChar w:fldCharType="separate"/>
      </w:r>
      <w:r>
        <w:rPr>
          <w:rStyle w:val="20"/>
          <w:sz w:val="28"/>
          <w:szCs w:val="28"/>
        </w:rPr>
        <w:t>1.1 Призначення радіометра</w:t>
      </w:r>
      <w:r>
        <w:rPr>
          <w:sz w:val="28"/>
          <w:szCs w:val="28"/>
        </w:rPr>
        <w:tab/>
      </w:r>
      <w:r>
        <w:rPr>
          <w:sz w:val="28"/>
          <w:szCs w:val="28"/>
        </w:rPr>
        <w:fldChar w:fldCharType="begin"/>
      </w:r>
      <w:r>
        <w:rPr>
          <w:sz w:val="28"/>
          <w:szCs w:val="28"/>
        </w:rPr>
        <w:instrText xml:space="preserve"> PAGEREF _Toc10041482 \h </w:instrText>
      </w:r>
      <w:r>
        <w:rPr>
          <w:sz w:val="28"/>
          <w:szCs w:val="28"/>
        </w:rPr>
        <w:fldChar w:fldCharType="separate"/>
      </w:r>
      <w:r>
        <w:rPr>
          <w:sz w:val="28"/>
          <w:szCs w:val="28"/>
        </w:rPr>
        <w:t>4</w:t>
      </w:r>
      <w:r>
        <w:rPr>
          <w:sz w:val="28"/>
          <w:szCs w:val="28"/>
        </w:rPr>
        <w:fldChar w:fldCharType="end"/>
      </w:r>
      <w:r>
        <w:rPr>
          <w:sz w:val="28"/>
          <w:szCs w:val="28"/>
        </w:rPr>
        <w:fldChar w:fldCharType="end"/>
      </w:r>
    </w:p>
    <w:p w14:paraId="124ED22B">
      <w:pPr>
        <w:pStyle w:val="27"/>
        <w:rPr>
          <w:rFonts w:ascii="Calibri" w:hAnsi="Calibri"/>
          <w:sz w:val="28"/>
          <w:szCs w:val="28"/>
          <w:lang w:val="uk-UA"/>
        </w:rPr>
      </w:pPr>
      <w:r>
        <w:fldChar w:fldCharType="begin"/>
      </w:r>
      <w:r>
        <w:instrText xml:space="preserve"> HYPERLINK \l "_Toc10041483" </w:instrText>
      </w:r>
      <w:r>
        <w:fldChar w:fldCharType="separate"/>
      </w:r>
      <w:r>
        <w:rPr>
          <w:rStyle w:val="20"/>
          <w:sz w:val="28"/>
          <w:szCs w:val="28"/>
          <w:lang w:val="uk-UA"/>
        </w:rPr>
        <w:t>1.2 Технічні характеристики</w:t>
      </w:r>
      <w:r>
        <w:rPr>
          <w:sz w:val="28"/>
          <w:szCs w:val="28"/>
        </w:rPr>
        <w:tab/>
      </w:r>
      <w:r>
        <w:rPr>
          <w:sz w:val="28"/>
          <w:szCs w:val="28"/>
        </w:rPr>
        <w:fldChar w:fldCharType="begin"/>
      </w:r>
      <w:r>
        <w:rPr>
          <w:sz w:val="28"/>
          <w:szCs w:val="28"/>
        </w:rPr>
        <w:instrText xml:space="preserve"> PAGEREF _Toc10041483 \h </w:instrText>
      </w:r>
      <w:r>
        <w:rPr>
          <w:sz w:val="28"/>
          <w:szCs w:val="28"/>
        </w:rPr>
        <w:fldChar w:fldCharType="separate"/>
      </w:r>
      <w:r>
        <w:rPr>
          <w:sz w:val="28"/>
          <w:szCs w:val="28"/>
        </w:rPr>
        <w:t>5</w:t>
      </w:r>
      <w:r>
        <w:rPr>
          <w:sz w:val="28"/>
          <w:szCs w:val="28"/>
        </w:rPr>
        <w:fldChar w:fldCharType="end"/>
      </w:r>
      <w:r>
        <w:rPr>
          <w:sz w:val="28"/>
          <w:szCs w:val="28"/>
        </w:rPr>
        <w:fldChar w:fldCharType="end"/>
      </w:r>
    </w:p>
    <w:p w14:paraId="0A33C5D5">
      <w:pPr>
        <w:pStyle w:val="27"/>
        <w:rPr>
          <w:rFonts w:ascii="Calibri" w:hAnsi="Calibri"/>
          <w:sz w:val="28"/>
          <w:szCs w:val="28"/>
          <w:lang w:val="uk-UA"/>
        </w:rPr>
      </w:pPr>
      <w:r>
        <w:fldChar w:fldCharType="begin"/>
      </w:r>
      <w:r>
        <w:instrText xml:space="preserve"> HYPERLINK \l "_Toc10041484" </w:instrText>
      </w:r>
      <w:r>
        <w:fldChar w:fldCharType="separate"/>
      </w:r>
      <w:r>
        <w:rPr>
          <w:rStyle w:val="20"/>
          <w:sz w:val="28"/>
          <w:szCs w:val="28"/>
          <w:lang w:val="uk-UA"/>
        </w:rPr>
        <w:t>1.3 Склад радіометра</w:t>
      </w:r>
      <w:r>
        <w:rPr>
          <w:sz w:val="28"/>
          <w:szCs w:val="28"/>
        </w:rPr>
        <w:tab/>
      </w:r>
      <w:r>
        <w:rPr>
          <w:sz w:val="28"/>
          <w:szCs w:val="28"/>
        </w:rPr>
        <w:fldChar w:fldCharType="begin"/>
      </w:r>
      <w:r>
        <w:rPr>
          <w:sz w:val="28"/>
          <w:szCs w:val="28"/>
        </w:rPr>
        <w:instrText xml:space="preserve"> PAGEREF _Toc10041484 \h </w:instrText>
      </w:r>
      <w:r>
        <w:rPr>
          <w:sz w:val="28"/>
          <w:szCs w:val="28"/>
        </w:rPr>
        <w:fldChar w:fldCharType="separate"/>
      </w:r>
      <w:r>
        <w:rPr>
          <w:sz w:val="28"/>
          <w:szCs w:val="28"/>
        </w:rPr>
        <w:t>13</w:t>
      </w:r>
      <w:r>
        <w:rPr>
          <w:sz w:val="28"/>
          <w:szCs w:val="28"/>
        </w:rPr>
        <w:fldChar w:fldCharType="end"/>
      </w:r>
      <w:r>
        <w:rPr>
          <w:sz w:val="28"/>
          <w:szCs w:val="28"/>
        </w:rPr>
        <w:fldChar w:fldCharType="end"/>
      </w:r>
    </w:p>
    <w:p w14:paraId="1EE6B125">
      <w:pPr>
        <w:pStyle w:val="27"/>
        <w:rPr>
          <w:rFonts w:ascii="Calibri" w:hAnsi="Calibri"/>
          <w:sz w:val="28"/>
          <w:szCs w:val="28"/>
        </w:rPr>
      </w:pPr>
      <w:r>
        <w:fldChar w:fldCharType="begin"/>
      </w:r>
      <w:r>
        <w:instrText xml:space="preserve"> HYPERLINK \l "_Toc10041485" </w:instrText>
      </w:r>
      <w:r>
        <w:fldChar w:fldCharType="separate"/>
      </w:r>
      <w:r>
        <w:rPr>
          <w:rStyle w:val="20"/>
          <w:sz w:val="28"/>
          <w:szCs w:val="28"/>
          <w:lang w:val="uk-UA"/>
        </w:rPr>
        <w:t>1.4 Побудова радіометра та принцип його роботи</w:t>
      </w:r>
      <w:r>
        <w:rPr>
          <w:sz w:val="28"/>
          <w:szCs w:val="28"/>
        </w:rPr>
        <w:tab/>
      </w:r>
      <w:r>
        <w:rPr>
          <w:sz w:val="28"/>
          <w:szCs w:val="28"/>
        </w:rPr>
        <w:fldChar w:fldCharType="begin"/>
      </w:r>
      <w:r>
        <w:rPr>
          <w:sz w:val="28"/>
          <w:szCs w:val="28"/>
        </w:rPr>
        <w:instrText xml:space="preserve"> PAGEREF _Toc10041485 \h </w:instrText>
      </w:r>
      <w:r>
        <w:rPr>
          <w:sz w:val="28"/>
          <w:szCs w:val="28"/>
        </w:rPr>
        <w:fldChar w:fldCharType="separate"/>
      </w:r>
      <w:r>
        <w:rPr>
          <w:sz w:val="28"/>
          <w:szCs w:val="28"/>
        </w:rPr>
        <w:t>15</w:t>
      </w:r>
      <w:r>
        <w:rPr>
          <w:sz w:val="28"/>
          <w:szCs w:val="28"/>
        </w:rPr>
        <w:fldChar w:fldCharType="end"/>
      </w:r>
      <w:r>
        <w:rPr>
          <w:sz w:val="28"/>
          <w:szCs w:val="28"/>
        </w:rPr>
        <w:fldChar w:fldCharType="end"/>
      </w:r>
    </w:p>
    <w:p w14:paraId="0E67CB6F">
      <w:pPr>
        <w:pStyle w:val="27"/>
        <w:rPr>
          <w:rFonts w:ascii="Calibri" w:hAnsi="Calibri"/>
          <w:sz w:val="28"/>
          <w:szCs w:val="28"/>
          <w:lang w:val="uk-UA"/>
        </w:rPr>
      </w:pPr>
      <w:r>
        <w:fldChar w:fldCharType="begin"/>
      </w:r>
      <w:r>
        <w:instrText xml:space="preserve"> HYPERLINK \l "_Toc10041486" </w:instrText>
      </w:r>
      <w:r>
        <w:fldChar w:fldCharType="separate"/>
      </w:r>
      <w:r>
        <w:rPr>
          <w:rStyle w:val="20"/>
          <w:sz w:val="28"/>
          <w:szCs w:val="28"/>
          <w:lang w:val="uk-UA"/>
        </w:rPr>
        <w:t>1.5 Маркування та пломбування</w:t>
      </w:r>
      <w:r>
        <w:rPr>
          <w:sz w:val="28"/>
          <w:szCs w:val="28"/>
        </w:rPr>
        <w:tab/>
      </w:r>
      <w:r>
        <w:rPr>
          <w:sz w:val="28"/>
          <w:szCs w:val="28"/>
        </w:rPr>
        <w:fldChar w:fldCharType="begin"/>
      </w:r>
      <w:r>
        <w:rPr>
          <w:sz w:val="28"/>
          <w:szCs w:val="28"/>
        </w:rPr>
        <w:instrText xml:space="preserve"> PAGEREF _Toc10041486 \h </w:instrText>
      </w:r>
      <w:r>
        <w:rPr>
          <w:sz w:val="28"/>
          <w:szCs w:val="28"/>
        </w:rPr>
        <w:fldChar w:fldCharType="separate"/>
      </w:r>
      <w:r>
        <w:rPr>
          <w:sz w:val="28"/>
          <w:szCs w:val="28"/>
        </w:rPr>
        <w:t>19</w:t>
      </w:r>
      <w:r>
        <w:rPr>
          <w:sz w:val="28"/>
          <w:szCs w:val="28"/>
        </w:rPr>
        <w:fldChar w:fldCharType="end"/>
      </w:r>
      <w:r>
        <w:rPr>
          <w:sz w:val="28"/>
          <w:szCs w:val="28"/>
        </w:rPr>
        <w:fldChar w:fldCharType="end"/>
      </w:r>
    </w:p>
    <w:p w14:paraId="4714CDE9">
      <w:pPr>
        <w:pStyle w:val="27"/>
        <w:rPr>
          <w:rFonts w:ascii="Calibri" w:hAnsi="Calibri"/>
          <w:sz w:val="28"/>
          <w:szCs w:val="28"/>
          <w:lang w:val="uk-UA"/>
        </w:rPr>
      </w:pPr>
      <w:r>
        <w:fldChar w:fldCharType="begin"/>
      </w:r>
      <w:r>
        <w:instrText xml:space="preserve"> HYPERLINK \l "_Toc10041487" </w:instrText>
      </w:r>
      <w:r>
        <w:fldChar w:fldCharType="separate"/>
      </w:r>
      <w:r>
        <w:rPr>
          <w:rStyle w:val="20"/>
          <w:sz w:val="28"/>
          <w:szCs w:val="28"/>
        </w:rPr>
        <w:t>1.6 Пакування</w:t>
      </w:r>
      <w:r>
        <w:rPr>
          <w:sz w:val="28"/>
          <w:szCs w:val="28"/>
        </w:rPr>
        <w:tab/>
      </w:r>
      <w:r>
        <w:rPr>
          <w:sz w:val="28"/>
          <w:szCs w:val="28"/>
        </w:rPr>
        <w:fldChar w:fldCharType="begin"/>
      </w:r>
      <w:r>
        <w:rPr>
          <w:sz w:val="28"/>
          <w:szCs w:val="28"/>
        </w:rPr>
        <w:instrText xml:space="preserve"> PAGEREF _Toc10041487 \h </w:instrText>
      </w:r>
      <w:r>
        <w:rPr>
          <w:sz w:val="28"/>
          <w:szCs w:val="28"/>
        </w:rPr>
        <w:fldChar w:fldCharType="separate"/>
      </w:r>
      <w:r>
        <w:rPr>
          <w:sz w:val="28"/>
          <w:szCs w:val="28"/>
        </w:rPr>
        <w:t>19</w:t>
      </w:r>
      <w:r>
        <w:rPr>
          <w:sz w:val="28"/>
          <w:szCs w:val="28"/>
        </w:rPr>
        <w:fldChar w:fldCharType="end"/>
      </w:r>
      <w:r>
        <w:rPr>
          <w:sz w:val="28"/>
          <w:szCs w:val="28"/>
        </w:rPr>
        <w:fldChar w:fldCharType="end"/>
      </w:r>
    </w:p>
    <w:p w14:paraId="1D9F4360">
      <w:pPr>
        <w:pStyle w:val="26"/>
        <w:rPr>
          <w:rFonts w:ascii="Calibri" w:hAnsi="Calibri"/>
          <w:spacing w:val="0"/>
          <w:sz w:val="28"/>
          <w:szCs w:val="28"/>
        </w:rPr>
      </w:pPr>
      <w:r>
        <w:fldChar w:fldCharType="begin"/>
      </w:r>
      <w:r>
        <w:instrText xml:space="preserve"> HYPERLINK \l "_Toc10041488" </w:instrText>
      </w:r>
      <w:r>
        <w:fldChar w:fldCharType="separate"/>
      </w:r>
      <w:r>
        <w:rPr>
          <w:rStyle w:val="20"/>
          <w:sz w:val="28"/>
          <w:szCs w:val="28"/>
        </w:rPr>
        <w:t>2 ВИКОРИСТАННЯ ЗА ПРИЗНАЧЕННЯМ</w:t>
      </w:r>
      <w:r>
        <w:rPr>
          <w:sz w:val="28"/>
          <w:szCs w:val="28"/>
        </w:rPr>
        <w:tab/>
      </w:r>
      <w:r>
        <w:rPr>
          <w:sz w:val="28"/>
          <w:szCs w:val="28"/>
        </w:rPr>
        <w:fldChar w:fldCharType="begin"/>
      </w:r>
      <w:r>
        <w:rPr>
          <w:sz w:val="28"/>
          <w:szCs w:val="28"/>
        </w:rPr>
        <w:instrText xml:space="preserve"> PAGEREF _Toc10041488 \h </w:instrText>
      </w:r>
      <w:r>
        <w:rPr>
          <w:sz w:val="28"/>
          <w:szCs w:val="28"/>
        </w:rPr>
        <w:fldChar w:fldCharType="separate"/>
      </w:r>
      <w:r>
        <w:rPr>
          <w:sz w:val="28"/>
          <w:szCs w:val="28"/>
        </w:rPr>
        <w:t>20</w:t>
      </w:r>
      <w:r>
        <w:rPr>
          <w:sz w:val="28"/>
          <w:szCs w:val="28"/>
        </w:rPr>
        <w:fldChar w:fldCharType="end"/>
      </w:r>
      <w:r>
        <w:rPr>
          <w:sz w:val="28"/>
          <w:szCs w:val="28"/>
        </w:rPr>
        <w:fldChar w:fldCharType="end"/>
      </w:r>
    </w:p>
    <w:p w14:paraId="6DBFB0A9">
      <w:pPr>
        <w:pStyle w:val="27"/>
        <w:rPr>
          <w:rFonts w:ascii="Calibri" w:hAnsi="Calibri"/>
          <w:sz w:val="28"/>
          <w:szCs w:val="28"/>
          <w:lang w:val="uk-UA"/>
        </w:rPr>
      </w:pPr>
      <w:r>
        <w:fldChar w:fldCharType="begin"/>
      </w:r>
      <w:r>
        <w:instrText xml:space="preserve"> HYPERLINK \l "_Toc10041489" </w:instrText>
      </w:r>
      <w:r>
        <w:fldChar w:fldCharType="separate"/>
      </w:r>
      <w:r>
        <w:rPr>
          <w:rStyle w:val="20"/>
          <w:sz w:val="28"/>
          <w:szCs w:val="28"/>
        </w:rPr>
        <w:t>2.1 Експлуатаційні обмеження</w:t>
      </w:r>
      <w:r>
        <w:rPr>
          <w:sz w:val="28"/>
          <w:szCs w:val="28"/>
        </w:rPr>
        <w:tab/>
      </w:r>
      <w:r>
        <w:rPr>
          <w:sz w:val="28"/>
          <w:szCs w:val="28"/>
        </w:rPr>
        <w:fldChar w:fldCharType="begin"/>
      </w:r>
      <w:r>
        <w:rPr>
          <w:sz w:val="28"/>
          <w:szCs w:val="28"/>
        </w:rPr>
        <w:instrText xml:space="preserve"> PAGEREF _Toc10041489 \h </w:instrText>
      </w:r>
      <w:r>
        <w:rPr>
          <w:sz w:val="28"/>
          <w:szCs w:val="28"/>
        </w:rPr>
        <w:fldChar w:fldCharType="separate"/>
      </w:r>
      <w:r>
        <w:rPr>
          <w:sz w:val="28"/>
          <w:szCs w:val="28"/>
        </w:rPr>
        <w:t>20</w:t>
      </w:r>
      <w:r>
        <w:rPr>
          <w:sz w:val="28"/>
          <w:szCs w:val="28"/>
        </w:rPr>
        <w:fldChar w:fldCharType="end"/>
      </w:r>
      <w:r>
        <w:rPr>
          <w:sz w:val="28"/>
          <w:szCs w:val="28"/>
        </w:rPr>
        <w:fldChar w:fldCharType="end"/>
      </w:r>
    </w:p>
    <w:p w14:paraId="7B0AEC35">
      <w:pPr>
        <w:pStyle w:val="27"/>
        <w:rPr>
          <w:rFonts w:ascii="Calibri" w:hAnsi="Calibri"/>
          <w:sz w:val="28"/>
          <w:szCs w:val="28"/>
          <w:lang w:val="uk-UA"/>
        </w:rPr>
      </w:pPr>
      <w:r>
        <w:fldChar w:fldCharType="begin"/>
      </w:r>
      <w:r>
        <w:instrText xml:space="preserve"> HYPERLINK \l "_Toc10041490" </w:instrText>
      </w:r>
      <w:r>
        <w:fldChar w:fldCharType="separate"/>
      </w:r>
      <w:r>
        <w:rPr>
          <w:rStyle w:val="20"/>
          <w:sz w:val="28"/>
          <w:szCs w:val="28"/>
          <w:lang w:val="uk-UA"/>
        </w:rPr>
        <w:t>2.2 Підготовка радіометра до роботи</w:t>
      </w:r>
      <w:r>
        <w:rPr>
          <w:sz w:val="28"/>
          <w:szCs w:val="28"/>
        </w:rPr>
        <w:tab/>
      </w:r>
      <w:r>
        <w:rPr>
          <w:sz w:val="28"/>
          <w:szCs w:val="28"/>
        </w:rPr>
        <w:fldChar w:fldCharType="begin"/>
      </w:r>
      <w:r>
        <w:rPr>
          <w:sz w:val="28"/>
          <w:szCs w:val="28"/>
        </w:rPr>
        <w:instrText xml:space="preserve"> PAGEREF _Toc10041490 \h </w:instrText>
      </w:r>
      <w:r>
        <w:rPr>
          <w:sz w:val="28"/>
          <w:szCs w:val="28"/>
        </w:rPr>
        <w:fldChar w:fldCharType="separate"/>
      </w:r>
      <w:r>
        <w:rPr>
          <w:sz w:val="28"/>
          <w:szCs w:val="28"/>
        </w:rPr>
        <w:t>20</w:t>
      </w:r>
      <w:r>
        <w:rPr>
          <w:sz w:val="28"/>
          <w:szCs w:val="28"/>
        </w:rPr>
        <w:fldChar w:fldCharType="end"/>
      </w:r>
      <w:r>
        <w:rPr>
          <w:sz w:val="28"/>
          <w:szCs w:val="28"/>
        </w:rPr>
        <w:fldChar w:fldCharType="end"/>
      </w:r>
    </w:p>
    <w:p w14:paraId="65AB493F">
      <w:pPr>
        <w:pStyle w:val="27"/>
        <w:rPr>
          <w:rFonts w:ascii="Calibri" w:hAnsi="Calibri"/>
          <w:sz w:val="28"/>
          <w:szCs w:val="28"/>
          <w:lang w:val="uk-UA"/>
        </w:rPr>
      </w:pPr>
      <w:r>
        <w:fldChar w:fldCharType="begin"/>
      </w:r>
      <w:r>
        <w:instrText xml:space="preserve"> HYPERLINK \l "_Toc10041491" </w:instrText>
      </w:r>
      <w:r>
        <w:fldChar w:fldCharType="separate"/>
      </w:r>
      <w:r>
        <w:rPr>
          <w:rStyle w:val="20"/>
          <w:sz w:val="28"/>
          <w:szCs w:val="28"/>
          <w:lang w:val="uk-UA"/>
        </w:rPr>
        <w:t>2.3 Застосування радіометра</w:t>
      </w:r>
      <w:r>
        <w:rPr>
          <w:sz w:val="28"/>
          <w:szCs w:val="28"/>
        </w:rPr>
        <w:tab/>
      </w:r>
      <w:r>
        <w:rPr>
          <w:sz w:val="28"/>
          <w:szCs w:val="28"/>
        </w:rPr>
        <w:fldChar w:fldCharType="begin"/>
      </w:r>
      <w:r>
        <w:rPr>
          <w:sz w:val="28"/>
          <w:szCs w:val="28"/>
        </w:rPr>
        <w:instrText xml:space="preserve"> PAGEREF _Toc10041491 \h </w:instrText>
      </w:r>
      <w:r>
        <w:rPr>
          <w:sz w:val="28"/>
          <w:szCs w:val="28"/>
        </w:rPr>
        <w:fldChar w:fldCharType="separate"/>
      </w:r>
      <w:r>
        <w:rPr>
          <w:sz w:val="28"/>
          <w:szCs w:val="28"/>
        </w:rPr>
        <w:t>23</w:t>
      </w:r>
      <w:r>
        <w:rPr>
          <w:sz w:val="28"/>
          <w:szCs w:val="28"/>
        </w:rPr>
        <w:fldChar w:fldCharType="end"/>
      </w:r>
      <w:r>
        <w:rPr>
          <w:sz w:val="28"/>
          <w:szCs w:val="28"/>
        </w:rPr>
        <w:fldChar w:fldCharType="end"/>
      </w:r>
    </w:p>
    <w:p w14:paraId="539B2A82">
      <w:pPr>
        <w:pStyle w:val="26"/>
        <w:rPr>
          <w:rFonts w:ascii="Calibri" w:hAnsi="Calibri"/>
          <w:spacing w:val="0"/>
          <w:sz w:val="28"/>
          <w:szCs w:val="28"/>
        </w:rPr>
      </w:pPr>
      <w:r>
        <w:fldChar w:fldCharType="begin"/>
      </w:r>
      <w:r>
        <w:instrText xml:space="preserve"> HYPERLINK \l "_Toc10041492" </w:instrText>
      </w:r>
      <w:r>
        <w:fldChar w:fldCharType="separate"/>
      </w:r>
      <w:r>
        <w:rPr>
          <w:rStyle w:val="20"/>
          <w:sz w:val="28"/>
          <w:szCs w:val="28"/>
        </w:rPr>
        <w:t>3 ТЕХНІЧНЕ ОБСЛУГОВУВАННЯ</w:t>
      </w:r>
      <w:r>
        <w:rPr>
          <w:sz w:val="28"/>
          <w:szCs w:val="28"/>
        </w:rPr>
        <w:tab/>
      </w:r>
      <w:r>
        <w:rPr>
          <w:sz w:val="28"/>
          <w:szCs w:val="28"/>
        </w:rPr>
        <w:fldChar w:fldCharType="begin"/>
      </w:r>
      <w:r>
        <w:rPr>
          <w:sz w:val="28"/>
          <w:szCs w:val="28"/>
        </w:rPr>
        <w:instrText xml:space="preserve"> PAGEREF _Toc10041492 \h </w:instrText>
      </w:r>
      <w:r>
        <w:rPr>
          <w:sz w:val="28"/>
          <w:szCs w:val="28"/>
        </w:rPr>
        <w:fldChar w:fldCharType="separate"/>
      </w:r>
      <w:r>
        <w:rPr>
          <w:sz w:val="28"/>
          <w:szCs w:val="28"/>
        </w:rPr>
        <w:t>62</w:t>
      </w:r>
      <w:r>
        <w:rPr>
          <w:sz w:val="28"/>
          <w:szCs w:val="28"/>
        </w:rPr>
        <w:fldChar w:fldCharType="end"/>
      </w:r>
      <w:r>
        <w:rPr>
          <w:sz w:val="28"/>
          <w:szCs w:val="28"/>
        </w:rPr>
        <w:fldChar w:fldCharType="end"/>
      </w:r>
    </w:p>
    <w:p w14:paraId="38FB52C3">
      <w:pPr>
        <w:pStyle w:val="27"/>
        <w:rPr>
          <w:rFonts w:ascii="Calibri" w:hAnsi="Calibri"/>
          <w:sz w:val="28"/>
          <w:szCs w:val="28"/>
          <w:lang w:val="uk-UA"/>
        </w:rPr>
      </w:pPr>
      <w:r>
        <w:fldChar w:fldCharType="begin"/>
      </w:r>
      <w:r>
        <w:instrText xml:space="preserve"> HYPERLINK \l "_Toc10041493" </w:instrText>
      </w:r>
      <w:r>
        <w:fldChar w:fldCharType="separate"/>
      </w:r>
      <w:r>
        <w:rPr>
          <w:rStyle w:val="20"/>
          <w:sz w:val="28"/>
          <w:szCs w:val="28"/>
        </w:rPr>
        <w:t>3.1 Технічне обслуговування радіометра</w:t>
      </w:r>
      <w:r>
        <w:rPr>
          <w:sz w:val="28"/>
          <w:szCs w:val="28"/>
        </w:rPr>
        <w:tab/>
      </w:r>
      <w:r>
        <w:rPr>
          <w:sz w:val="28"/>
          <w:szCs w:val="28"/>
        </w:rPr>
        <w:fldChar w:fldCharType="begin"/>
      </w:r>
      <w:r>
        <w:rPr>
          <w:sz w:val="28"/>
          <w:szCs w:val="28"/>
        </w:rPr>
        <w:instrText xml:space="preserve"> PAGEREF _Toc10041493 \h </w:instrText>
      </w:r>
      <w:r>
        <w:rPr>
          <w:sz w:val="28"/>
          <w:szCs w:val="28"/>
        </w:rPr>
        <w:fldChar w:fldCharType="separate"/>
      </w:r>
      <w:r>
        <w:rPr>
          <w:sz w:val="28"/>
          <w:szCs w:val="28"/>
        </w:rPr>
        <w:t>62</w:t>
      </w:r>
      <w:r>
        <w:rPr>
          <w:sz w:val="28"/>
          <w:szCs w:val="28"/>
        </w:rPr>
        <w:fldChar w:fldCharType="end"/>
      </w:r>
      <w:r>
        <w:rPr>
          <w:sz w:val="28"/>
          <w:szCs w:val="28"/>
        </w:rPr>
        <w:fldChar w:fldCharType="end"/>
      </w:r>
    </w:p>
    <w:p w14:paraId="0AA56491">
      <w:pPr>
        <w:pStyle w:val="27"/>
        <w:rPr>
          <w:rFonts w:ascii="Calibri" w:hAnsi="Calibri"/>
          <w:sz w:val="28"/>
          <w:szCs w:val="28"/>
          <w:lang w:val="uk-UA"/>
        </w:rPr>
      </w:pPr>
      <w:r>
        <w:fldChar w:fldCharType="begin"/>
      </w:r>
      <w:r>
        <w:instrText xml:space="preserve"> HYPERLINK \l "_Toc10041494" </w:instrText>
      </w:r>
      <w:r>
        <w:fldChar w:fldCharType="separate"/>
      </w:r>
      <w:r>
        <w:rPr>
          <w:rStyle w:val="20"/>
          <w:sz w:val="28"/>
          <w:szCs w:val="28"/>
        </w:rPr>
        <w:t>3.2 Повірка радіометра</w:t>
      </w:r>
      <w:r>
        <w:rPr>
          <w:sz w:val="28"/>
          <w:szCs w:val="28"/>
        </w:rPr>
        <w:tab/>
      </w:r>
      <w:r>
        <w:rPr>
          <w:sz w:val="28"/>
          <w:szCs w:val="28"/>
        </w:rPr>
        <w:fldChar w:fldCharType="begin"/>
      </w:r>
      <w:r>
        <w:rPr>
          <w:sz w:val="28"/>
          <w:szCs w:val="28"/>
        </w:rPr>
        <w:instrText xml:space="preserve"> PAGEREF _Toc10041494 \h </w:instrText>
      </w:r>
      <w:r>
        <w:rPr>
          <w:sz w:val="28"/>
          <w:szCs w:val="28"/>
        </w:rPr>
        <w:fldChar w:fldCharType="separate"/>
      </w:r>
      <w:r>
        <w:rPr>
          <w:sz w:val="28"/>
          <w:szCs w:val="28"/>
        </w:rPr>
        <w:t>64</w:t>
      </w:r>
      <w:r>
        <w:rPr>
          <w:sz w:val="28"/>
          <w:szCs w:val="28"/>
        </w:rPr>
        <w:fldChar w:fldCharType="end"/>
      </w:r>
      <w:r>
        <w:rPr>
          <w:sz w:val="28"/>
          <w:szCs w:val="28"/>
        </w:rPr>
        <w:fldChar w:fldCharType="end"/>
      </w:r>
    </w:p>
    <w:p w14:paraId="0A80F47C">
      <w:pPr>
        <w:pStyle w:val="26"/>
        <w:rPr>
          <w:rFonts w:ascii="Calibri" w:hAnsi="Calibri"/>
          <w:spacing w:val="0"/>
          <w:sz w:val="28"/>
          <w:szCs w:val="28"/>
        </w:rPr>
      </w:pPr>
      <w:r>
        <w:fldChar w:fldCharType="begin"/>
      </w:r>
      <w:r>
        <w:instrText xml:space="preserve"> HYPERLINK \l "_Toc10041495" </w:instrText>
      </w:r>
      <w:r>
        <w:fldChar w:fldCharType="separate"/>
      </w:r>
      <w:r>
        <w:rPr>
          <w:rStyle w:val="20"/>
          <w:caps/>
          <w:sz w:val="28"/>
          <w:szCs w:val="28"/>
          <w:lang w:eastAsia="ru-RU"/>
        </w:rPr>
        <w:t>4 СВІДОЦТВО ПРО ПРИЙМАННЯ</w:t>
      </w:r>
      <w:r>
        <w:rPr>
          <w:sz w:val="28"/>
          <w:szCs w:val="28"/>
        </w:rPr>
        <w:tab/>
      </w:r>
      <w:r>
        <w:rPr>
          <w:sz w:val="28"/>
          <w:szCs w:val="28"/>
        </w:rPr>
        <w:fldChar w:fldCharType="begin"/>
      </w:r>
      <w:r>
        <w:rPr>
          <w:sz w:val="28"/>
          <w:szCs w:val="28"/>
        </w:rPr>
        <w:instrText xml:space="preserve"> PAGEREF _Toc10041495 \h </w:instrText>
      </w:r>
      <w:r>
        <w:rPr>
          <w:sz w:val="28"/>
          <w:szCs w:val="28"/>
        </w:rPr>
        <w:fldChar w:fldCharType="separate"/>
      </w:r>
      <w:r>
        <w:rPr>
          <w:sz w:val="28"/>
          <w:szCs w:val="28"/>
        </w:rPr>
        <w:t>66</w:t>
      </w:r>
      <w:r>
        <w:rPr>
          <w:sz w:val="28"/>
          <w:szCs w:val="28"/>
        </w:rPr>
        <w:fldChar w:fldCharType="end"/>
      </w:r>
      <w:r>
        <w:rPr>
          <w:sz w:val="28"/>
          <w:szCs w:val="28"/>
        </w:rPr>
        <w:fldChar w:fldCharType="end"/>
      </w:r>
    </w:p>
    <w:p w14:paraId="215512CF">
      <w:pPr>
        <w:pStyle w:val="26"/>
        <w:rPr>
          <w:rFonts w:ascii="Calibri" w:hAnsi="Calibri"/>
          <w:spacing w:val="0"/>
          <w:sz w:val="28"/>
          <w:szCs w:val="28"/>
        </w:rPr>
      </w:pPr>
      <w:r>
        <w:fldChar w:fldCharType="begin"/>
      </w:r>
      <w:r>
        <w:instrText xml:space="preserve"> HYPERLINK \l "_Toc10041496" </w:instrText>
      </w:r>
      <w:r>
        <w:fldChar w:fldCharType="separate"/>
      </w:r>
      <w:r>
        <w:rPr>
          <w:rStyle w:val="20"/>
          <w:sz w:val="28"/>
          <w:szCs w:val="28"/>
        </w:rPr>
        <w:t>5 СВIДОЦТВО ПРО ПАКУВАННЯ</w:t>
      </w:r>
      <w:r>
        <w:rPr>
          <w:sz w:val="28"/>
          <w:szCs w:val="28"/>
        </w:rPr>
        <w:tab/>
      </w:r>
      <w:r>
        <w:rPr>
          <w:sz w:val="28"/>
          <w:szCs w:val="28"/>
        </w:rPr>
        <w:fldChar w:fldCharType="begin"/>
      </w:r>
      <w:r>
        <w:rPr>
          <w:sz w:val="28"/>
          <w:szCs w:val="28"/>
        </w:rPr>
        <w:instrText xml:space="preserve"> PAGEREF _Toc10041496 \h </w:instrText>
      </w:r>
      <w:r>
        <w:rPr>
          <w:sz w:val="28"/>
          <w:szCs w:val="28"/>
        </w:rPr>
        <w:fldChar w:fldCharType="separate"/>
      </w:r>
      <w:r>
        <w:rPr>
          <w:sz w:val="28"/>
          <w:szCs w:val="28"/>
        </w:rPr>
        <w:t>67</w:t>
      </w:r>
      <w:r>
        <w:rPr>
          <w:sz w:val="28"/>
          <w:szCs w:val="28"/>
        </w:rPr>
        <w:fldChar w:fldCharType="end"/>
      </w:r>
      <w:r>
        <w:rPr>
          <w:sz w:val="28"/>
          <w:szCs w:val="28"/>
        </w:rPr>
        <w:fldChar w:fldCharType="end"/>
      </w:r>
    </w:p>
    <w:p w14:paraId="6D39A64C">
      <w:pPr>
        <w:pStyle w:val="26"/>
        <w:rPr>
          <w:rFonts w:ascii="Calibri" w:hAnsi="Calibri"/>
          <w:spacing w:val="0"/>
          <w:sz w:val="28"/>
          <w:szCs w:val="28"/>
        </w:rPr>
      </w:pPr>
      <w:r>
        <w:fldChar w:fldCharType="begin"/>
      </w:r>
      <w:r>
        <w:instrText xml:space="preserve"> HYPERLINK \l "_Toc10041497" </w:instrText>
      </w:r>
      <w:r>
        <w:fldChar w:fldCharType="separate"/>
      </w:r>
      <w:r>
        <w:rPr>
          <w:rStyle w:val="20"/>
          <w:sz w:val="28"/>
          <w:szCs w:val="28"/>
        </w:rPr>
        <w:t>6 ГАРАНТІЇ ВИРОБНИКА</w:t>
      </w:r>
      <w:r>
        <w:rPr>
          <w:sz w:val="28"/>
          <w:szCs w:val="28"/>
        </w:rPr>
        <w:tab/>
      </w:r>
      <w:r>
        <w:rPr>
          <w:sz w:val="28"/>
          <w:szCs w:val="28"/>
        </w:rPr>
        <w:fldChar w:fldCharType="begin"/>
      </w:r>
      <w:r>
        <w:rPr>
          <w:sz w:val="28"/>
          <w:szCs w:val="28"/>
        </w:rPr>
        <w:instrText xml:space="preserve"> PAGEREF _Toc10041497 \h </w:instrText>
      </w:r>
      <w:r>
        <w:rPr>
          <w:sz w:val="28"/>
          <w:szCs w:val="28"/>
        </w:rPr>
        <w:fldChar w:fldCharType="separate"/>
      </w:r>
      <w:r>
        <w:rPr>
          <w:sz w:val="28"/>
          <w:szCs w:val="28"/>
        </w:rPr>
        <w:t>68</w:t>
      </w:r>
      <w:r>
        <w:rPr>
          <w:sz w:val="28"/>
          <w:szCs w:val="28"/>
        </w:rPr>
        <w:fldChar w:fldCharType="end"/>
      </w:r>
      <w:r>
        <w:rPr>
          <w:sz w:val="28"/>
          <w:szCs w:val="28"/>
        </w:rPr>
        <w:fldChar w:fldCharType="end"/>
      </w:r>
    </w:p>
    <w:p w14:paraId="3D237902">
      <w:pPr>
        <w:pStyle w:val="26"/>
        <w:rPr>
          <w:rFonts w:ascii="Calibri" w:hAnsi="Calibri"/>
          <w:spacing w:val="0"/>
          <w:sz w:val="28"/>
          <w:szCs w:val="28"/>
        </w:rPr>
      </w:pPr>
      <w:r>
        <w:fldChar w:fldCharType="begin"/>
      </w:r>
      <w:r>
        <w:instrText xml:space="preserve"> HYPERLINK \l "_Toc10041498" </w:instrText>
      </w:r>
      <w:r>
        <w:fldChar w:fldCharType="separate"/>
      </w:r>
      <w:r>
        <w:rPr>
          <w:rStyle w:val="20"/>
          <w:sz w:val="28"/>
          <w:szCs w:val="28"/>
        </w:rPr>
        <w:t>7 РЕМОНТ</w:t>
      </w:r>
      <w:r>
        <w:rPr>
          <w:sz w:val="28"/>
          <w:szCs w:val="28"/>
        </w:rPr>
        <w:tab/>
      </w:r>
      <w:r>
        <w:rPr>
          <w:sz w:val="28"/>
          <w:szCs w:val="28"/>
        </w:rPr>
        <w:fldChar w:fldCharType="begin"/>
      </w:r>
      <w:r>
        <w:rPr>
          <w:sz w:val="28"/>
          <w:szCs w:val="28"/>
        </w:rPr>
        <w:instrText xml:space="preserve"> PAGEREF _Toc10041498 \h </w:instrText>
      </w:r>
      <w:r>
        <w:rPr>
          <w:sz w:val="28"/>
          <w:szCs w:val="28"/>
        </w:rPr>
        <w:fldChar w:fldCharType="separate"/>
      </w:r>
      <w:r>
        <w:rPr>
          <w:sz w:val="28"/>
          <w:szCs w:val="28"/>
        </w:rPr>
        <w:t>69</w:t>
      </w:r>
      <w:r>
        <w:rPr>
          <w:sz w:val="28"/>
          <w:szCs w:val="28"/>
        </w:rPr>
        <w:fldChar w:fldCharType="end"/>
      </w:r>
      <w:r>
        <w:rPr>
          <w:sz w:val="28"/>
          <w:szCs w:val="28"/>
        </w:rPr>
        <w:fldChar w:fldCharType="end"/>
      </w:r>
    </w:p>
    <w:p w14:paraId="370C6C35">
      <w:pPr>
        <w:pStyle w:val="26"/>
        <w:rPr>
          <w:rFonts w:ascii="Calibri" w:hAnsi="Calibri"/>
          <w:spacing w:val="0"/>
          <w:sz w:val="28"/>
          <w:szCs w:val="28"/>
        </w:rPr>
      </w:pPr>
      <w:r>
        <w:fldChar w:fldCharType="begin"/>
      </w:r>
      <w:r>
        <w:instrText xml:space="preserve"> HYPERLINK \l "_Toc10041499" </w:instrText>
      </w:r>
      <w:r>
        <w:fldChar w:fldCharType="separate"/>
      </w:r>
      <w:r>
        <w:rPr>
          <w:rStyle w:val="20"/>
          <w:sz w:val="28"/>
          <w:szCs w:val="28"/>
        </w:rPr>
        <w:t>8 ЗБЕРІГАННЯ</w:t>
      </w:r>
      <w:r>
        <w:rPr>
          <w:sz w:val="28"/>
          <w:szCs w:val="28"/>
        </w:rPr>
        <w:tab/>
      </w:r>
      <w:r>
        <w:rPr>
          <w:sz w:val="28"/>
          <w:szCs w:val="28"/>
        </w:rPr>
        <w:fldChar w:fldCharType="begin"/>
      </w:r>
      <w:r>
        <w:rPr>
          <w:sz w:val="28"/>
          <w:szCs w:val="28"/>
        </w:rPr>
        <w:instrText xml:space="preserve"> PAGEREF _Toc10041499 \h </w:instrText>
      </w:r>
      <w:r>
        <w:rPr>
          <w:sz w:val="28"/>
          <w:szCs w:val="28"/>
        </w:rPr>
        <w:fldChar w:fldCharType="separate"/>
      </w:r>
      <w:r>
        <w:rPr>
          <w:sz w:val="28"/>
          <w:szCs w:val="28"/>
        </w:rPr>
        <w:t>70</w:t>
      </w:r>
      <w:r>
        <w:rPr>
          <w:sz w:val="28"/>
          <w:szCs w:val="28"/>
        </w:rPr>
        <w:fldChar w:fldCharType="end"/>
      </w:r>
      <w:r>
        <w:rPr>
          <w:sz w:val="28"/>
          <w:szCs w:val="28"/>
        </w:rPr>
        <w:fldChar w:fldCharType="end"/>
      </w:r>
    </w:p>
    <w:p w14:paraId="55A11A15">
      <w:pPr>
        <w:pStyle w:val="26"/>
        <w:rPr>
          <w:rFonts w:ascii="Calibri" w:hAnsi="Calibri"/>
          <w:spacing w:val="0"/>
          <w:sz w:val="28"/>
          <w:szCs w:val="28"/>
        </w:rPr>
      </w:pPr>
      <w:r>
        <w:fldChar w:fldCharType="begin"/>
      </w:r>
      <w:r>
        <w:instrText xml:space="preserve"> HYPERLINK \l "_Toc10041500" </w:instrText>
      </w:r>
      <w:r>
        <w:fldChar w:fldCharType="separate"/>
      </w:r>
      <w:r>
        <w:rPr>
          <w:rStyle w:val="20"/>
          <w:sz w:val="28"/>
          <w:szCs w:val="28"/>
        </w:rPr>
        <w:t>9 ТРАНСПОРТУВАННЯ</w:t>
      </w:r>
      <w:r>
        <w:rPr>
          <w:sz w:val="28"/>
          <w:szCs w:val="28"/>
        </w:rPr>
        <w:tab/>
      </w:r>
      <w:r>
        <w:rPr>
          <w:sz w:val="28"/>
          <w:szCs w:val="28"/>
        </w:rPr>
        <w:fldChar w:fldCharType="begin"/>
      </w:r>
      <w:r>
        <w:rPr>
          <w:sz w:val="28"/>
          <w:szCs w:val="28"/>
        </w:rPr>
        <w:instrText xml:space="preserve"> PAGEREF _Toc10041500 \h </w:instrText>
      </w:r>
      <w:r>
        <w:rPr>
          <w:sz w:val="28"/>
          <w:szCs w:val="28"/>
        </w:rPr>
        <w:fldChar w:fldCharType="separate"/>
      </w:r>
      <w:r>
        <w:rPr>
          <w:sz w:val="28"/>
          <w:szCs w:val="28"/>
        </w:rPr>
        <w:t>71</w:t>
      </w:r>
      <w:r>
        <w:rPr>
          <w:sz w:val="28"/>
          <w:szCs w:val="28"/>
        </w:rPr>
        <w:fldChar w:fldCharType="end"/>
      </w:r>
      <w:r>
        <w:rPr>
          <w:sz w:val="28"/>
          <w:szCs w:val="28"/>
        </w:rPr>
        <w:fldChar w:fldCharType="end"/>
      </w:r>
    </w:p>
    <w:p w14:paraId="7CD05A52">
      <w:pPr>
        <w:pStyle w:val="26"/>
        <w:rPr>
          <w:rFonts w:ascii="Calibri" w:hAnsi="Calibri"/>
          <w:spacing w:val="0"/>
          <w:sz w:val="28"/>
          <w:szCs w:val="28"/>
        </w:rPr>
      </w:pPr>
      <w:r>
        <w:fldChar w:fldCharType="begin"/>
      </w:r>
      <w:r>
        <w:instrText xml:space="preserve"> HYPERLINK \l "_Toc10041501" </w:instrText>
      </w:r>
      <w:r>
        <w:fldChar w:fldCharType="separate"/>
      </w:r>
      <w:r>
        <w:rPr>
          <w:rStyle w:val="20"/>
          <w:sz w:val="28"/>
          <w:szCs w:val="28"/>
        </w:rPr>
        <w:t>10 УТИЛІЗУВАННЯ</w:t>
      </w:r>
      <w:r>
        <w:rPr>
          <w:sz w:val="28"/>
          <w:szCs w:val="28"/>
        </w:rPr>
        <w:tab/>
      </w:r>
      <w:r>
        <w:rPr>
          <w:sz w:val="28"/>
          <w:szCs w:val="28"/>
        </w:rPr>
        <w:fldChar w:fldCharType="begin"/>
      </w:r>
      <w:r>
        <w:rPr>
          <w:sz w:val="28"/>
          <w:szCs w:val="28"/>
        </w:rPr>
        <w:instrText xml:space="preserve"> PAGEREF _Toc10041501 \h </w:instrText>
      </w:r>
      <w:r>
        <w:rPr>
          <w:sz w:val="28"/>
          <w:szCs w:val="28"/>
        </w:rPr>
        <w:fldChar w:fldCharType="separate"/>
      </w:r>
      <w:r>
        <w:rPr>
          <w:sz w:val="28"/>
          <w:szCs w:val="28"/>
        </w:rPr>
        <w:t>72</w:t>
      </w:r>
      <w:r>
        <w:rPr>
          <w:sz w:val="28"/>
          <w:szCs w:val="28"/>
        </w:rPr>
        <w:fldChar w:fldCharType="end"/>
      </w:r>
      <w:r>
        <w:rPr>
          <w:sz w:val="28"/>
          <w:szCs w:val="28"/>
        </w:rPr>
        <w:fldChar w:fldCharType="end"/>
      </w:r>
    </w:p>
    <w:p w14:paraId="361137C8">
      <w:pPr>
        <w:pStyle w:val="26"/>
        <w:rPr>
          <w:rFonts w:ascii="Calibri" w:hAnsi="Calibri"/>
          <w:spacing w:val="0"/>
          <w:sz w:val="28"/>
          <w:szCs w:val="28"/>
        </w:rPr>
      </w:pPr>
      <w:r>
        <w:fldChar w:fldCharType="begin"/>
      </w:r>
      <w:r>
        <w:instrText xml:space="preserve"> HYPERLINK \l "_Toc10041502" </w:instrText>
      </w:r>
      <w:r>
        <w:fldChar w:fldCharType="separate"/>
      </w:r>
      <w:r>
        <w:rPr>
          <w:rStyle w:val="20"/>
          <w:sz w:val="28"/>
          <w:szCs w:val="28"/>
        </w:rPr>
        <w:t>ДОДАТОК А</w:t>
      </w:r>
      <w:r>
        <w:rPr>
          <w:sz w:val="28"/>
          <w:szCs w:val="28"/>
        </w:rPr>
        <w:tab/>
      </w:r>
      <w:r>
        <w:rPr>
          <w:sz w:val="28"/>
          <w:szCs w:val="28"/>
        </w:rPr>
        <w:fldChar w:fldCharType="begin"/>
      </w:r>
      <w:r>
        <w:rPr>
          <w:sz w:val="28"/>
          <w:szCs w:val="28"/>
        </w:rPr>
        <w:instrText xml:space="preserve"> PAGEREF _Toc10041502 \h </w:instrText>
      </w:r>
      <w:r>
        <w:rPr>
          <w:sz w:val="28"/>
          <w:szCs w:val="28"/>
        </w:rPr>
        <w:fldChar w:fldCharType="separate"/>
      </w:r>
      <w:r>
        <w:rPr>
          <w:sz w:val="28"/>
          <w:szCs w:val="28"/>
        </w:rPr>
        <w:t>73</w:t>
      </w:r>
      <w:r>
        <w:rPr>
          <w:sz w:val="28"/>
          <w:szCs w:val="28"/>
        </w:rPr>
        <w:fldChar w:fldCharType="end"/>
      </w:r>
      <w:r>
        <w:rPr>
          <w:sz w:val="28"/>
          <w:szCs w:val="28"/>
        </w:rPr>
        <w:fldChar w:fldCharType="end"/>
      </w:r>
    </w:p>
    <w:p w14:paraId="7CB72078">
      <w:pPr>
        <w:pStyle w:val="26"/>
        <w:rPr>
          <w:rFonts w:ascii="Calibri" w:hAnsi="Calibri"/>
          <w:spacing w:val="0"/>
          <w:sz w:val="28"/>
          <w:szCs w:val="28"/>
        </w:rPr>
      </w:pPr>
      <w:r>
        <w:fldChar w:fldCharType="begin"/>
      </w:r>
      <w:r>
        <w:instrText xml:space="preserve"> HYPERLINK \l "_Toc10041503" </w:instrText>
      </w:r>
      <w:r>
        <w:fldChar w:fldCharType="separate"/>
      </w:r>
      <w:r>
        <w:rPr>
          <w:rStyle w:val="20"/>
          <w:sz w:val="28"/>
          <w:szCs w:val="28"/>
        </w:rPr>
        <w:t>ДОДАТОК Б</w:t>
      </w:r>
      <w:r>
        <w:rPr>
          <w:sz w:val="28"/>
          <w:szCs w:val="28"/>
        </w:rPr>
        <w:tab/>
      </w:r>
      <w:r>
        <w:rPr>
          <w:sz w:val="28"/>
          <w:szCs w:val="28"/>
        </w:rPr>
        <w:fldChar w:fldCharType="begin"/>
      </w:r>
      <w:r>
        <w:rPr>
          <w:sz w:val="28"/>
          <w:szCs w:val="28"/>
        </w:rPr>
        <w:instrText xml:space="preserve"> PAGEREF _Toc10041503 \h </w:instrText>
      </w:r>
      <w:r>
        <w:rPr>
          <w:sz w:val="28"/>
          <w:szCs w:val="28"/>
        </w:rPr>
        <w:fldChar w:fldCharType="separate"/>
      </w:r>
      <w:r>
        <w:rPr>
          <w:sz w:val="28"/>
          <w:szCs w:val="28"/>
        </w:rPr>
        <w:t>74</w:t>
      </w:r>
      <w:r>
        <w:rPr>
          <w:sz w:val="28"/>
          <w:szCs w:val="28"/>
        </w:rPr>
        <w:fldChar w:fldCharType="end"/>
      </w:r>
      <w:r>
        <w:rPr>
          <w:sz w:val="28"/>
          <w:szCs w:val="28"/>
        </w:rPr>
        <w:fldChar w:fldCharType="end"/>
      </w:r>
    </w:p>
    <w:p w14:paraId="704B24DB">
      <w:pPr>
        <w:pStyle w:val="26"/>
        <w:rPr>
          <w:rFonts w:ascii="Calibri" w:hAnsi="Calibri"/>
          <w:spacing w:val="0"/>
          <w:sz w:val="28"/>
          <w:szCs w:val="28"/>
        </w:rPr>
      </w:pPr>
      <w:r>
        <w:fldChar w:fldCharType="begin"/>
      </w:r>
      <w:r>
        <w:instrText xml:space="preserve"> HYPERLINK \l "_Toc10041506" </w:instrText>
      </w:r>
      <w:r>
        <w:fldChar w:fldCharType="separate"/>
      </w:r>
      <w:r>
        <w:rPr>
          <w:rStyle w:val="20"/>
          <w:sz w:val="28"/>
          <w:szCs w:val="28"/>
        </w:rPr>
        <w:t>ДОДАТОК В</w:t>
      </w:r>
      <w:r>
        <w:rPr>
          <w:sz w:val="28"/>
          <w:szCs w:val="28"/>
        </w:rPr>
        <w:tab/>
      </w:r>
      <w:r>
        <w:rPr>
          <w:sz w:val="28"/>
          <w:szCs w:val="28"/>
        </w:rPr>
        <w:fldChar w:fldCharType="begin"/>
      </w:r>
      <w:r>
        <w:rPr>
          <w:sz w:val="28"/>
          <w:szCs w:val="28"/>
        </w:rPr>
        <w:instrText xml:space="preserve"> PAGEREF _Toc10041506 \h </w:instrText>
      </w:r>
      <w:r>
        <w:rPr>
          <w:sz w:val="28"/>
          <w:szCs w:val="28"/>
        </w:rPr>
        <w:fldChar w:fldCharType="separate"/>
      </w:r>
      <w:r>
        <w:rPr>
          <w:sz w:val="28"/>
          <w:szCs w:val="28"/>
        </w:rPr>
        <w:t>75</w:t>
      </w:r>
      <w:r>
        <w:rPr>
          <w:sz w:val="28"/>
          <w:szCs w:val="28"/>
        </w:rPr>
        <w:fldChar w:fldCharType="end"/>
      </w:r>
      <w:r>
        <w:rPr>
          <w:sz w:val="28"/>
          <w:szCs w:val="28"/>
        </w:rPr>
        <w:fldChar w:fldCharType="end"/>
      </w:r>
    </w:p>
    <w:p w14:paraId="6631DB01">
      <w:pPr>
        <w:pStyle w:val="26"/>
        <w:rPr>
          <w:rFonts w:ascii="Calibri" w:hAnsi="Calibri"/>
          <w:spacing w:val="0"/>
          <w:sz w:val="28"/>
          <w:szCs w:val="28"/>
        </w:rPr>
      </w:pPr>
      <w:r>
        <w:fldChar w:fldCharType="begin"/>
      </w:r>
      <w:r>
        <w:instrText xml:space="preserve"> HYPERLINK \l "_Toc10041508" </w:instrText>
      </w:r>
      <w:r>
        <w:fldChar w:fldCharType="separate"/>
      </w:r>
      <w:r>
        <w:rPr>
          <w:rStyle w:val="20"/>
          <w:sz w:val="28"/>
          <w:szCs w:val="28"/>
        </w:rPr>
        <w:t>ДОДАТОК Г</w:t>
      </w:r>
      <w:r>
        <w:rPr>
          <w:sz w:val="28"/>
          <w:szCs w:val="28"/>
        </w:rPr>
        <w:tab/>
      </w:r>
      <w:r>
        <w:rPr>
          <w:sz w:val="28"/>
          <w:szCs w:val="28"/>
        </w:rPr>
        <w:fldChar w:fldCharType="begin"/>
      </w:r>
      <w:r>
        <w:rPr>
          <w:sz w:val="28"/>
          <w:szCs w:val="28"/>
        </w:rPr>
        <w:instrText xml:space="preserve"> PAGEREF _Toc10041508 \h </w:instrText>
      </w:r>
      <w:r>
        <w:rPr>
          <w:sz w:val="28"/>
          <w:szCs w:val="28"/>
        </w:rPr>
        <w:fldChar w:fldCharType="separate"/>
      </w:r>
      <w:r>
        <w:rPr>
          <w:sz w:val="28"/>
          <w:szCs w:val="28"/>
        </w:rPr>
        <w:t>76</w:t>
      </w:r>
      <w:r>
        <w:rPr>
          <w:sz w:val="28"/>
          <w:szCs w:val="28"/>
        </w:rPr>
        <w:fldChar w:fldCharType="end"/>
      </w:r>
      <w:r>
        <w:rPr>
          <w:sz w:val="28"/>
          <w:szCs w:val="28"/>
        </w:rPr>
        <w:fldChar w:fldCharType="end"/>
      </w:r>
    </w:p>
    <w:p w14:paraId="108FA6F3">
      <w:pPr>
        <w:pStyle w:val="26"/>
        <w:rPr>
          <w:rFonts w:ascii="Calibri" w:hAnsi="Calibri"/>
          <w:spacing w:val="0"/>
          <w:sz w:val="28"/>
          <w:szCs w:val="28"/>
        </w:rPr>
      </w:pPr>
      <w:r>
        <w:fldChar w:fldCharType="begin"/>
      </w:r>
      <w:r>
        <w:instrText xml:space="preserve"> HYPERLINK \l "_Toc10041509" </w:instrText>
      </w:r>
      <w:r>
        <w:fldChar w:fldCharType="separate"/>
      </w:r>
      <w:r>
        <w:rPr>
          <w:rStyle w:val="20"/>
          <w:sz w:val="28"/>
          <w:szCs w:val="28"/>
        </w:rPr>
        <w:t>ДОДАТОК Д</w:t>
      </w:r>
      <w:r>
        <w:rPr>
          <w:sz w:val="28"/>
          <w:szCs w:val="28"/>
        </w:rPr>
        <w:tab/>
      </w:r>
      <w:r>
        <w:rPr>
          <w:sz w:val="28"/>
          <w:szCs w:val="28"/>
        </w:rPr>
        <w:fldChar w:fldCharType="begin"/>
      </w:r>
      <w:r>
        <w:rPr>
          <w:sz w:val="28"/>
          <w:szCs w:val="28"/>
        </w:rPr>
        <w:instrText xml:space="preserve"> PAGEREF _Toc10041509 \h </w:instrText>
      </w:r>
      <w:r>
        <w:rPr>
          <w:sz w:val="28"/>
          <w:szCs w:val="28"/>
        </w:rPr>
        <w:fldChar w:fldCharType="separate"/>
      </w:r>
      <w:r>
        <w:rPr>
          <w:sz w:val="28"/>
          <w:szCs w:val="28"/>
        </w:rPr>
        <w:t>77</w:t>
      </w:r>
      <w:r>
        <w:rPr>
          <w:sz w:val="28"/>
          <w:szCs w:val="28"/>
        </w:rPr>
        <w:fldChar w:fldCharType="end"/>
      </w:r>
      <w:r>
        <w:rPr>
          <w:sz w:val="28"/>
          <w:szCs w:val="28"/>
        </w:rPr>
        <w:fldChar w:fldCharType="end"/>
      </w:r>
    </w:p>
    <w:p w14:paraId="55CF4543">
      <w:pPr>
        <w:pStyle w:val="26"/>
        <w:rPr>
          <w:rFonts w:ascii="Calibri" w:hAnsi="Calibri"/>
          <w:spacing w:val="0"/>
          <w:sz w:val="28"/>
          <w:szCs w:val="28"/>
        </w:rPr>
      </w:pPr>
      <w:r>
        <w:fldChar w:fldCharType="begin"/>
      </w:r>
      <w:r>
        <w:instrText xml:space="preserve"> HYPERLINK \l "_Toc10041510" </w:instrText>
      </w:r>
      <w:r>
        <w:fldChar w:fldCharType="separate"/>
      </w:r>
      <w:r>
        <w:rPr>
          <w:rStyle w:val="20"/>
          <w:sz w:val="28"/>
          <w:szCs w:val="28"/>
        </w:rPr>
        <w:t>ДОДАТОК Е</w:t>
      </w:r>
      <w:r>
        <w:rPr>
          <w:sz w:val="28"/>
          <w:szCs w:val="28"/>
        </w:rPr>
        <w:tab/>
      </w:r>
      <w:r>
        <w:rPr>
          <w:sz w:val="28"/>
          <w:szCs w:val="28"/>
        </w:rPr>
        <w:fldChar w:fldCharType="begin"/>
      </w:r>
      <w:r>
        <w:rPr>
          <w:sz w:val="28"/>
          <w:szCs w:val="28"/>
        </w:rPr>
        <w:instrText xml:space="preserve"> PAGEREF _Toc10041510 \h </w:instrText>
      </w:r>
      <w:r>
        <w:rPr>
          <w:sz w:val="28"/>
          <w:szCs w:val="28"/>
        </w:rPr>
        <w:fldChar w:fldCharType="separate"/>
      </w:r>
      <w:r>
        <w:rPr>
          <w:sz w:val="28"/>
          <w:szCs w:val="28"/>
        </w:rPr>
        <w:t>78</w:t>
      </w:r>
      <w:r>
        <w:rPr>
          <w:sz w:val="28"/>
          <w:szCs w:val="28"/>
        </w:rPr>
        <w:fldChar w:fldCharType="end"/>
      </w:r>
      <w:r>
        <w:rPr>
          <w:sz w:val="28"/>
          <w:szCs w:val="28"/>
        </w:rPr>
        <w:fldChar w:fldCharType="end"/>
      </w:r>
    </w:p>
    <w:p w14:paraId="33F9556C">
      <w:pPr>
        <w:pStyle w:val="26"/>
        <w:rPr>
          <w:rFonts w:ascii="Calibri" w:hAnsi="Calibri"/>
          <w:spacing w:val="0"/>
          <w:sz w:val="28"/>
          <w:szCs w:val="28"/>
        </w:rPr>
      </w:pPr>
      <w:r>
        <w:fldChar w:fldCharType="begin"/>
      </w:r>
      <w:r>
        <w:instrText xml:space="preserve"> HYPERLINK \l "_Toc10041512" </w:instrText>
      </w:r>
      <w:r>
        <w:fldChar w:fldCharType="separate"/>
      </w:r>
      <w:r>
        <w:rPr>
          <w:rStyle w:val="20"/>
          <w:sz w:val="28"/>
          <w:szCs w:val="28"/>
        </w:rPr>
        <w:t>ДОДАТОК Ж</w:t>
      </w:r>
      <w:r>
        <w:rPr>
          <w:sz w:val="28"/>
          <w:szCs w:val="28"/>
        </w:rPr>
        <w:tab/>
      </w:r>
      <w:r>
        <w:rPr>
          <w:sz w:val="28"/>
          <w:szCs w:val="28"/>
        </w:rPr>
        <w:fldChar w:fldCharType="begin"/>
      </w:r>
      <w:r>
        <w:rPr>
          <w:sz w:val="28"/>
          <w:szCs w:val="28"/>
        </w:rPr>
        <w:instrText xml:space="preserve"> PAGEREF _Toc10041512 \h </w:instrText>
      </w:r>
      <w:r>
        <w:rPr>
          <w:sz w:val="28"/>
          <w:szCs w:val="28"/>
        </w:rPr>
        <w:fldChar w:fldCharType="separate"/>
      </w:r>
      <w:r>
        <w:rPr>
          <w:sz w:val="28"/>
          <w:szCs w:val="28"/>
        </w:rPr>
        <w:t>80</w:t>
      </w:r>
      <w:r>
        <w:rPr>
          <w:sz w:val="28"/>
          <w:szCs w:val="28"/>
        </w:rPr>
        <w:fldChar w:fldCharType="end"/>
      </w:r>
      <w:r>
        <w:rPr>
          <w:sz w:val="28"/>
          <w:szCs w:val="28"/>
        </w:rPr>
        <w:fldChar w:fldCharType="end"/>
      </w:r>
    </w:p>
    <w:p w14:paraId="3AAD5C7C">
      <w:pPr>
        <w:pStyle w:val="26"/>
        <w:rPr>
          <w:rFonts w:ascii="Calibri" w:hAnsi="Calibri"/>
          <w:spacing w:val="0"/>
          <w:sz w:val="28"/>
          <w:szCs w:val="28"/>
        </w:rPr>
      </w:pPr>
      <w:r>
        <w:fldChar w:fldCharType="begin"/>
      </w:r>
      <w:r>
        <w:instrText xml:space="preserve"> HYPERLINK \l "_Toc10041514" </w:instrText>
      </w:r>
      <w:r>
        <w:fldChar w:fldCharType="separate"/>
      </w:r>
      <w:r>
        <w:rPr>
          <w:rStyle w:val="20"/>
          <w:sz w:val="28"/>
          <w:szCs w:val="28"/>
        </w:rPr>
        <w:t>Аркуш реєстрації змін</w:t>
      </w:r>
      <w:r>
        <w:rPr>
          <w:sz w:val="28"/>
          <w:szCs w:val="28"/>
        </w:rPr>
        <w:tab/>
      </w:r>
      <w:r>
        <w:rPr>
          <w:sz w:val="28"/>
          <w:szCs w:val="28"/>
        </w:rPr>
        <w:fldChar w:fldCharType="begin"/>
      </w:r>
      <w:r>
        <w:rPr>
          <w:sz w:val="28"/>
          <w:szCs w:val="28"/>
        </w:rPr>
        <w:instrText xml:space="preserve"> PAGEREF _Toc10041514 \h </w:instrText>
      </w:r>
      <w:r>
        <w:rPr>
          <w:sz w:val="28"/>
          <w:szCs w:val="28"/>
        </w:rPr>
        <w:fldChar w:fldCharType="separate"/>
      </w:r>
      <w:r>
        <w:rPr>
          <w:sz w:val="28"/>
          <w:szCs w:val="28"/>
        </w:rPr>
        <w:t>81</w:t>
      </w:r>
      <w:r>
        <w:rPr>
          <w:sz w:val="28"/>
          <w:szCs w:val="28"/>
        </w:rPr>
        <w:fldChar w:fldCharType="end"/>
      </w:r>
      <w:r>
        <w:rPr>
          <w:sz w:val="28"/>
          <w:szCs w:val="28"/>
        </w:rPr>
        <w:fldChar w:fldCharType="end"/>
      </w:r>
    </w:p>
    <w:p w14:paraId="0A9A4A20">
      <w:pPr>
        <w:pStyle w:val="26"/>
        <w:spacing w:line="240" w:lineRule="auto"/>
        <w:rPr>
          <w:sz w:val="28"/>
          <w:szCs w:val="28"/>
        </w:rPr>
      </w:pPr>
      <w:r>
        <w:rPr>
          <w:color w:val="000000"/>
          <w:sz w:val="28"/>
          <w:szCs w:val="28"/>
          <w:lang w:eastAsia="ru-RU"/>
        </w:rPr>
        <w:fldChar w:fldCharType="end"/>
      </w:r>
    </w:p>
    <w:p w14:paraId="7D9560B8">
      <w:pPr>
        <w:tabs>
          <w:tab w:val="left" w:pos="7320"/>
        </w:tabs>
        <w:rPr>
          <w:sz w:val="28"/>
          <w:szCs w:val="28"/>
          <w:lang w:val="uk-UA"/>
        </w:rPr>
        <w:sectPr>
          <w:headerReference r:id="rId4" w:type="default"/>
          <w:footerReference r:id="rId5" w:type="default"/>
          <w:pgSz w:w="11906" w:h="16838"/>
          <w:pgMar w:top="284" w:right="707" w:bottom="289" w:left="1418" w:header="0" w:footer="196" w:gutter="0"/>
          <w:cols w:space="709" w:num="1"/>
        </w:sectPr>
      </w:pPr>
      <w:r>
        <w:rPr>
          <w:sz w:val="28"/>
          <w:szCs w:val="28"/>
          <w:lang w:val="uk-UA"/>
        </w:rPr>
        <w:tab/>
      </w:r>
    </w:p>
    <w:p w14:paraId="600A9A43">
      <w:pPr>
        <w:adjustRightInd w:val="0"/>
        <w:spacing w:line="360" w:lineRule="auto"/>
        <w:ind w:firstLine="720"/>
        <w:jc w:val="both"/>
        <w:rPr>
          <w:color w:val="000000"/>
          <w:sz w:val="28"/>
          <w:szCs w:val="28"/>
          <w:lang w:val="uk-UA"/>
        </w:rPr>
      </w:pPr>
      <w:bookmarkStart w:id="0" w:name="_Toc252192181"/>
    </w:p>
    <w:p w14:paraId="3D303554">
      <w:pPr>
        <w:adjustRightInd w:val="0"/>
        <w:spacing w:line="360" w:lineRule="auto"/>
        <w:ind w:firstLine="720"/>
        <w:jc w:val="both"/>
        <w:rPr>
          <w:color w:val="000000"/>
          <w:sz w:val="28"/>
          <w:szCs w:val="28"/>
          <w:lang w:val="uk-UA"/>
        </w:rPr>
      </w:pPr>
      <w:r>
        <w:rPr>
          <w:color w:val="000000"/>
          <w:sz w:val="28"/>
          <w:szCs w:val="28"/>
          <w:lang w:val="uk-UA"/>
        </w:rPr>
        <w:t xml:space="preserve">Ця настанова щодо експлуатування (НЕ) призначена для ознайомлення з принципом роботи радіометра-дозиметра РКС-01 “СТОРА-АБГ”, порядком роботи з ним i мiстить всi вiдомостi, необхiднi для повного використання його технiчних можливостей та правильного його експлуатування. </w:t>
      </w:r>
    </w:p>
    <w:p w14:paraId="154A97DC">
      <w:pPr>
        <w:adjustRightInd w:val="0"/>
        <w:spacing w:line="360" w:lineRule="auto"/>
        <w:ind w:firstLine="720"/>
        <w:jc w:val="both"/>
        <w:rPr>
          <w:color w:val="000000"/>
          <w:sz w:val="28"/>
          <w:szCs w:val="28"/>
          <w:lang w:val="uk-UA"/>
        </w:rPr>
      </w:pPr>
    </w:p>
    <w:p w14:paraId="58F07CE1">
      <w:pPr>
        <w:adjustRightInd w:val="0"/>
        <w:spacing w:line="360" w:lineRule="auto"/>
        <w:ind w:firstLine="720"/>
        <w:jc w:val="both"/>
        <w:rPr>
          <w:color w:val="000000"/>
          <w:sz w:val="28"/>
          <w:szCs w:val="28"/>
          <w:lang w:val="uk-UA"/>
        </w:rPr>
      </w:pPr>
      <w:r>
        <w:rPr>
          <w:color w:val="000000"/>
          <w:sz w:val="28"/>
          <w:szCs w:val="28"/>
          <w:lang w:val="uk-UA"/>
        </w:rPr>
        <w:t>В НЕ прийнято такі скорочення та позначення:</w:t>
      </w:r>
    </w:p>
    <w:p w14:paraId="7B8E6E0B">
      <w:pPr>
        <w:spacing w:line="360" w:lineRule="auto"/>
        <w:ind w:firstLine="709"/>
        <w:jc w:val="both"/>
        <w:rPr>
          <w:color w:val="000000"/>
          <w:sz w:val="28"/>
          <w:szCs w:val="28"/>
          <w:lang w:val="uk-UA"/>
        </w:rPr>
      </w:pPr>
      <w:r>
        <w:rPr>
          <w:color w:val="000000"/>
          <w:spacing w:val="2"/>
          <w:sz w:val="28"/>
          <w:szCs w:val="28"/>
          <w:lang w:val="uk-UA"/>
        </w:rPr>
        <w:t>ПАЕД</w:t>
      </w:r>
      <w:r>
        <w:rPr>
          <w:color w:val="000000"/>
          <w:sz w:val="28"/>
          <w:szCs w:val="28"/>
          <w:lang w:val="uk-UA"/>
        </w:rPr>
        <w:tab/>
      </w:r>
      <w:r>
        <w:rPr>
          <w:color w:val="000000"/>
          <w:sz w:val="28"/>
          <w:szCs w:val="28"/>
          <w:lang w:val="uk-UA"/>
        </w:rPr>
        <w:t>- потужність амбієнтного еквівалента дози.</w:t>
      </w:r>
    </w:p>
    <w:p w14:paraId="024725CD">
      <w:pPr>
        <w:pStyle w:val="68"/>
        <w:spacing w:before="0" w:after="0" w:line="360" w:lineRule="auto"/>
        <w:ind w:firstLine="397"/>
        <w:outlineLvl w:val="0"/>
        <w:rPr>
          <w:color w:val="000000"/>
          <w:sz w:val="28"/>
          <w:szCs w:val="28"/>
        </w:rPr>
      </w:pPr>
    </w:p>
    <w:p w14:paraId="67835605">
      <w:pPr>
        <w:pStyle w:val="68"/>
        <w:spacing w:before="0" w:after="0" w:line="360" w:lineRule="auto"/>
        <w:ind w:firstLine="397"/>
        <w:outlineLvl w:val="0"/>
        <w:rPr>
          <w:color w:val="000000"/>
          <w:sz w:val="28"/>
          <w:szCs w:val="28"/>
        </w:rPr>
      </w:pPr>
      <w:r>
        <w:rPr>
          <w:color w:val="000000"/>
          <w:sz w:val="28"/>
          <w:szCs w:val="28"/>
        </w:rPr>
        <w:br w:type="page"/>
      </w:r>
    </w:p>
    <w:p w14:paraId="0513368E">
      <w:pPr>
        <w:pStyle w:val="68"/>
        <w:spacing w:before="0" w:after="0" w:line="360" w:lineRule="auto"/>
        <w:ind w:firstLine="397"/>
        <w:outlineLvl w:val="0"/>
        <w:rPr>
          <w:color w:val="000000"/>
          <w:sz w:val="28"/>
          <w:szCs w:val="28"/>
        </w:rPr>
      </w:pPr>
      <w:bookmarkStart w:id="1" w:name="_Toc10041481"/>
      <w:r>
        <w:rPr>
          <w:color w:val="000000"/>
          <w:sz w:val="28"/>
          <w:szCs w:val="28"/>
        </w:rPr>
        <w:t>1 ОПИС І РОБОТА</w:t>
      </w:r>
      <w:bookmarkEnd w:id="0"/>
      <w:bookmarkEnd w:id="1"/>
    </w:p>
    <w:p w14:paraId="07D234D3">
      <w:pPr>
        <w:pStyle w:val="70"/>
        <w:spacing w:after="60" w:line="360" w:lineRule="auto"/>
        <w:ind w:firstLine="397"/>
        <w:outlineLvl w:val="1"/>
        <w:rPr>
          <w:color w:val="000000"/>
          <w:sz w:val="28"/>
          <w:szCs w:val="28"/>
          <w:lang w:eastAsia="uk-UA"/>
        </w:rPr>
      </w:pPr>
      <w:bookmarkStart w:id="2" w:name="_Toc252192182"/>
      <w:bookmarkStart w:id="3" w:name="_Toc10041482"/>
      <w:r>
        <w:rPr>
          <w:color w:val="000000"/>
          <w:sz w:val="28"/>
          <w:szCs w:val="28"/>
        </w:rPr>
        <w:t>1.1 Призначення радіометра</w:t>
      </w:r>
      <w:bookmarkEnd w:id="2"/>
      <w:bookmarkEnd w:id="3"/>
    </w:p>
    <w:p w14:paraId="4A68221C">
      <w:pPr>
        <w:adjustRightInd w:val="0"/>
        <w:spacing w:line="360" w:lineRule="auto"/>
        <w:ind w:firstLine="397"/>
        <w:jc w:val="both"/>
        <w:rPr>
          <w:color w:val="000000"/>
          <w:sz w:val="28"/>
          <w:szCs w:val="28"/>
          <w:lang w:val="uk-UA"/>
        </w:rPr>
      </w:pPr>
      <w:r>
        <w:rPr>
          <w:color w:val="000000"/>
          <w:sz w:val="28"/>
          <w:szCs w:val="28"/>
          <w:lang w:val="uk-UA"/>
        </w:rPr>
        <w:t>Радіометр-дозиметр РКС-01 “СТОРА-АБГ” (далі – радіометр) призначений для:</w:t>
      </w:r>
    </w:p>
    <w:p w14:paraId="00C45F62">
      <w:pPr>
        <w:spacing w:line="360" w:lineRule="auto"/>
        <w:ind w:firstLine="567"/>
        <w:jc w:val="both"/>
        <w:rPr>
          <w:color w:val="000000"/>
          <w:sz w:val="28"/>
          <w:szCs w:val="28"/>
          <w:lang w:val="uk-UA"/>
        </w:rPr>
      </w:pPr>
      <w:r>
        <w:rPr>
          <w:color w:val="000000"/>
          <w:sz w:val="28"/>
          <w:szCs w:val="28"/>
          <w:lang w:val="uk-UA"/>
        </w:rPr>
        <w:t>- вимірювання ПАЕД</w:t>
      </w:r>
      <w:r>
        <w:rPr>
          <w:lang w:val="uk-UA"/>
        </w:rPr>
        <w:t xml:space="preserve"> </w:t>
      </w:r>
      <w:r>
        <w:rPr>
          <w:color w:val="000000"/>
          <w:sz w:val="28"/>
          <w:szCs w:val="28"/>
          <w:lang w:val="uk-UA"/>
        </w:rPr>
        <w:t>гамма- та рентгенівського випромінень (далі – фотонного іонізуючого випромінення);</w:t>
      </w:r>
    </w:p>
    <w:p w14:paraId="72CD6B3B">
      <w:pPr>
        <w:spacing w:line="360" w:lineRule="auto"/>
        <w:ind w:firstLine="567"/>
        <w:jc w:val="both"/>
        <w:rPr>
          <w:color w:val="000000"/>
          <w:sz w:val="28"/>
          <w:szCs w:val="28"/>
          <w:lang w:val="uk-UA"/>
        </w:rPr>
      </w:pPr>
      <w:r>
        <w:rPr>
          <w:color w:val="000000"/>
          <w:sz w:val="28"/>
          <w:szCs w:val="28"/>
          <w:lang w:val="uk-UA"/>
        </w:rPr>
        <w:t>- вимірювання поверхневої густини потоку частинок бета-випромінення;</w:t>
      </w:r>
    </w:p>
    <w:p w14:paraId="46A561A3">
      <w:pPr>
        <w:spacing w:line="360" w:lineRule="auto"/>
        <w:ind w:firstLine="567"/>
        <w:jc w:val="both"/>
        <w:rPr>
          <w:color w:val="000000"/>
          <w:sz w:val="28"/>
          <w:szCs w:val="28"/>
          <w:lang w:val="uk-UA"/>
        </w:rPr>
      </w:pPr>
      <w:r>
        <w:rPr>
          <w:color w:val="000000"/>
          <w:sz w:val="28"/>
          <w:szCs w:val="28"/>
          <w:lang w:val="uk-UA"/>
        </w:rPr>
        <w:t>- вимірювання поверхневої активності бета-випромінюючих радіонуклідів;</w:t>
      </w:r>
    </w:p>
    <w:p w14:paraId="26C3C3D9">
      <w:pPr>
        <w:spacing w:line="360" w:lineRule="auto"/>
        <w:ind w:firstLine="567"/>
        <w:jc w:val="both"/>
        <w:rPr>
          <w:color w:val="000000"/>
          <w:sz w:val="28"/>
          <w:szCs w:val="28"/>
          <w:lang w:val="uk-UA"/>
        </w:rPr>
      </w:pPr>
      <w:r>
        <w:rPr>
          <w:color w:val="000000"/>
          <w:sz w:val="28"/>
          <w:szCs w:val="28"/>
          <w:lang w:val="uk-UA"/>
        </w:rPr>
        <w:t>- вимірювання поверхневої густини потоку частинок альфа-випромінення;</w:t>
      </w:r>
    </w:p>
    <w:p w14:paraId="53F3CF79">
      <w:pPr>
        <w:spacing w:line="360" w:lineRule="auto"/>
        <w:ind w:firstLine="567"/>
        <w:jc w:val="both"/>
        <w:rPr>
          <w:color w:val="000000"/>
          <w:sz w:val="28"/>
          <w:szCs w:val="28"/>
          <w:lang w:val="uk-UA"/>
        </w:rPr>
      </w:pPr>
      <w:r>
        <w:rPr>
          <w:color w:val="000000"/>
          <w:sz w:val="28"/>
          <w:szCs w:val="28"/>
          <w:lang w:val="uk-UA"/>
        </w:rPr>
        <w:t>- вимірювання поверхневої активності альфа-випромінюючих радіонуклідів;</w:t>
      </w:r>
    </w:p>
    <w:p w14:paraId="50058065">
      <w:pPr>
        <w:spacing w:line="360" w:lineRule="auto"/>
        <w:ind w:firstLine="567"/>
        <w:jc w:val="both"/>
        <w:rPr>
          <w:color w:val="000000"/>
          <w:sz w:val="28"/>
          <w:szCs w:val="28"/>
          <w:lang w:val="uk-UA"/>
        </w:rPr>
      </w:pPr>
      <w:r>
        <w:rPr>
          <w:color w:val="000000"/>
          <w:sz w:val="28"/>
          <w:szCs w:val="28"/>
          <w:lang w:val="uk-UA"/>
        </w:rPr>
        <w:t>- індикації швидкості лічби імпульсів від детектора альфа-, бета-, гамма-випромінення.</w:t>
      </w:r>
    </w:p>
    <w:p w14:paraId="0E7850FA">
      <w:pPr>
        <w:adjustRightInd w:val="0"/>
        <w:spacing w:line="360" w:lineRule="auto"/>
        <w:ind w:firstLine="397"/>
        <w:jc w:val="both"/>
        <w:rPr>
          <w:color w:val="000000"/>
          <w:sz w:val="28"/>
          <w:szCs w:val="28"/>
          <w:lang w:val="uk-UA"/>
        </w:rPr>
      </w:pPr>
    </w:p>
    <w:p w14:paraId="6D4B38E4">
      <w:pPr>
        <w:pStyle w:val="13"/>
        <w:spacing w:line="360" w:lineRule="auto"/>
        <w:ind w:firstLine="360"/>
        <w:rPr>
          <w:color w:val="000000"/>
          <w:sz w:val="28"/>
          <w:szCs w:val="28"/>
          <w:lang w:val="uk-UA"/>
        </w:rPr>
      </w:pPr>
      <w:r>
        <w:rPr>
          <w:color w:val="000000"/>
          <w:sz w:val="28"/>
          <w:szCs w:val="28"/>
          <w:lang w:val="uk-UA"/>
        </w:rPr>
        <w:t>Радіометр використовується для екологічних досліджень; як наочне обладнання для закладів освіти; для радіометричного і дозиметричного контролю на промислових підприємствах; для контролю радіаційної чистоти житлових приміщень, будівель і споруд, території, що до них прилягає, транспортних засобів, предметів побуту, одягу, поверхні ґрунту на присадибних ділянках.</w:t>
      </w:r>
    </w:p>
    <w:p w14:paraId="379D59A3">
      <w:pPr>
        <w:adjustRightInd w:val="0"/>
        <w:spacing w:line="360" w:lineRule="auto"/>
        <w:ind w:firstLine="426"/>
        <w:jc w:val="both"/>
        <w:outlineLvl w:val="1"/>
        <w:rPr>
          <w:b/>
          <w:bCs/>
          <w:color w:val="000000"/>
          <w:sz w:val="28"/>
          <w:szCs w:val="28"/>
          <w:lang w:val="uk-UA"/>
        </w:rPr>
      </w:pPr>
      <w:r>
        <w:rPr>
          <w:b/>
          <w:bCs/>
          <w:color w:val="000000"/>
          <w:sz w:val="28"/>
          <w:szCs w:val="28"/>
          <w:lang w:val="uk-UA"/>
        </w:rPr>
        <w:br w:type="page"/>
      </w:r>
      <w:bookmarkStart w:id="4" w:name="_Toc252192183"/>
    </w:p>
    <w:p w14:paraId="27681578">
      <w:pPr>
        <w:adjustRightInd w:val="0"/>
        <w:spacing w:line="360" w:lineRule="auto"/>
        <w:ind w:firstLine="426"/>
        <w:jc w:val="both"/>
        <w:outlineLvl w:val="1"/>
        <w:rPr>
          <w:color w:val="000000"/>
          <w:sz w:val="28"/>
          <w:szCs w:val="28"/>
          <w:lang w:val="uk-UA"/>
        </w:rPr>
      </w:pPr>
      <w:bookmarkStart w:id="5" w:name="_Toc10041483"/>
      <w:r>
        <w:rPr>
          <w:color w:val="000000"/>
          <w:sz w:val="28"/>
          <w:szCs w:val="28"/>
          <w:lang w:val="uk-UA"/>
        </w:rPr>
        <w:t>1.2 Технічні характеристики</w:t>
      </w:r>
      <w:bookmarkEnd w:id="4"/>
      <w:bookmarkEnd w:id="5"/>
    </w:p>
    <w:p w14:paraId="46CF89B8">
      <w:pPr>
        <w:adjustRightInd w:val="0"/>
        <w:spacing w:line="360" w:lineRule="auto"/>
        <w:ind w:firstLine="426"/>
        <w:jc w:val="both"/>
        <w:rPr>
          <w:color w:val="000000"/>
          <w:sz w:val="28"/>
          <w:szCs w:val="28"/>
          <w:lang w:val="uk-UA"/>
        </w:rPr>
      </w:pPr>
      <w:r>
        <w:rPr>
          <w:color w:val="000000"/>
          <w:sz w:val="28"/>
          <w:szCs w:val="28"/>
          <w:lang w:val="uk-UA"/>
        </w:rPr>
        <w:t>1.2.1 Основні технічні дані та характеристики наведені у таблиці 1.1.</w:t>
      </w:r>
    </w:p>
    <w:tbl>
      <w:tblPr>
        <w:tblStyle w:val="11"/>
        <w:tblW w:w="9214" w:type="dxa"/>
        <w:tblInd w:w="7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70" w:type="dxa"/>
          <w:bottom w:w="0" w:type="dxa"/>
          <w:right w:w="70" w:type="dxa"/>
        </w:tblCellMar>
      </w:tblPr>
      <w:tblGrid>
        <w:gridCol w:w="5103"/>
        <w:gridCol w:w="1631"/>
        <w:gridCol w:w="2480"/>
      </w:tblGrid>
      <w:tr w14:paraId="3E384D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70" w:type="dxa"/>
            <w:bottom w:w="0" w:type="dxa"/>
            <w:right w:w="70" w:type="dxa"/>
          </w:tblCellMar>
        </w:tblPrEx>
        <w:trPr>
          <w:wBefore w:w="0" w:type="dxa"/>
          <w:wAfter w:w="0" w:type="dxa"/>
          <w:cantSplit/>
          <w:trHeight w:val="142" w:hRule="atLeast"/>
        </w:trPr>
        <w:tc>
          <w:tcPr>
            <w:tcW w:w="9214" w:type="dxa"/>
            <w:gridSpan w:val="3"/>
            <w:tcBorders>
              <w:top w:val="nil"/>
              <w:left w:val="nil"/>
              <w:bottom w:val="single" w:color="auto" w:sz="8" w:space="0"/>
              <w:right w:val="nil"/>
            </w:tcBorders>
            <w:noWrap w:val="0"/>
            <w:vAlign w:val="bottom"/>
          </w:tcPr>
          <w:p w14:paraId="56FA911B">
            <w:pPr>
              <w:rPr>
                <w:color w:val="000000"/>
                <w:sz w:val="28"/>
                <w:szCs w:val="28"/>
                <w:lang w:val="uk-UA"/>
              </w:rPr>
            </w:pPr>
            <w:r>
              <w:rPr>
                <w:color w:val="000000"/>
                <w:sz w:val="28"/>
                <w:szCs w:val="28"/>
                <w:lang w:val="uk-UA"/>
              </w:rPr>
              <w:t xml:space="preserve">Таблиця 1.1 – Основні технічні дані та характеристики </w:t>
            </w:r>
          </w:p>
        </w:tc>
      </w:tr>
      <w:tr w14:paraId="3919A0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70" w:type="dxa"/>
            <w:bottom w:w="0" w:type="dxa"/>
            <w:right w:w="70" w:type="dxa"/>
          </w:tblCellMar>
        </w:tblPrEx>
        <w:trPr>
          <w:wBefore w:w="0" w:type="dxa"/>
          <w:wAfter w:w="0" w:type="dxa"/>
          <w:trHeight w:val="490" w:hRule="atLeast"/>
        </w:trPr>
        <w:tc>
          <w:tcPr>
            <w:tcW w:w="5103" w:type="dxa"/>
            <w:tcBorders>
              <w:top w:val="single" w:color="auto" w:sz="8" w:space="0"/>
              <w:left w:val="single" w:color="auto" w:sz="8" w:space="0"/>
              <w:bottom w:val="single" w:color="auto" w:sz="8" w:space="0"/>
              <w:right w:val="single" w:color="auto" w:sz="4" w:space="0"/>
            </w:tcBorders>
            <w:noWrap w:val="0"/>
            <w:vAlign w:val="center"/>
          </w:tcPr>
          <w:p w14:paraId="7CD682E3">
            <w:pPr>
              <w:jc w:val="center"/>
              <w:rPr>
                <w:color w:val="000000"/>
                <w:lang w:val="uk-UA"/>
              </w:rPr>
            </w:pPr>
            <w:r>
              <w:rPr>
                <w:color w:val="000000"/>
                <w:lang w:val="uk-UA"/>
              </w:rPr>
              <w:t>Назва</w:t>
            </w:r>
          </w:p>
        </w:tc>
        <w:tc>
          <w:tcPr>
            <w:tcW w:w="1631" w:type="dxa"/>
            <w:tcBorders>
              <w:top w:val="single" w:color="auto" w:sz="8" w:space="0"/>
              <w:left w:val="single" w:color="auto" w:sz="4" w:space="0"/>
              <w:bottom w:val="single" w:color="auto" w:sz="8" w:space="0"/>
              <w:right w:val="single" w:color="auto" w:sz="4" w:space="0"/>
            </w:tcBorders>
            <w:noWrap w:val="0"/>
            <w:vAlign w:val="center"/>
          </w:tcPr>
          <w:p w14:paraId="52389A39">
            <w:pPr>
              <w:jc w:val="center"/>
              <w:rPr>
                <w:color w:val="000000"/>
                <w:lang w:val="uk-UA"/>
              </w:rPr>
            </w:pPr>
            <w:r>
              <w:rPr>
                <w:color w:val="000000"/>
                <w:lang w:val="uk-UA"/>
              </w:rPr>
              <w:t>Одиниця виміру</w:t>
            </w:r>
          </w:p>
        </w:tc>
        <w:tc>
          <w:tcPr>
            <w:tcW w:w="2480" w:type="dxa"/>
            <w:tcBorders>
              <w:top w:val="single" w:color="auto" w:sz="8" w:space="0"/>
              <w:left w:val="single" w:color="auto" w:sz="4" w:space="0"/>
              <w:bottom w:val="single" w:color="auto" w:sz="8" w:space="0"/>
              <w:right w:val="single" w:color="auto" w:sz="8" w:space="0"/>
            </w:tcBorders>
            <w:noWrap w:val="0"/>
            <w:vAlign w:val="center"/>
          </w:tcPr>
          <w:p w14:paraId="7F2C9AD9">
            <w:pPr>
              <w:jc w:val="center"/>
              <w:rPr>
                <w:color w:val="000000"/>
                <w:lang w:val="uk-UA"/>
              </w:rPr>
            </w:pPr>
            <w:r>
              <w:rPr>
                <w:color w:val="000000"/>
                <w:lang w:val="uk-UA"/>
              </w:rPr>
              <w:t>Нормовані значення за ТУ</w:t>
            </w:r>
          </w:p>
        </w:tc>
      </w:tr>
      <w:tr w14:paraId="5A8116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70" w:type="dxa"/>
            <w:bottom w:w="0" w:type="dxa"/>
            <w:right w:w="70" w:type="dxa"/>
          </w:tblCellMar>
        </w:tblPrEx>
        <w:trPr>
          <w:wBefore w:w="0" w:type="dxa"/>
          <w:wAfter w:w="0" w:type="dxa"/>
          <w:trHeight w:val="140" w:hRule="atLeast"/>
        </w:trPr>
        <w:tc>
          <w:tcPr>
            <w:tcW w:w="5103" w:type="dxa"/>
            <w:tcBorders>
              <w:top w:val="single" w:color="auto" w:sz="8" w:space="0"/>
              <w:left w:val="single" w:color="auto" w:sz="8" w:space="0"/>
              <w:bottom w:val="single" w:color="auto" w:sz="4" w:space="0"/>
              <w:right w:val="single" w:color="auto" w:sz="4" w:space="0"/>
            </w:tcBorders>
            <w:noWrap w:val="0"/>
            <w:vAlign w:val="top"/>
          </w:tcPr>
          <w:p w14:paraId="7AE45C08">
            <w:pPr>
              <w:spacing w:line="360" w:lineRule="auto"/>
              <w:rPr>
                <w:color w:val="000000"/>
                <w:lang w:val="uk-UA"/>
              </w:rPr>
            </w:pPr>
            <w:r>
              <w:rPr>
                <w:color w:val="000000"/>
                <w:lang w:val="uk-UA"/>
              </w:rPr>
              <w:t xml:space="preserve">Діапазон вимірювання  ПАЕД фотонного іонізуючого випромінення </w:t>
            </w:r>
          </w:p>
        </w:tc>
        <w:tc>
          <w:tcPr>
            <w:tcW w:w="1631" w:type="dxa"/>
            <w:tcBorders>
              <w:top w:val="single" w:color="auto" w:sz="8" w:space="0"/>
              <w:left w:val="single" w:color="auto" w:sz="4" w:space="0"/>
              <w:bottom w:val="single" w:color="auto" w:sz="4" w:space="0"/>
              <w:right w:val="single" w:color="auto" w:sz="4" w:space="0"/>
            </w:tcBorders>
            <w:noWrap w:val="0"/>
            <w:vAlign w:val="center"/>
          </w:tcPr>
          <w:p w14:paraId="50D82A25">
            <w:pPr>
              <w:spacing w:line="360" w:lineRule="auto"/>
              <w:jc w:val="center"/>
              <w:rPr>
                <w:color w:val="000000"/>
                <w:lang w:val="uk-UA"/>
              </w:rPr>
            </w:pPr>
            <w:r>
              <w:rPr>
                <w:color w:val="000000"/>
                <w:lang w:val="uk-UA"/>
              </w:rPr>
              <w:t>мкЗв/год</w:t>
            </w:r>
          </w:p>
        </w:tc>
        <w:tc>
          <w:tcPr>
            <w:tcW w:w="2480" w:type="dxa"/>
            <w:tcBorders>
              <w:top w:val="single" w:color="auto" w:sz="8" w:space="0"/>
              <w:left w:val="single" w:color="auto" w:sz="4" w:space="0"/>
              <w:bottom w:val="single" w:color="auto" w:sz="4" w:space="0"/>
              <w:right w:val="single" w:color="auto" w:sz="8" w:space="0"/>
            </w:tcBorders>
            <w:noWrap w:val="0"/>
            <w:vAlign w:val="center"/>
          </w:tcPr>
          <w:p w14:paraId="769E6B41">
            <w:pPr>
              <w:spacing w:line="360" w:lineRule="auto"/>
              <w:jc w:val="center"/>
              <w:rPr>
                <w:color w:val="000000"/>
                <w:lang w:val="uk-UA"/>
              </w:rPr>
            </w:pPr>
            <w:r>
              <w:rPr>
                <w:color w:val="000000"/>
                <w:lang w:val="uk-UA"/>
              </w:rPr>
              <w:t>0,1 – 100 000,0</w:t>
            </w:r>
          </w:p>
        </w:tc>
      </w:tr>
      <w:tr w14:paraId="646EB0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70" w:type="dxa"/>
            <w:bottom w:w="0" w:type="dxa"/>
            <w:right w:w="70" w:type="dxa"/>
          </w:tblCellMar>
        </w:tblPrEx>
        <w:trPr>
          <w:wBefore w:w="0" w:type="dxa"/>
          <w:wAfter w:w="0" w:type="dxa"/>
          <w:trHeight w:val="140" w:hRule="atLeast"/>
        </w:trPr>
        <w:tc>
          <w:tcPr>
            <w:tcW w:w="5103" w:type="dxa"/>
            <w:tcBorders>
              <w:top w:val="single" w:color="auto" w:sz="8" w:space="0"/>
              <w:left w:val="single" w:color="auto" w:sz="8" w:space="0"/>
              <w:bottom w:val="single" w:color="auto" w:sz="4" w:space="0"/>
              <w:right w:val="single" w:color="auto" w:sz="4" w:space="0"/>
            </w:tcBorders>
            <w:noWrap w:val="0"/>
            <w:vAlign w:val="top"/>
          </w:tcPr>
          <w:p w14:paraId="0851F537">
            <w:pPr>
              <w:spacing w:line="360" w:lineRule="auto"/>
              <w:rPr>
                <w:color w:val="000000"/>
                <w:lang w:val="uk-UA"/>
              </w:rPr>
            </w:pPr>
            <w:r>
              <w:rPr>
                <w:color w:val="000000"/>
                <w:lang w:val="uk-UA"/>
              </w:rPr>
              <w:t>Діапазон відображення ПАЕД фотонного іонізуючого випромінення</w:t>
            </w:r>
          </w:p>
        </w:tc>
        <w:tc>
          <w:tcPr>
            <w:tcW w:w="1631" w:type="dxa"/>
            <w:tcBorders>
              <w:top w:val="single" w:color="auto" w:sz="8" w:space="0"/>
              <w:left w:val="single" w:color="auto" w:sz="4" w:space="0"/>
              <w:bottom w:val="single" w:color="auto" w:sz="4" w:space="0"/>
              <w:right w:val="single" w:color="auto" w:sz="4" w:space="0"/>
            </w:tcBorders>
            <w:noWrap w:val="0"/>
            <w:vAlign w:val="center"/>
          </w:tcPr>
          <w:p w14:paraId="4BBCB28D">
            <w:pPr>
              <w:spacing w:line="360" w:lineRule="auto"/>
              <w:jc w:val="center"/>
              <w:rPr>
                <w:color w:val="000000"/>
                <w:lang w:val="uk-UA"/>
              </w:rPr>
            </w:pPr>
            <w:r>
              <w:rPr>
                <w:color w:val="000000"/>
                <w:lang w:val="uk-UA"/>
              </w:rPr>
              <w:t>мкЗв/год</w:t>
            </w:r>
          </w:p>
        </w:tc>
        <w:tc>
          <w:tcPr>
            <w:tcW w:w="2480" w:type="dxa"/>
            <w:tcBorders>
              <w:top w:val="single" w:color="auto" w:sz="8" w:space="0"/>
              <w:left w:val="single" w:color="auto" w:sz="4" w:space="0"/>
              <w:bottom w:val="single" w:color="auto" w:sz="4" w:space="0"/>
              <w:right w:val="single" w:color="auto" w:sz="8" w:space="0"/>
            </w:tcBorders>
            <w:noWrap w:val="0"/>
            <w:vAlign w:val="center"/>
          </w:tcPr>
          <w:p w14:paraId="4475EAFF">
            <w:pPr>
              <w:spacing w:line="360" w:lineRule="auto"/>
              <w:jc w:val="center"/>
              <w:rPr>
                <w:color w:val="000000"/>
                <w:lang w:val="uk-UA"/>
              </w:rPr>
            </w:pPr>
            <w:r>
              <w:rPr>
                <w:color w:val="000000"/>
                <w:lang w:val="uk-UA"/>
              </w:rPr>
              <w:t>0,01 – 100 000,00</w:t>
            </w:r>
          </w:p>
        </w:tc>
      </w:tr>
      <w:tr w14:paraId="606915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70" w:type="dxa"/>
            <w:bottom w:w="0" w:type="dxa"/>
            <w:right w:w="70" w:type="dxa"/>
          </w:tblCellMar>
        </w:tblPrEx>
        <w:trPr>
          <w:wBefore w:w="0" w:type="dxa"/>
          <w:wAfter w:w="0" w:type="dxa"/>
          <w:trHeight w:val="140" w:hRule="atLeast"/>
        </w:trPr>
        <w:tc>
          <w:tcPr>
            <w:tcW w:w="5103" w:type="dxa"/>
            <w:tcBorders>
              <w:top w:val="single" w:color="auto" w:sz="4" w:space="0"/>
              <w:left w:val="single" w:color="auto" w:sz="8" w:space="0"/>
              <w:bottom w:val="single" w:color="auto" w:sz="4" w:space="0"/>
              <w:right w:val="single" w:color="auto" w:sz="4" w:space="0"/>
            </w:tcBorders>
            <w:noWrap w:val="0"/>
            <w:vAlign w:val="top"/>
          </w:tcPr>
          <w:p w14:paraId="2A56541E">
            <w:pPr>
              <w:spacing w:line="360" w:lineRule="auto"/>
              <w:rPr>
                <w:color w:val="000000"/>
                <w:lang w:val="uk-UA"/>
              </w:rPr>
            </w:pPr>
            <w:r>
              <w:rPr>
                <w:color w:val="000000"/>
                <w:lang w:val="uk-UA"/>
              </w:rPr>
              <w:t>Границя допустимої відносної основної похибки при вимірюванні ПАЕД фотонного іонізуючого випромінення при градуюванні за</w:t>
            </w:r>
            <w:r>
              <w:rPr>
                <w:color w:val="000000"/>
                <w:vertAlign w:val="superscript"/>
                <w:lang w:val="uk-UA"/>
              </w:rPr>
              <w:t xml:space="preserve"> 137</w:t>
            </w:r>
            <w:r>
              <w:rPr>
                <w:color w:val="000000"/>
                <w:lang w:val="uk-UA"/>
              </w:rPr>
              <w:t>Cs за довірчою імовірністю 0,95</w:t>
            </w:r>
          </w:p>
        </w:tc>
        <w:tc>
          <w:tcPr>
            <w:tcW w:w="1631" w:type="dxa"/>
            <w:tcBorders>
              <w:top w:val="single" w:color="auto" w:sz="4" w:space="0"/>
              <w:left w:val="single" w:color="auto" w:sz="4" w:space="0"/>
              <w:bottom w:val="single" w:color="auto" w:sz="4" w:space="0"/>
              <w:right w:val="single" w:color="auto" w:sz="4" w:space="0"/>
            </w:tcBorders>
            <w:noWrap w:val="0"/>
            <w:vAlign w:val="center"/>
          </w:tcPr>
          <w:p w14:paraId="4B9209A4">
            <w:pPr>
              <w:spacing w:line="360" w:lineRule="auto"/>
              <w:jc w:val="center"/>
              <w:rPr>
                <w:color w:val="000000"/>
                <w:lang w:val="uk-UA"/>
              </w:rPr>
            </w:pPr>
            <w:r>
              <w:rPr>
                <w:color w:val="000000"/>
                <w:lang w:val="uk-UA"/>
              </w:rPr>
              <w:t>%</w:t>
            </w:r>
          </w:p>
        </w:tc>
        <w:tc>
          <w:tcPr>
            <w:tcW w:w="2480" w:type="dxa"/>
            <w:tcBorders>
              <w:top w:val="single" w:color="auto" w:sz="4" w:space="0"/>
              <w:left w:val="single" w:color="auto" w:sz="4" w:space="0"/>
              <w:bottom w:val="single" w:color="auto" w:sz="4" w:space="0"/>
              <w:right w:val="single" w:color="auto" w:sz="8" w:space="0"/>
            </w:tcBorders>
            <w:noWrap w:val="0"/>
            <w:vAlign w:val="top"/>
          </w:tcPr>
          <w:p w14:paraId="3E13959A">
            <w:pPr>
              <w:spacing w:line="360" w:lineRule="auto"/>
              <w:jc w:val="center"/>
              <w:rPr>
                <w:color w:val="000000"/>
                <w:lang w:val="uk-UA"/>
              </w:rPr>
            </w:pPr>
            <w:r>
              <w:rPr>
                <w:color w:val="000000"/>
                <w:lang w:val="uk-UA"/>
              </w:rPr>
              <w:t>15+2/М,</w:t>
            </w:r>
          </w:p>
          <w:p w14:paraId="007EE3DB">
            <w:pPr>
              <w:spacing w:line="360" w:lineRule="auto"/>
              <w:jc w:val="center"/>
              <w:rPr>
                <w:color w:val="000000"/>
                <w:lang w:val="uk-UA"/>
              </w:rPr>
            </w:pPr>
            <w:r>
              <w:rPr>
                <w:color w:val="000000"/>
                <w:lang w:val="uk-UA"/>
              </w:rPr>
              <w:t>де М – безрозмірна величина, чисельно рівна значенню виміряній у мкЗв/год ПАЕД</w:t>
            </w:r>
          </w:p>
        </w:tc>
      </w:tr>
      <w:tr w14:paraId="65264C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70" w:type="dxa"/>
            <w:bottom w:w="0" w:type="dxa"/>
            <w:right w:w="70" w:type="dxa"/>
          </w:tblCellMar>
        </w:tblPrEx>
        <w:trPr>
          <w:wBefore w:w="0" w:type="dxa"/>
          <w:wAfter w:w="0" w:type="dxa"/>
          <w:trHeight w:val="140" w:hRule="atLeast"/>
        </w:trPr>
        <w:tc>
          <w:tcPr>
            <w:tcW w:w="5103" w:type="dxa"/>
            <w:tcBorders>
              <w:top w:val="single" w:color="auto" w:sz="4" w:space="0"/>
              <w:left w:val="single" w:color="auto" w:sz="8" w:space="0"/>
              <w:bottom w:val="single" w:color="auto" w:sz="4" w:space="0"/>
              <w:right w:val="single" w:color="auto" w:sz="4" w:space="0"/>
            </w:tcBorders>
            <w:noWrap w:val="0"/>
            <w:vAlign w:val="top"/>
          </w:tcPr>
          <w:p w14:paraId="07B73E5D">
            <w:pPr>
              <w:spacing w:line="360" w:lineRule="auto"/>
              <w:rPr>
                <w:color w:val="000000"/>
                <w:lang w:val="uk-UA"/>
              </w:rPr>
            </w:pPr>
            <w:r>
              <w:rPr>
                <w:color w:val="000000"/>
                <w:lang w:val="uk-UA"/>
              </w:rPr>
              <w:t>Діапазон енергій фотонного іонізуючого випромінення, що реєструється</w:t>
            </w:r>
          </w:p>
        </w:tc>
        <w:tc>
          <w:tcPr>
            <w:tcW w:w="1631" w:type="dxa"/>
            <w:tcBorders>
              <w:top w:val="single" w:color="auto" w:sz="4" w:space="0"/>
              <w:left w:val="single" w:color="auto" w:sz="4" w:space="0"/>
              <w:bottom w:val="single" w:color="auto" w:sz="4" w:space="0"/>
              <w:right w:val="single" w:color="auto" w:sz="4" w:space="0"/>
            </w:tcBorders>
            <w:noWrap w:val="0"/>
            <w:vAlign w:val="center"/>
          </w:tcPr>
          <w:p w14:paraId="68D917D8">
            <w:pPr>
              <w:spacing w:line="360" w:lineRule="auto"/>
              <w:jc w:val="center"/>
              <w:rPr>
                <w:color w:val="000000"/>
                <w:lang w:val="uk-UA"/>
              </w:rPr>
            </w:pPr>
            <w:r>
              <w:rPr>
                <w:color w:val="000000"/>
                <w:lang w:val="uk-UA"/>
              </w:rPr>
              <w:t>МеВ</w:t>
            </w:r>
          </w:p>
        </w:tc>
        <w:tc>
          <w:tcPr>
            <w:tcW w:w="2480" w:type="dxa"/>
            <w:tcBorders>
              <w:top w:val="single" w:color="auto" w:sz="4" w:space="0"/>
              <w:left w:val="single" w:color="auto" w:sz="4" w:space="0"/>
              <w:bottom w:val="single" w:color="auto" w:sz="4" w:space="0"/>
              <w:right w:val="single" w:color="auto" w:sz="8" w:space="0"/>
            </w:tcBorders>
            <w:noWrap w:val="0"/>
            <w:vAlign w:val="center"/>
          </w:tcPr>
          <w:p w14:paraId="73C62580">
            <w:pPr>
              <w:spacing w:line="360" w:lineRule="auto"/>
              <w:jc w:val="center"/>
              <w:rPr>
                <w:color w:val="000000"/>
                <w:lang w:val="uk-UA"/>
              </w:rPr>
            </w:pPr>
            <w:r>
              <w:rPr>
                <w:color w:val="000000"/>
                <w:lang w:val="uk-UA"/>
              </w:rPr>
              <w:t>0,012 – 3,000</w:t>
            </w:r>
          </w:p>
        </w:tc>
      </w:tr>
      <w:tr w14:paraId="2E1FE6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70" w:type="dxa"/>
            <w:bottom w:w="0" w:type="dxa"/>
            <w:right w:w="70" w:type="dxa"/>
          </w:tblCellMar>
        </w:tblPrEx>
        <w:trPr>
          <w:wBefore w:w="0" w:type="dxa"/>
          <w:wAfter w:w="0" w:type="dxa"/>
          <w:trHeight w:val="140" w:hRule="atLeast"/>
        </w:trPr>
        <w:tc>
          <w:tcPr>
            <w:tcW w:w="5103" w:type="dxa"/>
            <w:tcBorders>
              <w:top w:val="single" w:color="auto" w:sz="4" w:space="0"/>
              <w:left w:val="single" w:color="auto" w:sz="8" w:space="0"/>
              <w:bottom w:val="single" w:color="auto" w:sz="4" w:space="0"/>
              <w:right w:val="single" w:color="auto" w:sz="4" w:space="0"/>
            </w:tcBorders>
            <w:noWrap w:val="0"/>
            <w:vAlign w:val="top"/>
          </w:tcPr>
          <w:p w14:paraId="0BD60A3E">
            <w:pPr>
              <w:spacing w:line="360" w:lineRule="auto"/>
              <w:rPr>
                <w:color w:val="000000"/>
                <w:spacing w:val="-4"/>
                <w:lang w:val="uk-UA"/>
              </w:rPr>
            </w:pPr>
            <w:r>
              <w:rPr>
                <w:color w:val="000000"/>
                <w:spacing w:val="-4"/>
                <w:lang w:val="uk-UA"/>
              </w:rPr>
              <w:t xml:space="preserve">Енергетична залежність показів радіометра при вимірюванні ПАЕД фотонного іонізуючого випромінення </w:t>
            </w:r>
            <w:r>
              <w:rPr>
                <w:color w:val="000000"/>
                <w:lang w:val="uk-UA"/>
              </w:rPr>
              <w:t>відносно 0,662 МеВ (</w:t>
            </w:r>
            <w:r>
              <w:rPr>
                <w:color w:val="000000"/>
                <w:vertAlign w:val="superscript"/>
                <w:lang w:val="uk-UA"/>
              </w:rPr>
              <w:t>137</w:t>
            </w:r>
            <w:r>
              <w:rPr>
                <w:color w:val="000000"/>
                <w:lang w:val="uk-UA"/>
              </w:rPr>
              <w:t>Cs)</w:t>
            </w:r>
            <w:r>
              <w:rPr>
                <w:color w:val="000000"/>
                <w:spacing w:val="-4"/>
                <w:lang w:val="uk-UA"/>
              </w:rPr>
              <w:t>:</w:t>
            </w:r>
          </w:p>
          <w:p w14:paraId="0C17AAC8">
            <w:pPr>
              <w:numPr>
                <w:ilvl w:val="0"/>
                <w:numId w:val="1"/>
              </w:numPr>
              <w:tabs>
                <w:tab w:val="left" w:pos="180"/>
                <w:tab w:val="clear" w:pos="720"/>
              </w:tabs>
              <w:autoSpaceDE/>
              <w:autoSpaceDN/>
              <w:spacing w:line="360" w:lineRule="auto"/>
              <w:ind w:left="180" w:hanging="180"/>
              <w:rPr>
                <w:color w:val="000000"/>
                <w:lang w:val="uk-UA"/>
              </w:rPr>
            </w:pPr>
            <w:r>
              <w:rPr>
                <w:color w:val="000000"/>
                <w:spacing w:val="-4"/>
                <w:lang w:val="uk-UA"/>
              </w:rPr>
              <w:t xml:space="preserve"> </w:t>
            </w:r>
            <w:r>
              <w:rPr>
                <w:color w:val="000000"/>
                <w:lang w:val="uk-UA"/>
              </w:rPr>
              <w:t>у діапазоні енергій від 0,012 МеВ до 0,040 МеВ, не більше ніж:</w:t>
            </w:r>
          </w:p>
          <w:p w14:paraId="6CB1D08E">
            <w:pPr>
              <w:numPr>
                <w:ilvl w:val="0"/>
                <w:numId w:val="1"/>
              </w:numPr>
              <w:tabs>
                <w:tab w:val="left" w:pos="180"/>
                <w:tab w:val="clear" w:pos="720"/>
              </w:tabs>
              <w:autoSpaceDE/>
              <w:autoSpaceDN/>
              <w:spacing w:line="360" w:lineRule="auto"/>
              <w:ind w:left="180" w:hanging="180"/>
              <w:rPr>
                <w:color w:val="000000"/>
                <w:spacing w:val="-4"/>
                <w:lang w:val="uk-UA"/>
              </w:rPr>
            </w:pPr>
            <w:r>
              <w:rPr>
                <w:color w:val="000000"/>
                <w:lang w:val="uk-UA"/>
              </w:rPr>
              <w:t xml:space="preserve">у діапазоні енергій від 0,040 МеВ до </w:t>
            </w:r>
            <w:r>
              <w:rPr>
                <w:color w:val="000000"/>
              </w:rPr>
              <w:t>1</w:t>
            </w:r>
            <w:r>
              <w:rPr>
                <w:color w:val="000000"/>
                <w:lang w:val="uk-UA"/>
              </w:rPr>
              <w:t>,</w:t>
            </w:r>
            <w:r>
              <w:rPr>
                <w:color w:val="000000"/>
              </w:rPr>
              <w:t>25</w:t>
            </w:r>
            <w:r>
              <w:rPr>
                <w:color w:val="000000"/>
                <w:lang w:val="en-US"/>
              </w:rPr>
              <w:t>0</w:t>
            </w:r>
            <w:r>
              <w:rPr>
                <w:color w:val="000000"/>
                <w:lang w:val="uk-UA"/>
              </w:rPr>
              <w:t> МеВ, не більше ніж:</w:t>
            </w:r>
          </w:p>
        </w:tc>
        <w:tc>
          <w:tcPr>
            <w:tcW w:w="1631" w:type="dxa"/>
            <w:tcBorders>
              <w:top w:val="single" w:color="auto" w:sz="4" w:space="0"/>
              <w:left w:val="single" w:color="auto" w:sz="4" w:space="0"/>
              <w:bottom w:val="single" w:color="auto" w:sz="4" w:space="0"/>
              <w:right w:val="single" w:color="auto" w:sz="4" w:space="0"/>
            </w:tcBorders>
            <w:noWrap w:val="0"/>
            <w:vAlign w:val="center"/>
          </w:tcPr>
          <w:p w14:paraId="1C9A6AF6">
            <w:pPr>
              <w:spacing w:line="360" w:lineRule="auto"/>
              <w:jc w:val="center"/>
              <w:rPr>
                <w:color w:val="000000"/>
                <w:lang w:val="uk-UA"/>
              </w:rPr>
            </w:pPr>
            <w:r>
              <w:rPr>
                <w:color w:val="000000"/>
                <w:lang w:val="uk-UA"/>
              </w:rPr>
              <w:t>%</w:t>
            </w:r>
          </w:p>
        </w:tc>
        <w:tc>
          <w:tcPr>
            <w:tcW w:w="2480" w:type="dxa"/>
            <w:tcBorders>
              <w:top w:val="single" w:color="auto" w:sz="4" w:space="0"/>
              <w:left w:val="single" w:color="auto" w:sz="4" w:space="0"/>
              <w:bottom w:val="single" w:color="auto" w:sz="4" w:space="0"/>
              <w:right w:val="single" w:color="auto" w:sz="8" w:space="0"/>
            </w:tcBorders>
            <w:noWrap w:val="0"/>
            <w:vAlign w:val="top"/>
          </w:tcPr>
          <w:p w14:paraId="48297216">
            <w:pPr>
              <w:spacing w:line="360" w:lineRule="auto"/>
              <w:jc w:val="center"/>
              <w:rPr>
                <w:color w:val="000000"/>
                <w:lang w:val="uk-UA"/>
              </w:rPr>
            </w:pPr>
          </w:p>
          <w:p w14:paraId="3064D1CD">
            <w:pPr>
              <w:spacing w:line="360" w:lineRule="auto"/>
              <w:jc w:val="center"/>
              <w:rPr>
                <w:color w:val="000000"/>
                <w:lang w:val="uk-UA"/>
              </w:rPr>
            </w:pPr>
          </w:p>
          <w:p w14:paraId="1460EE17">
            <w:pPr>
              <w:spacing w:line="360" w:lineRule="auto"/>
              <w:jc w:val="center"/>
              <w:rPr>
                <w:color w:val="000000"/>
                <w:lang w:val="uk-UA"/>
              </w:rPr>
            </w:pPr>
          </w:p>
          <w:p w14:paraId="2041E8BB">
            <w:pPr>
              <w:spacing w:line="360" w:lineRule="auto"/>
              <w:jc w:val="center"/>
              <w:rPr>
                <w:color w:val="000000"/>
                <w:lang w:val="uk-UA"/>
              </w:rPr>
            </w:pPr>
          </w:p>
          <w:p w14:paraId="5C92667B">
            <w:pPr>
              <w:spacing w:line="360" w:lineRule="auto"/>
              <w:jc w:val="center"/>
              <w:rPr>
                <w:color w:val="000000"/>
                <w:lang w:val="uk-UA"/>
              </w:rPr>
            </w:pPr>
            <w:r>
              <w:rPr>
                <w:color w:val="000000"/>
                <w:lang w:val="uk-UA"/>
              </w:rPr>
              <w:sym w:font="Symbol" w:char="F0B1"/>
            </w:r>
            <w:r>
              <w:rPr>
                <w:color w:val="000000"/>
                <w:lang w:val="uk-UA"/>
              </w:rPr>
              <w:t>35</w:t>
            </w:r>
          </w:p>
          <w:p w14:paraId="1DE2ACD0">
            <w:pPr>
              <w:spacing w:line="360" w:lineRule="auto"/>
              <w:jc w:val="center"/>
              <w:rPr>
                <w:color w:val="000000"/>
                <w:lang w:val="uk-UA"/>
              </w:rPr>
            </w:pPr>
          </w:p>
          <w:p w14:paraId="25019F2B">
            <w:pPr>
              <w:spacing w:line="360" w:lineRule="auto"/>
              <w:jc w:val="center"/>
              <w:rPr>
                <w:color w:val="000000"/>
                <w:lang w:val="uk-UA"/>
              </w:rPr>
            </w:pPr>
            <w:r>
              <w:rPr>
                <w:color w:val="000000"/>
                <w:lang w:val="uk-UA"/>
              </w:rPr>
              <w:sym w:font="Symbol" w:char="F0B1"/>
            </w:r>
            <w:r>
              <w:rPr>
                <w:color w:val="000000"/>
                <w:lang w:val="uk-UA"/>
              </w:rPr>
              <w:t>25</w:t>
            </w:r>
          </w:p>
        </w:tc>
      </w:tr>
      <w:tr w14:paraId="388B99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70" w:type="dxa"/>
            <w:bottom w:w="0" w:type="dxa"/>
            <w:right w:w="70" w:type="dxa"/>
          </w:tblCellMar>
        </w:tblPrEx>
        <w:trPr>
          <w:wBefore w:w="0" w:type="dxa"/>
          <w:wAfter w:w="0" w:type="dxa"/>
          <w:trHeight w:val="140" w:hRule="atLeast"/>
        </w:trPr>
        <w:tc>
          <w:tcPr>
            <w:tcW w:w="5103" w:type="dxa"/>
            <w:tcBorders>
              <w:top w:val="single" w:color="auto" w:sz="4" w:space="0"/>
              <w:left w:val="single" w:color="auto" w:sz="8" w:space="0"/>
              <w:bottom w:val="nil"/>
              <w:right w:val="single" w:color="auto" w:sz="4" w:space="0"/>
            </w:tcBorders>
            <w:noWrap w:val="0"/>
            <w:vAlign w:val="top"/>
          </w:tcPr>
          <w:p w14:paraId="0FA854DB">
            <w:pPr>
              <w:spacing w:line="360" w:lineRule="auto"/>
              <w:rPr>
                <w:color w:val="000000"/>
                <w:lang w:val="uk-UA"/>
              </w:rPr>
            </w:pPr>
            <w:r>
              <w:rPr>
                <w:color w:val="000000"/>
                <w:lang w:val="uk-UA"/>
              </w:rPr>
              <w:t xml:space="preserve">Анізотропія радіометра при падінні гамма-квантів у тілесному куті ±60 відносно основного (перпендикулярного до задньої кришки приладу, який помічено символом “+”) напрямку вимірювання , повинна бути: </w:t>
            </w:r>
          </w:p>
          <w:p w14:paraId="3F3EEB78">
            <w:pPr>
              <w:spacing w:line="360" w:lineRule="auto"/>
              <w:rPr>
                <w:color w:val="000000"/>
                <w:lang w:val="uk-UA"/>
              </w:rPr>
            </w:pPr>
            <w:r>
              <w:rPr>
                <w:color w:val="000000"/>
                <w:lang w:val="uk-UA"/>
              </w:rPr>
              <w:t xml:space="preserve">- для ізотопів </w:t>
            </w:r>
            <w:r>
              <w:rPr>
                <w:color w:val="000000"/>
                <w:vertAlign w:val="superscript"/>
                <w:lang w:val="uk-UA"/>
              </w:rPr>
              <w:t>137</w:t>
            </w:r>
            <w:r>
              <w:rPr>
                <w:color w:val="000000"/>
                <w:lang w:val="uk-UA"/>
              </w:rPr>
              <w:t xml:space="preserve">Cs та </w:t>
            </w:r>
            <w:r>
              <w:rPr>
                <w:color w:val="000000"/>
                <w:vertAlign w:val="superscript"/>
                <w:lang w:val="uk-UA"/>
              </w:rPr>
              <w:t>60</w:t>
            </w:r>
            <w:r>
              <w:rPr>
                <w:color w:val="000000"/>
                <w:lang w:val="uk-UA"/>
              </w:rPr>
              <w:t xml:space="preserve">Co; </w:t>
            </w:r>
          </w:p>
          <w:p w14:paraId="6F66E9E4">
            <w:pPr>
              <w:spacing w:line="360" w:lineRule="auto"/>
              <w:rPr>
                <w:color w:val="000000"/>
                <w:spacing w:val="-4"/>
                <w:lang w:val="uk-UA"/>
              </w:rPr>
            </w:pPr>
            <w:r>
              <w:rPr>
                <w:color w:val="000000"/>
                <w:spacing w:val="-4"/>
                <w:lang w:val="uk-UA"/>
              </w:rPr>
              <w:t xml:space="preserve">- для ізотопів </w:t>
            </w:r>
            <w:r>
              <w:rPr>
                <w:color w:val="000000"/>
                <w:spacing w:val="-4"/>
                <w:vertAlign w:val="superscript"/>
                <w:lang w:val="uk-UA"/>
              </w:rPr>
              <w:t>241</w:t>
            </w:r>
            <w:r>
              <w:rPr>
                <w:color w:val="000000"/>
                <w:spacing w:val="-4"/>
                <w:lang w:val="uk-UA"/>
              </w:rPr>
              <w:t xml:space="preserve">Am </w:t>
            </w:r>
          </w:p>
          <w:p w14:paraId="0D9CEC0E">
            <w:pPr>
              <w:spacing w:line="360" w:lineRule="auto"/>
              <w:rPr>
                <w:color w:val="000000"/>
                <w:spacing w:val="-8"/>
                <w:lang w:val="uk-UA"/>
              </w:rPr>
            </w:pPr>
            <w:r>
              <w:rPr>
                <w:b/>
                <w:bCs/>
                <w:color w:val="000000"/>
                <w:spacing w:val="-8"/>
                <w:lang w:val="uk-UA"/>
              </w:rPr>
              <w:t xml:space="preserve">Примітка. </w:t>
            </w:r>
            <w:r>
              <w:rPr>
                <w:color w:val="000000"/>
                <w:spacing w:val="-8"/>
                <w:lang w:val="uk-UA"/>
              </w:rPr>
              <w:t xml:space="preserve">Діаграми анізотропії наведені у </w:t>
            </w:r>
            <w:r>
              <w:rPr>
                <w:color w:val="000000"/>
                <w:spacing w:val="-8"/>
                <w:lang w:val="uk-UA"/>
              </w:rPr>
              <w:br w:type="textWrapping"/>
            </w:r>
            <w:r>
              <w:rPr>
                <w:color w:val="000000"/>
                <w:spacing w:val="-8"/>
                <w:lang w:val="uk-UA"/>
              </w:rPr>
              <w:t>додатку А</w:t>
            </w:r>
          </w:p>
        </w:tc>
        <w:tc>
          <w:tcPr>
            <w:tcW w:w="1631" w:type="dxa"/>
            <w:tcBorders>
              <w:top w:val="single" w:color="auto" w:sz="4" w:space="0"/>
              <w:left w:val="single" w:color="auto" w:sz="4" w:space="0"/>
              <w:bottom w:val="nil"/>
              <w:right w:val="single" w:color="auto" w:sz="4" w:space="0"/>
            </w:tcBorders>
            <w:noWrap w:val="0"/>
            <w:vAlign w:val="center"/>
          </w:tcPr>
          <w:p w14:paraId="1D0FFC2F">
            <w:pPr>
              <w:spacing w:line="360" w:lineRule="auto"/>
              <w:jc w:val="center"/>
              <w:rPr>
                <w:color w:val="000000"/>
                <w:lang w:val="uk-UA"/>
              </w:rPr>
            </w:pPr>
            <w:r>
              <w:rPr>
                <w:color w:val="000000"/>
                <w:lang w:val="uk-UA"/>
              </w:rPr>
              <w:t>%</w:t>
            </w:r>
          </w:p>
        </w:tc>
        <w:tc>
          <w:tcPr>
            <w:tcW w:w="2480" w:type="dxa"/>
            <w:tcBorders>
              <w:top w:val="single" w:color="auto" w:sz="4" w:space="0"/>
              <w:left w:val="single" w:color="auto" w:sz="4" w:space="0"/>
              <w:bottom w:val="nil"/>
              <w:right w:val="single" w:color="auto" w:sz="8" w:space="0"/>
            </w:tcBorders>
            <w:noWrap w:val="0"/>
            <w:vAlign w:val="top"/>
          </w:tcPr>
          <w:p w14:paraId="38CAE985">
            <w:pPr>
              <w:spacing w:line="360" w:lineRule="auto"/>
              <w:jc w:val="center"/>
              <w:rPr>
                <w:color w:val="000000"/>
                <w:lang w:val="uk-UA"/>
              </w:rPr>
            </w:pPr>
          </w:p>
          <w:p w14:paraId="4F4ABB24">
            <w:pPr>
              <w:spacing w:line="360" w:lineRule="auto"/>
              <w:jc w:val="center"/>
              <w:rPr>
                <w:color w:val="000000"/>
                <w:lang w:val="uk-UA"/>
              </w:rPr>
            </w:pPr>
          </w:p>
          <w:p w14:paraId="1FE88E67">
            <w:pPr>
              <w:spacing w:line="360" w:lineRule="auto"/>
              <w:jc w:val="center"/>
              <w:rPr>
                <w:color w:val="000000"/>
                <w:lang w:val="uk-UA"/>
              </w:rPr>
            </w:pPr>
          </w:p>
          <w:p w14:paraId="641248DD">
            <w:pPr>
              <w:spacing w:line="360" w:lineRule="auto"/>
              <w:jc w:val="center"/>
              <w:rPr>
                <w:color w:val="000000"/>
                <w:lang w:val="uk-UA"/>
              </w:rPr>
            </w:pPr>
          </w:p>
          <w:p w14:paraId="1349784F">
            <w:pPr>
              <w:spacing w:line="360" w:lineRule="auto"/>
              <w:jc w:val="center"/>
              <w:rPr>
                <w:color w:val="000000"/>
                <w:lang w:val="uk-UA"/>
              </w:rPr>
            </w:pPr>
          </w:p>
          <w:p w14:paraId="51DF7736">
            <w:pPr>
              <w:spacing w:line="360" w:lineRule="auto"/>
              <w:jc w:val="center"/>
              <w:rPr>
                <w:color w:val="000000"/>
                <w:lang w:val="uk-UA"/>
              </w:rPr>
            </w:pPr>
            <w:r>
              <w:rPr>
                <w:color w:val="000000"/>
                <w:lang w:val="uk-UA"/>
              </w:rPr>
              <w:sym w:font="Symbol" w:char="F0B1"/>
            </w:r>
            <w:r>
              <w:rPr>
                <w:color w:val="000000"/>
                <w:lang w:val="uk-UA"/>
              </w:rPr>
              <w:t>25</w:t>
            </w:r>
          </w:p>
          <w:p w14:paraId="7AE2352A">
            <w:pPr>
              <w:spacing w:line="360" w:lineRule="auto"/>
              <w:jc w:val="center"/>
              <w:rPr>
                <w:color w:val="000000"/>
                <w:lang w:val="uk-UA"/>
              </w:rPr>
            </w:pPr>
            <w:r>
              <w:rPr>
                <w:color w:val="000000"/>
                <w:lang w:val="uk-UA"/>
              </w:rPr>
              <w:sym w:font="Symbol" w:char="F0B1"/>
            </w:r>
            <w:r>
              <w:rPr>
                <w:color w:val="000000"/>
                <w:lang w:val="uk-UA"/>
              </w:rPr>
              <w:t>60</w:t>
            </w:r>
          </w:p>
        </w:tc>
      </w:tr>
    </w:tbl>
    <w:p w14:paraId="70E635C8"/>
    <w:p w14:paraId="03FE2D4F">
      <w:pPr>
        <w:rPr>
          <w:color w:val="000000"/>
          <w:sz w:val="28"/>
          <w:szCs w:val="28"/>
          <w:lang w:val="uk-UA"/>
        </w:rPr>
      </w:pPr>
      <w:r>
        <w:br w:type="page"/>
      </w:r>
      <w:r>
        <w:rPr>
          <w:color w:val="000000"/>
          <w:sz w:val="28"/>
          <w:szCs w:val="28"/>
          <w:lang w:val="uk-UA"/>
        </w:rPr>
        <w:t>Продовження таблиці 1.1</w:t>
      </w:r>
    </w:p>
    <w:tbl>
      <w:tblPr>
        <w:tblStyle w:val="11"/>
        <w:tblW w:w="9214" w:type="dxa"/>
        <w:tblInd w:w="7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70" w:type="dxa"/>
          <w:bottom w:w="0" w:type="dxa"/>
          <w:right w:w="70" w:type="dxa"/>
        </w:tblCellMar>
      </w:tblPr>
      <w:tblGrid>
        <w:gridCol w:w="4536"/>
        <w:gridCol w:w="1985"/>
        <w:gridCol w:w="2693"/>
      </w:tblGrid>
      <w:tr w14:paraId="7963F0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70" w:type="dxa"/>
            <w:bottom w:w="0" w:type="dxa"/>
            <w:right w:w="70" w:type="dxa"/>
          </w:tblCellMar>
        </w:tblPrEx>
        <w:trPr>
          <w:wBefore w:w="0" w:type="dxa"/>
          <w:wAfter w:w="0" w:type="dxa"/>
        </w:trPr>
        <w:tc>
          <w:tcPr>
            <w:tcW w:w="4536" w:type="dxa"/>
            <w:tcBorders>
              <w:top w:val="single" w:color="auto" w:sz="8" w:space="0"/>
              <w:left w:val="single" w:color="auto" w:sz="8" w:space="0"/>
              <w:bottom w:val="single" w:color="auto" w:sz="8" w:space="0"/>
              <w:right w:val="single" w:color="auto" w:sz="4" w:space="0"/>
            </w:tcBorders>
            <w:noWrap w:val="0"/>
            <w:vAlign w:val="center"/>
          </w:tcPr>
          <w:p w14:paraId="69B1672B">
            <w:pPr>
              <w:jc w:val="center"/>
              <w:rPr>
                <w:color w:val="000000"/>
                <w:lang w:val="uk-UA"/>
              </w:rPr>
            </w:pPr>
            <w:r>
              <w:rPr>
                <w:color w:val="000000"/>
                <w:lang w:val="uk-UA"/>
              </w:rPr>
              <w:t>Назва</w:t>
            </w:r>
          </w:p>
        </w:tc>
        <w:tc>
          <w:tcPr>
            <w:tcW w:w="1985" w:type="dxa"/>
            <w:tcBorders>
              <w:top w:val="single" w:color="auto" w:sz="8" w:space="0"/>
              <w:left w:val="single" w:color="auto" w:sz="4" w:space="0"/>
              <w:bottom w:val="single" w:color="auto" w:sz="8" w:space="0"/>
              <w:right w:val="single" w:color="auto" w:sz="4" w:space="0"/>
            </w:tcBorders>
            <w:noWrap w:val="0"/>
            <w:vAlign w:val="center"/>
          </w:tcPr>
          <w:p w14:paraId="06966766">
            <w:pPr>
              <w:jc w:val="center"/>
              <w:rPr>
                <w:color w:val="000000"/>
                <w:lang w:val="uk-UA"/>
              </w:rPr>
            </w:pPr>
            <w:r>
              <w:rPr>
                <w:color w:val="000000"/>
                <w:lang w:val="uk-UA"/>
              </w:rPr>
              <w:t>Одиниця виміру</w:t>
            </w:r>
          </w:p>
        </w:tc>
        <w:tc>
          <w:tcPr>
            <w:tcW w:w="2693" w:type="dxa"/>
            <w:tcBorders>
              <w:top w:val="single" w:color="auto" w:sz="8" w:space="0"/>
              <w:left w:val="single" w:color="auto" w:sz="4" w:space="0"/>
              <w:bottom w:val="single" w:color="auto" w:sz="8" w:space="0"/>
              <w:right w:val="single" w:color="auto" w:sz="8" w:space="0"/>
            </w:tcBorders>
            <w:noWrap w:val="0"/>
            <w:vAlign w:val="center"/>
          </w:tcPr>
          <w:p w14:paraId="490DEDB4">
            <w:pPr>
              <w:jc w:val="center"/>
              <w:rPr>
                <w:color w:val="000000"/>
                <w:lang w:val="uk-UA"/>
              </w:rPr>
            </w:pPr>
            <w:r>
              <w:rPr>
                <w:color w:val="000000"/>
                <w:lang w:val="uk-UA"/>
              </w:rPr>
              <w:t>Нормовані значення за ТУ</w:t>
            </w:r>
          </w:p>
        </w:tc>
      </w:tr>
      <w:tr w14:paraId="36134C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70" w:type="dxa"/>
            <w:bottom w:w="0" w:type="dxa"/>
            <w:right w:w="70" w:type="dxa"/>
          </w:tblCellMar>
        </w:tblPrEx>
        <w:trPr>
          <w:wBefore w:w="0" w:type="dxa"/>
          <w:wAfter w:w="0" w:type="dxa"/>
        </w:trPr>
        <w:tc>
          <w:tcPr>
            <w:tcW w:w="4536" w:type="dxa"/>
            <w:tcBorders>
              <w:top w:val="single" w:color="auto" w:sz="8" w:space="0"/>
              <w:left w:val="single" w:color="auto" w:sz="8" w:space="0"/>
              <w:bottom w:val="single" w:color="auto" w:sz="8" w:space="0"/>
              <w:right w:val="single" w:color="auto" w:sz="4" w:space="0"/>
            </w:tcBorders>
            <w:noWrap w:val="0"/>
            <w:vAlign w:val="top"/>
          </w:tcPr>
          <w:p w14:paraId="75832339">
            <w:pPr>
              <w:spacing w:line="360" w:lineRule="auto"/>
              <w:ind w:right="-70"/>
              <w:rPr>
                <w:color w:val="000000"/>
                <w:spacing w:val="-6"/>
                <w:lang w:val="uk-UA"/>
              </w:rPr>
            </w:pPr>
            <w:r>
              <w:rPr>
                <w:color w:val="000000"/>
                <w:spacing w:val="-6"/>
                <w:lang w:val="uk-UA"/>
              </w:rPr>
              <w:t xml:space="preserve">Діапазон вимірювання  поверхневої </w:t>
            </w:r>
            <w:r>
              <w:rPr>
                <w:color w:val="000000"/>
                <w:lang w:val="uk-UA"/>
              </w:rPr>
              <w:t>густини потоку частинок бета-випромінення</w:t>
            </w:r>
          </w:p>
        </w:tc>
        <w:tc>
          <w:tcPr>
            <w:tcW w:w="1985" w:type="dxa"/>
            <w:tcBorders>
              <w:top w:val="single" w:color="auto" w:sz="8" w:space="0"/>
              <w:left w:val="single" w:color="auto" w:sz="4" w:space="0"/>
              <w:bottom w:val="single" w:color="auto" w:sz="8" w:space="0"/>
              <w:right w:val="single" w:color="auto" w:sz="4" w:space="0"/>
            </w:tcBorders>
            <w:noWrap w:val="0"/>
            <w:vAlign w:val="center"/>
          </w:tcPr>
          <w:p w14:paraId="435C8932">
            <w:pPr>
              <w:spacing w:line="360" w:lineRule="auto"/>
              <w:rPr>
                <w:color w:val="000000"/>
                <w:spacing w:val="-6"/>
                <w:lang w:val="uk-UA"/>
              </w:rPr>
            </w:pPr>
            <w:r>
              <w:rPr>
                <w:color w:val="000000"/>
                <w:spacing w:val="-6"/>
                <w:lang w:val="uk-UA"/>
              </w:rPr>
              <w:t>част./(см</w:t>
            </w:r>
            <w:r>
              <w:rPr>
                <w:color w:val="000000"/>
                <w:spacing w:val="-6"/>
                <w:vertAlign w:val="superscript"/>
                <w:lang w:val="uk-UA"/>
              </w:rPr>
              <w:t xml:space="preserve">2 </w:t>
            </w:r>
            <w:r>
              <w:rPr>
                <w:color w:val="000000"/>
                <w:spacing w:val="-6"/>
                <w:lang w:val="uk-UA"/>
              </w:rPr>
              <w:sym w:font="Symbol" w:char="F0D7"/>
            </w:r>
            <w:r>
              <w:rPr>
                <w:color w:val="000000"/>
                <w:spacing w:val="-6"/>
                <w:lang w:val="uk-UA"/>
              </w:rPr>
              <w:t>хв)</w:t>
            </w:r>
          </w:p>
        </w:tc>
        <w:tc>
          <w:tcPr>
            <w:tcW w:w="2693" w:type="dxa"/>
            <w:tcBorders>
              <w:top w:val="single" w:color="auto" w:sz="8" w:space="0"/>
              <w:left w:val="single" w:color="auto" w:sz="4" w:space="0"/>
              <w:bottom w:val="single" w:color="auto" w:sz="8" w:space="0"/>
              <w:right w:val="single" w:color="auto" w:sz="8" w:space="0"/>
            </w:tcBorders>
            <w:noWrap w:val="0"/>
            <w:vAlign w:val="center"/>
          </w:tcPr>
          <w:p w14:paraId="2CB37F02">
            <w:pPr>
              <w:spacing w:line="360" w:lineRule="auto"/>
              <w:jc w:val="center"/>
              <w:rPr>
                <w:color w:val="000000"/>
                <w:lang w:val="uk-UA"/>
              </w:rPr>
            </w:pPr>
            <w:r>
              <w:rPr>
                <w:color w:val="000000"/>
                <w:lang w:val="uk-UA"/>
              </w:rPr>
              <w:t>5 – 999 999</w:t>
            </w:r>
          </w:p>
        </w:tc>
      </w:tr>
      <w:tr w14:paraId="3DD068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70" w:type="dxa"/>
            <w:bottom w:w="0" w:type="dxa"/>
            <w:right w:w="70" w:type="dxa"/>
          </w:tblCellMar>
        </w:tblPrEx>
        <w:trPr>
          <w:wBefore w:w="0" w:type="dxa"/>
          <w:wAfter w:w="0" w:type="dxa"/>
        </w:trPr>
        <w:tc>
          <w:tcPr>
            <w:tcW w:w="4536" w:type="dxa"/>
            <w:tcBorders>
              <w:top w:val="single" w:color="auto" w:sz="8" w:space="0"/>
              <w:left w:val="single" w:color="auto" w:sz="8" w:space="0"/>
              <w:bottom w:val="single" w:color="auto" w:sz="8" w:space="0"/>
              <w:right w:val="single" w:color="auto" w:sz="4" w:space="0"/>
            </w:tcBorders>
            <w:noWrap w:val="0"/>
            <w:vAlign w:val="top"/>
          </w:tcPr>
          <w:p w14:paraId="090C3B74">
            <w:pPr>
              <w:spacing w:line="360" w:lineRule="auto"/>
              <w:ind w:right="-70"/>
              <w:rPr>
                <w:color w:val="000000"/>
                <w:spacing w:val="-6"/>
                <w:lang w:val="uk-UA"/>
              </w:rPr>
            </w:pPr>
            <w:r>
              <w:rPr>
                <w:color w:val="000000"/>
                <w:lang w:val="uk-UA"/>
              </w:rPr>
              <w:t xml:space="preserve">Діапазон відображення поверхневої густини потоку частинок бета-випромінення </w:t>
            </w:r>
          </w:p>
        </w:tc>
        <w:tc>
          <w:tcPr>
            <w:tcW w:w="1985" w:type="dxa"/>
            <w:tcBorders>
              <w:top w:val="single" w:color="auto" w:sz="8" w:space="0"/>
              <w:left w:val="single" w:color="auto" w:sz="4" w:space="0"/>
              <w:bottom w:val="single" w:color="auto" w:sz="8" w:space="0"/>
              <w:right w:val="single" w:color="auto" w:sz="4" w:space="0"/>
            </w:tcBorders>
            <w:noWrap w:val="0"/>
            <w:vAlign w:val="center"/>
          </w:tcPr>
          <w:p w14:paraId="50C1E56D">
            <w:pPr>
              <w:spacing w:line="360" w:lineRule="auto"/>
              <w:rPr>
                <w:color w:val="000000"/>
                <w:spacing w:val="-6"/>
                <w:lang w:val="uk-UA"/>
              </w:rPr>
            </w:pPr>
            <w:r>
              <w:rPr>
                <w:color w:val="000000"/>
                <w:lang w:val="uk-UA"/>
              </w:rPr>
              <w:t>част./</w:t>
            </w:r>
            <w:r>
              <w:rPr>
                <w:color w:val="000000"/>
                <w:spacing w:val="-6"/>
                <w:lang w:val="uk-UA"/>
              </w:rPr>
              <w:t>(см</w:t>
            </w:r>
            <w:r>
              <w:rPr>
                <w:color w:val="000000"/>
                <w:spacing w:val="-6"/>
                <w:vertAlign w:val="superscript"/>
                <w:lang w:val="uk-UA"/>
              </w:rPr>
              <w:t xml:space="preserve">2 </w:t>
            </w:r>
            <w:r>
              <w:rPr>
                <w:color w:val="000000"/>
                <w:spacing w:val="-6"/>
                <w:lang w:val="uk-UA"/>
              </w:rPr>
              <w:sym w:font="Symbol" w:char="F0D7"/>
            </w:r>
            <w:r>
              <w:rPr>
                <w:color w:val="000000"/>
                <w:spacing w:val="-6"/>
                <w:lang w:val="uk-UA"/>
              </w:rPr>
              <w:t>хв)</w:t>
            </w:r>
          </w:p>
        </w:tc>
        <w:tc>
          <w:tcPr>
            <w:tcW w:w="2693" w:type="dxa"/>
            <w:tcBorders>
              <w:top w:val="single" w:color="auto" w:sz="8" w:space="0"/>
              <w:left w:val="single" w:color="auto" w:sz="4" w:space="0"/>
              <w:bottom w:val="single" w:color="auto" w:sz="8" w:space="0"/>
              <w:right w:val="single" w:color="auto" w:sz="8" w:space="0"/>
            </w:tcBorders>
            <w:noWrap w:val="0"/>
            <w:vAlign w:val="center"/>
          </w:tcPr>
          <w:p w14:paraId="4D424D77">
            <w:pPr>
              <w:spacing w:line="360" w:lineRule="auto"/>
              <w:jc w:val="center"/>
              <w:rPr>
                <w:color w:val="000000"/>
                <w:lang w:val="uk-UA"/>
              </w:rPr>
            </w:pPr>
            <w:r>
              <w:rPr>
                <w:color w:val="000000"/>
                <w:lang w:val="uk-UA"/>
              </w:rPr>
              <w:t xml:space="preserve">1 - </w:t>
            </w:r>
            <w:r>
              <w:rPr>
                <w:color w:val="000000"/>
                <w:spacing w:val="-6"/>
                <w:lang w:val="uk-UA"/>
              </w:rPr>
              <w:t>999 999</w:t>
            </w:r>
          </w:p>
        </w:tc>
      </w:tr>
      <w:tr w14:paraId="284284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70" w:type="dxa"/>
            <w:bottom w:w="0" w:type="dxa"/>
            <w:right w:w="70" w:type="dxa"/>
          </w:tblCellMar>
        </w:tblPrEx>
        <w:trPr>
          <w:wBefore w:w="0" w:type="dxa"/>
          <w:wAfter w:w="0" w:type="dxa"/>
        </w:trPr>
        <w:tc>
          <w:tcPr>
            <w:tcW w:w="4536" w:type="dxa"/>
            <w:tcBorders>
              <w:top w:val="single" w:color="auto" w:sz="8" w:space="0"/>
              <w:left w:val="single" w:color="auto" w:sz="8" w:space="0"/>
              <w:bottom w:val="single" w:color="auto" w:sz="8" w:space="0"/>
              <w:right w:val="single" w:color="auto" w:sz="4" w:space="0"/>
            </w:tcBorders>
            <w:noWrap w:val="0"/>
            <w:vAlign w:val="top"/>
          </w:tcPr>
          <w:p w14:paraId="21BD7083">
            <w:pPr>
              <w:spacing w:line="360" w:lineRule="auto"/>
              <w:ind w:right="-70"/>
              <w:rPr>
                <w:color w:val="000000"/>
                <w:spacing w:val="-6"/>
                <w:lang w:val="uk-UA"/>
              </w:rPr>
            </w:pPr>
            <w:r>
              <w:rPr>
                <w:color w:val="000000"/>
                <w:lang w:val="uk-UA"/>
              </w:rPr>
              <w:t>Діапазон вимірювання  поверхневої активності бета-випромінюючих радіонуклідів</w:t>
            </w:r>
          </w:p>
        </w:tc>
        <w:tc>
          <w:tcPr>
            <w:tcW w:w="1985" w:type="dxa"/>
            <w:tcBorders>
              <w:top w:val="single" w:color="auto" w:sz="8" w:space="0"/>
              <w:left w:val="single" w:color="auto" w:sz="4" w:space="0"/>
              <w:bottom w:val="single" w:color="auto" w:sz="8" w:space="0"/>
              <w:right w:val="single" w:color="auto" w:sz="4" w:space="0"/>
            </w:tcBorders>
            <w:noWrap w:val="0"/>
            <w:vAlign w:val="center"/>
          </w:tcPr>
          <w:p w14:paraId="7025C32D">
            <w:pPr>
              <w:spacing w:line="360" w:lineRule="auto"/>
              <w:jc w:val="center"/>
              <w:rPr>
                <w:color w:val="000000"/>
                <w:spacing w:val="-6"/>
                <w:lang w:val="uk-UA"/>
              </w:rPr>
            </w:pPr>
            <w:r>
              <w:rPr>
                <w:color w:val="000000"/>
                <w:lang w:val="uk-UA"/>
              </w:rPr>
              <w:t>Бк/см</w:t>
            </w:r>
            <w:r>
              <w:rPr>
                <w:color w:val="000000"/>
                <w:vertAlign w:val="superscript"/>
                <w:lang w:val="uk-UA"/>
              </w:rPr>
              <w:t>2</w:t>
            </w:r>
          </w:p>
        </w:tc>
        <w:tc>
          <w:tcPr>
            <w:tcW w:w="2693" w:type="dxa"/>
            <w:tcBorders>
              <w:top w:val="single" w:color="auto" w:sz="8" w:space="0"/>
              <w:left w:val="single" w:color="auto" w:sz="4" w:space="0"/>
              <w:bottom w:val="single" w:color="auto" w:sz="8" w:space="0"/>
              <w:right w:val="single" w:color="auto" w:sz="8" w:space="0"/>
            </w:tcBorders>
            <w:noWrap w:val="0"/>
            <w:vAlign w:val="center"/>
          </w:tcPr>
          <w:p w14:paraId="18AEEB78">
            <w:pPr>
              <w:spacing w:line="360" w:lineRule="auto"/>
              <w:jc w:val="center"/>
              <w:rPr>
                <w:color w:val="000000"/>
                <w:lang w:val="en-US"/>
              </w:rPr>
            </w:pPr>
            <w:r>
              <w:rPr>
                <w:color w:val="000000"/>
                <w:lang w:val="uk-UA"/>
              </w:rPr>
              <w:t>0,22 – 9999,</w:t>
            </w:r>
            <w:r>
              <w:rPr>
                <w:color w:val="000000"/>
                <w:lang w:val="en-US"/>
              </w:rPr>
              <w:t>00</w:t>
            </w:r>
          </w:p>
          <w:p w14:paraId="66D3C840">
            <w:pPr>
              <w:spacing w:line="360" w:lineRule="auto"/>
              <w:jc w:val="center"/>
              <w:rPr>
                <w:color w:val="000000"/>
                <w:lang w:val="uk-UA"/>
              </w:rPr>
            </w:pPr>
            <w:r>
              <w:rPr>
                <w:color w:val="000000"/>
                <w:lang w:val="uk-UA"/>
              </w:rPr>
              <w:t>для джерел типу</w:t>
            </w:r>
            <w:r>
              <w:rPr>
                <w:color w:val="000000"/>
                <w:lang w:val="uk-UA"/>
              </w:rPr>
              <w:br w:type="textWrapping"/>
            </w:r>
            <w:r>
              <w:rPr>
                <w:color w:val="000000"/>
                <w:lang w:val="uk-UA"/>
              </w:rPr>
              <w:t xml:space="preserve"> С0 </w:t>
            </w:r>
            <w:r>
              <w:rPr>
                <w:color w:val="000000"/>
                <w:vertAlign w:val="superscript"/>
                <w:lang w:val="uk-UA"/>
              </w:rPr>
              <w:t>1)</w:t>
            </w:r>
          </w:p>
          <w:p w14:paraId="02D9DAE0">
            <w:pPr>
              <w:spacing w:line="360" w:lineRule="auto"/>
              <w:jc w:val="center"/>
              <w:rPr>
                <w:color w:val="000000"/>
                <w:lang w:val="uk-UA"/>
              </w:rPr>
            </w:pPr>
            <w:r>
              <w:rPr>
                <w:color w:val="000000"/>
                <w:lang w:val="uk-UA"/>
              </w:rPr>
              <w:t>(</w:t>
            </w:r>
            <w:r>
              <w:rPr>
                <w:color w:val="000000"/>
                <w:vertAlign w:val="superscript"/>
                <w:lang w:val="uk-UA"/>
              </w:rPr>
              <w:t>90</w:t>
            </w:r>
            <w:r>
              <w:rPr>
                <w:color w:val="000000"/>
                <w:lang w:val="uk-UA"/>
              </w:rPr>
              <w:t>Sr/</w:t>
            </w:r>
            <w:r>
              <w:rPr>
                <w:color w:val="000000"/>
                <w:vertAlign w:val="superscript"/>
                <w:lang w:val="uk-UA"/>
              </w:rPr>
              <w:t>90</w:t>
            </w:r>
            <w:r>
              <w:rPr>
                <w:color w:val="000000"/>
                <w:lang w:val="uk-UA"/>
              </w:rPr>
              <w:t>Y)</w:t>
            </w:r>
          </w:p>
        </w:tc>
      </w:tr>
      <w:tr w14:paraId="0DDDFE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70" w:type="dxa"/>
            <w:bottom w:w="0" w:type="dxa"/>
            <w:right w:w="70" w:type="dxa"/>
          </w:tblCellMar>
        </w:tblPrEx>
        <w:trPr>
          <w:wBefore w:w="0" w:type="dxa"/>
          <w:wAfter w:w="0" w:type="dxa"/>
        </w:trPr>
        <w:tc>
          <w:tcPr>
            <w:tcW w:w="4536" w:type="dxa"/>
            <w:tcBorders>
              <w:top w:val="single" w:color="auto" w:sz="8" w:space="0"/>
              <w:left w:val="single" w:color="auto" w:sz="8" w:space="0"/>
              <w:bottom w:val="single" w:color="auto" w:sz="8" w:space="0"/>
              <w:right w:val="single" w:color="auto" w:sz="4" w:space="0"/>
            </w:tcBorders>
            <w:noWrap w:val="0"/>
            <w:vAlign w:val="top"/>
          </w:tcPr>
          <w:p w14:paraId="27DE2518">
            <w:pPr>
              <w:spacing w:line="360" w:lineRule="auto"/>
              <w:ind w:right="-70"/>
              <w:rPr>
                <w:color w:val="000000"/>
                <w:lang w:val="uk-UA"/>
              </w:rPr>
            </w:pPr>
            <w:r>
              <w:rPr>
                <w:color w:val="000000"/>
                <w:lang w:val="uk-UA"/>
              </w:rPr>
              <w:t xml:space="preserve">Діапазон відображення поверхневої активності бета-випромінюючих радіонуклідів </w:t>
            </w:r>
          </w:p>
        </w:tc>
        <w:tc>
          <w:tcPr>
            <w:tcW w:w="1985" w:type="dxa"/>
            <w:tcBorders>
              <w:top w:val="single" w:color="auto" w:sz="8" w:space="0"/>
              <w:left w:val="single" w:color="auto" w:sz="4" w:space="0"/>
              <w:bottom w:val="single" w:color="auto" w:sz="8" w:space="0"/>
              <w:right w:val="single" w:color="auto" w:sz="4" w:space="0"/>
            </w:tcBorders>
            <w:noWrap w:val="0"/>
            <w:vAlign w:val="center"/>
          </w:tcPr>
          <w:p w14:paraId="18B51792">
            <w:pPr>
              <w:spacing w:line="360" w:lineRule="auto"/>
              <w:jc w:val="center"/>
              <w:rPr>
                <w:color w:val="000000"/>
                <w:lang w:val="uk-UA"/>
              </w:rPr>
            </w:pPr>
            <w:r>
              <w:rPr>
                <w:color w:val="000000"/>
                <w:lang w:val="uk-UA"/>
              </w:rPr>
              <w:t>Бк/см</w:t>
            </w:r>
            <w:r>
              <w:rPr>
                <w:color w:val="000000"/>
                <w:vertAlign w:val="superscript"/>
                <w:lang w:val="uk-UA"/>
              </w:rPr>
              <w:t>2</w:t>
            </w:r>
          </w:p>
        </w:tc>
        <w:tc>
          <w:tcPr>
            <w:tcW w:w="2693" w:type="dxa"/>
            <w:tcBorders>
              <w:top w:val="single" w:color="auto" w:sz="8" w:space="0"/>
              <w:left w:val="single" w:color="auto" w:sz="4" w:space="0"/>
              <w:bottom w:val="single" w:color="auto" w:sz="8" w:space="0"/>
              <w:right w:val="single" w:color="auto" w:sz="8" w:space="0"/>
            </w:tcBorders>
            <w:noWrap w:val="0"/>
            <w:vAlign w:val="center"/>
          </w:tcPr>
          <w:p w14:paraId="4E99CE31">
            <w:pPr>
              <w:spacing w:line="360" w:lineRule="auto"/>
              <w:jc w:val="center"/>
              <w:rPr>
                <w:color w:val="000000"/>
                <w:lang w:val="uk-UA"/>
              </w:rPr>
            </w:pPr>
            <w:r>
              <w:rPr>
                <w:color w:val="000000"/>
                <w:lang w:val="uk-UA"/>
              </w:rPr>
              <w:t>0,01 – 9999,00</w:t>
            </w:r>
          </w:p>
        </w:tc>
      </w:tr>
      <w:tr w14:paraId="444211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70" w:type="dxa"/>
            <w:bottom w:w="0" w:type="dxa"/>
            <w:right w:w="70" w:type="dxa"/>
          </w:tblCellMar>
        </w:tblPrEx>
        <w:trPr>
          <w:wBefore w:w="0" w:type="dxa"/>
          <w:wAfter w:w="0" w:type="dxa"/>
        </w:trPr>
        <w:tc>
          <w:tcPr>
            <w:tcW w:w="4536" w:type="dxa"/>
            <w:tcBorders>
              <w:top w:val="single" w:color="auto" w:sz="4" w:space="0"/>
              <w:left w:val="single" w:color="auto" w:sz="8" w:space="0"/>
              <w:bottom w:val="single" w:color="auto" w:sz="4" w:space="0"/>
              <w:right w:val="single" w:color="auto" w:sz="4" w:space="0"/>
            </w:tcBorders>
            <w:noWrap w:val="0"/>
            <w:vAlign w:val="top"/>
          </w:tcPr>
          <w:p w14:paraId="708D8EEF">
            <w:pPr>
              <w:pStyle w:val="13"/>
              <w:spacing w:line="360" w:lineRule="auto"/>
              <w:ind w:firstLine="0"/>
              <w:jc w:val="left"/>
              <w:rPr>
                <w:color w:val="000000"/>
                <w:lang w:val="uk-UA"/>
              </w:rPr>
            </w:pPr>
            <w:r>
              <w:rPr>
                <w:color w:val="000000"/>
                <w:lang w:val="uk-UA"/>
              </w:rPr>
              <w:t>Границя допустимої відносної основної похибки при вимірюванні поверхневої густини потоку частинок бета-випромінення у діапазоні від 5 част./(см</w:t>
            </w:r>
            <w:r>
              <w:rPr>
                <w:color w:val="000000"/>
                <w:vertAlign w:val="superscript"/>
                <w:lang w:val="uk-UA"/>
              </w:rPr>
              <w:t>2</w:t>
            </w:r>
            <w:r>
              <w:rPr>
                <w:color w:val="000000"/>
                <w:lang w:val="uk-UA"/>
              </w:rPr>
              <w:t>·хв) до 999 999 част./(см</w:t>
            </w:r>
            <w:r>
              <w:rPr>
                <w:color w:val="000000"/>
                <w:vertAlign w:val="superscript"/>
                <w:lang w:val="uk-UA"/>
              </w:rPr>
              <w:t>2</w:t>
            </w:r>
            <w:r>
              <w:rPr>
                <w:color w:val="000000"/>
                <w:lang w:val="uk-UA"/>
              </w:rPr>
              <w:t xml:space="preserve">·хв) при градуюванні за </w:t>
            </w:r>
            <w:r>
              <w:rPr>
                <w:color w:val="000000"/>
                <w:vertAlign w:val="superscript"/>
                <w:lang w:val="uk-UA"/>
              </w:rPr>
              <w:t>90</w:t>
            </w:r>
            <w:r>
              <w:rPr>
                <w:color w:val="000000"/>
                <w:lang w:val="uk-UA"/>
              </w:rPr>
              <w:t>Sr/</w:t>
            </w:r>
            <w:r>
              <w:rPr>
                <w:color w:val="000000"/>
                <w:vertAlign w:val="superscript"/>
                <w:lang w:val="uk-UA"/>
              </w:rPr>
              <w:t>90</w:t>
            </w:r>
            <w:r>
              <w:rPr>
                <w:color w:val="000000"/>
                <w:lang w:val="uk-UA"/>
              </w:rPr>
              <w:t xml:space="preserve">Y за довiрчою імовірністю 0,95 </w:t>
            </w:r>
          </w:p>
        </w:tc>
        <w:tc>
          <w:tcPr>
            <w:tcW w:w="1985" w:type="dxa"/>
            <w:tcBorders>
              <w:top w:val="single" w:color="auto" w:sz="4" w:space="0"/>
              <w:left w:val="single" w:color="auto" w:sz="4" w:space="0"/>
              <w:bottom w:val="single" w:color="auto" w:sz="4" w:space="0"/>
              <w:right w:val="single" w:color="auto" w:sz="4" w:space="0"/>
            </w:tcBorders>
            <w:noWrap w:val="0"/>
            <w:vAlign w:val="center"/>
          </w:tcPr>
          <w:p w14:paraId="3B9F6117">
            <w:pPr>
              <w:spacing w:line="360" w:lineRule="auto"/>
              <w:jc w:val="center"/>
              <w:rPr>
                <w:color w:val="000000"/>
                <w:lang w:val="uk-UA"/>
              </w:rPr>
            </w:pPr>
            <w:r>
              <w:rPr>
                <w:color w:val="000000"/>
                <w:lang w:val="uk-UA"/>
              </w:rPr>
              <w:t>%</w:t>
            </w:r>
          </w:p>
        </w:tc>
        <w:tc>
          <w:tcPr>
            <w:tcW w:w="2693" w:type="dxa"/>
            <w:tcBorders>
              <w:top w:val="single" w:color="auto" w:sz="4" w:space="0"/>
              <w:left w:val="single" w:color="auto" w:sz="4" w:space="0"/>
              <w:bottom w:val="single" w:color="auto" w:sz="4" w:space="0"/>
              <w:right w:val="single" w:color="auto" w:sz="8" w:space="0"/>
            </w:tcBorders>
            <w:noWrap w:val="0"/>
            <w:vAlign w:val="center"/>
          </w:tcPr>
          <w:p w14:paraId="5CC7F96A">
            <w:pPr>
              <w:pStyle w:val="13"/>
              <w:spacing w:line="360" w:lineRule="auto"/>
              <w:ind w:firstLine="0"/>
              <w:jc w:val="center"/>
              <w:rPr>
                <w:color w:val="000000"/>
                <w:lang w:val="uk-UA"/>
              </w:rPr>
            </w:pPr>
            <w:r>
              <w:rPr>
                <w:color w:val="000000"/>
                <w:lang w:val="uk-UA"/>
              </w:rPr>
              <w:t>20+</w:t>
            </w:r>
            <w:r>
              <w:rPr>
                <w:color w:val="000000"/>
              </w:rPr>
              <w:t>150</w:t>
            </w:r>
            <w:r>
              <w:rPr>
                <w:color w:val="000000"/>
                <w:lang w:val="uk-UA"/>
              </w:rPr>
              <w:t>/F,</w:t>
            </w:r>
          </w:p>
          <w:p w14:paraId="52A821B9">
            <w:pPr>
              <w:spacing w:line="360" w:lineRule="auto"/>
              <w:jc w:val="center"/>
              <w:rPr>
                <w:color w:val="000000"/>
                <w:lang w:val="uk-UA"/>
              </w:rPr>
            </w:pPr>
            <w:r>
              <w:rPr>
                <w:color w:val="000000"/>
                <w:lang w:val="uk-UA"/>
              </w:rPr>
              <w:t>де F – безрозмірна величина, чисельно рівна значенню виміряній у част./(см</w:t>
            </w:r>
            <w:r>
              <w:rPr>
                <w:color w:val="000000"/>
                <w:vertAlign w:val="superscript"/>
                <w:lang w:val="uk-UA"/>
              </w:rPr>
              <w:t>2</w:t>
            </w:r>
            <w:r>
              <w:rPr>
                <w:color w:val="000000"/>
                <w:lang w:val="uk-UA"/>
              </w:rPr>
              <w:t>·хв) поверхневої густини потоку частинок бета-випромінення</w:t>
            </w:r>
          </w:p>
        </w:tc>
      </w:tr>
      <w:tr w14:paraId="7AEF3B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70" w:type="dxa"/>
            <w:bottom w:w="0" w:type="dxa"/>
            <w:right w:w="70" w:type="dxa"/>
          </w:tblCellMar>
        </w:tblPrEx>
        <w:trPr>
          <w:wBefore w:w="0" w:type="dxa"/>
          <w:wAfter w:w="0" w:type="dxa"/>
        </w:trPr>
        <w:tc>
          <w:tcPr>
            <w:tcW w:w="4536" w:type="dxa"/>
            <w:tcBorders>
              <w:top w:val="single" w:color="auto" w:sz="4" w:space="0"/>
              <w:left w:val="single" w:color="auto" w:sz="8" w:space="0"/>
              <w:bottom w:val="single" w:color="auto" w:sz="4" w:space="0"/>
              <w:right w:val="single" w:color="auto" w:sz="4" w:space="0"/>
            </w:tcBorders>
            <w:noWrap w:val="0"/>
            <w:vAlign w:val="top"/>
          </w:tcPr>
          <w:p w14:paraId="72DDD4D6">
            <w:pPr>
              <w:pStyle w:val="13"/>
              <w:spacing w:line="360" w:lineRule="auto"/>
              <w:ind w:firstLine="0"/>
              <w:jc w:val="left"/>
              <w:rPr>
                <w:color w:val="000000"/>
                <w:lang w:val="uk-UA"/>
              </w:rPr>
            </w:pPr>
            <w:r>
              <w:rPr>
                <w:color w:val="000000"/>
                <w:lang w:val="uk-UA"/>
              </w:rPr>
              <w:t>Границя допустимої відносної основної похибки при вимірюванні поверхневої активності бета-випромінюючих радіонуклідів в діапазоні від 0,22 Бк/см</w:t>
            </w:r>
            <w:r>
              <w:rPr>
                <w:color w:val="000000"/>
                <w:vertAlign w:val="superscript"/>
                <w:lang w:val="uk-UA"/>
              </w:rPr>
              <w:t>2</w:t>
            </w:r>
            <w:r>
              <w:rPr>
                <w:color w:val="000000"/>
                <w:lang w:val="uk-UA"/>
              </w:rPr>
              <w:t xml:space="preserve"> до 9999,00 Бк/см</w:t>
            </w:r>
            <w:r>
              <w:rPr>
                <w:color w:val="000000"/>
                <w:vertAlign w:val="superscript"/>
                <w:lang w:val="uk-UA"/>
              </w:rPr>
              <w:t>2</w:t>
            </w:r>
            <w:r>
              <w:rPr>
                <w:color w:val="000000"/>
                <w:lang w:val="uk-UA"/>
              </w:rPr>
              <w:t xml:space="preserve"> при градуюванні за </w:t>
            </w:r>
            <w:r>
              <w:rPr>
                <w:color w:val="000000"/>
                <w:vertAlign w:val="superscript"/>
                <w:lang w:val="uk-UA"/>
              </w:rPr>
              <w:t>90</w:t>
            </w:r>
            <w:r>
              <w:rPr>
                <w:color w:val="000000"/>
                <w:lang w:val="uk-UA"/>
              </w:rPr>
              <w:t>Sr/</w:t>
            </w:r>
            <w:r>
              <w:rPr>
                <w:color w:val="000000"/>
                <w:vertAlign w:val="superscript"/>
                <w:lang w:val="uk-UA"/>
              </w:rPr>
              <w:t>90</w:t>
            </w:r>
            <w:r>
              <w:rPr>
                <w:color w:val="000000"/>
                <w:lang w:val="uk-UA"/>
              </w:rPr>
              <w:t>Y за довiрчою імовірністю 0,95 від джерел типу С0</w:t>
            </w:r>
          </w:p>
        </w:tc>
        <w:tc>
          <w:tcPr>
            <w:tcW w:w="1985" w:type="dxa"/>
            <w:tcBorders>
              <w:top w:val="single" w:color="auto" w:sz="4" w:space="0"/>
              <w:left w:val="single" w:color="auto" w:sz="4" w:space="0"/>
              <w:bottom w:val="single" w:color="auto" w:sz="4" w:space="0"/>
              <w:right w:val="single" w:color="auto" w:sz="4" w:space="0"/>
            </w:tcBorders>
            <w:noWrap w:val="0"/>
            <w:vAlign w:val="center"/>
          </w:tcPr>
          <w:p w14:paraId="78E124BA">
            <w:pPr>
              <w:spacing w:line="360" w:lineRule="auto"/>
              <w:jc w:val="center"/>
              <w:rPr>
                <w:color w:val="000000"/>
                <w:lang w:val="uk-UA"/>
              </w:rPr>
            </w:pPr>
            <w:r>
              <w:rPr>
                <w:color w:val="000000"/>
                <w:lang w:val="uk-UA"/>
              </w:rPr>
              <w:t>%</w:t>
            </w:r>
          </w:p>
        </w:tc>
        <w:tc>
          <w:tcPr>
            <w:tcW w:w="2693" w:type="dxa"/>
            <w:tcBorders>
              <w:top w:val="single" w:color="auto" w:sz="4" w:space="0"/>
              <w:left w:val="single" w:color="auto" w:sz="4" w:space="0"/>
              <w:bottom w:val="single" w:color="auto" w:sz="4" w:space="0"/>
              <w:right w:val="single" w:color="auto" w:sz="8" w:space="0"/>
            </w:tcBorders>
            <w:noWrap w:val="0"/>
            <w:vAlign w:val="center"/>
          </w:tcPr>
          <w:p w14:paraId="1B1254DE">
            <w:pPr>
              <w:spacing w:line="360" w:lineRule="auto"/>
              <w:jc w:val="center"/>
              <w:rPr>
                <w:color w:val="000000"/>
                <w:lang w:val="uk-UA"/>
              </w:rPr>
            </w:pPr>
            <w:r>
              <w:rPr>
                <w:color w:val="000000"/>
                <w:lang w:val="uk-UA"/>
              </w:rPr>
              <w:t xml:space="preserve">20+10/А, </w:t>
            </w:r>
          </w:p>
          <w:p w14:paraId="54B0D7CD">
            <w:pPr>
              <w:pStyle w:val="13"/>
              <w:spacing w:line="360" w:lineRule="auto"/>
              <w:ind w:firstLine="0"/>
              <w:jc w:val="center"/>
              <w:rPr>
                <w:color w:val="000000"/>
                <w:lang w:val="uk-UA"/>
              </w:rPr>
            </w:pPr>
            <w:r>
              <w:rPr>
                <w:color w:val="000000"/>
                <w:lang w:val="uk-UA"/>
              </w:rPr>
              <w:t>де А – безрозмірна величина, чисельно рівна значенню виміряній у Бк/см</w:t>
            </w:r>
            <w:r>
              <w:rPr>
                <w:color w:val="000000"/>
                <w:vertAlign w:val="superscript"/>
                <w:lang w:val="uk-UA"/>
              </w:rPr>
              <w:t xml:space="preserve">2 </w:t>
            </w:r>
            <w:r>
              <w:rPr>
                <w:color w:val="000000"/>
                <w:lang w:val="uk-UA"/>
              </w:rPr>
              <w:t>поверхневої активності бета-випромінюючих радіонуклідів</w:t>
            </w:r>
          </w:p>
        </w:tc>
      </w:tr>
      <w:tr w14:paraId="36B533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70" w:type="dxa"/>
            <w:bottom w:w="0" w:type="dxa"/>
            <w:right w:w="70" w:type="dxa"/>
          </w:tblCellMar>
        </w:tblPrEx>
        <w:trPr>
          <w:wBefore w:w="0" w:type="dxa"/>
          <w:wAfter w:w="0" w:type="dxa"/>
        </w:trPr>
        <w:tc>
          <w:tcPr>
            <w:tcW w:w="4536" w:type="dxa"/>
            <w:tcBorders>
              <w:top w:val="single" w:color="auto" w:sz="4" w:space="0"/>
              <w:left w:val="single" w:color="auto" w:sz="8" w:space="0"/>
              <w:bottom w:val="nil"/>
              <w:right w:val="single" w:color="auto" w:sz="4" w:space="0"/>
            </w:tcBorders>
            <w:noWrap w:val="0"/>
            <w:vAlign w:val="top"/>
          </w:tcPr>
          <w:p w14:paraId="173CAAD9">
            <w:pPr>
              <w:spacing w:line="360" w:lineRule="auto"/>
              <w:rPr>
                <w:color w:val="000000"/>
                <w:lang w:val="uk-UA"/>
              </w:rPr>
            </w:pPr>
            <w:r>
              <w:rPr>
                <w:color w:val="000000"/>
                <w:lang w:val="uk-UA"/>
              </w:rPr>
              <w:t xml:space="preserve">Діапазон енергій бета-частинок, що реєструються </w:t>
            </w:r>
          </w:p>
        </w:tc>
        <w:tc>
          <w:tcPr>
            <w:tcW w:w="1985" w:type="dxa"/>
            <w:tcBorders>
              <w:top w:val="single" w:color="auto" w:sz="4" w:space="0"/>
              <w:left w:val="single" w:color="auto" w:sz="4" w:space="0"/>
              <w:bottom w:val="nil"/>
              <w:right w:val="single" w:color="auto" w:sz="4" w:space="0"/>
            </w:tcBorders>
            <w:noWrap w:val="0"/>
            <w:vAlign w:val="center"/>
          </w:tcPr>
          <w:p w14:paraId="50689A47">
            <w:pPr>
              <w:spacing w:line="360" w:lineRule="auto"/>
              <w:jc w:val="center"/>
              <w:rPr>
                <w:color w:val="000000"/>
                <w:lang w:val="uk-UA"/>
              </w:rPr>
            </w:pPr>
            <w:r>
              <w:rPr>
                <w:color w:val="000000"/>
                <w:lang w:val="uk-UA"/>
              </w:rPr>
              <w:t>МеВ</w:t>
            </w:r>
          </w:p>
        </w:tc>
        <w:tc>
          <w:tcPr>
            <w:tcW w:w="2693" w:type="dxa"/>
            <w:tcBorders>
              <w:top w:val="single" w:color="auto" w:sz="4" w:space="0"/>
              <w:left w:val="single" w:color="auto" w:sz="4" w:space="0"/>
              <w:bottom w:val="nil"/>
              <w:right w:val="single" w:color="auto" w:sz="8" w:space="0"/>
            </w:tcBorders>
            <w:noWrap w:val="0"/>
            <w:vAlign w:val="center"/>
          </w:tcPr>
          <w:p w14:paraId="40D8395A">
            <w:pPr>
              <w:spacing w:line="360" w:lineRule="auto"/>
              <w:jc w:val="center"/>
              <w:rPr>
                <w:color w:val="000000"/>
                <w:lang w:val="uk-UA"/>
              </w:rPr>
            </w:pPr>
            <w:r>
              <w:rPr>
                <w:color w:val="000000"/>
                <w:lang w:val="uk-UA"/>
              </w:rPr>
              <w:t>0,15 - 3,00</w:t>
            </w:r>
          </w:p>
        </w:tc>
      </w:tr>
    </w:tbl>
    <w:p w14:paraId="2DD1BC72">
      <w:r>
        <w:br w:type="page"/>
      </w:r>
      <w:r>
        <w:rPr>
          <w:color w:val="000000"/>
          <w:sz w:val="28"/>
          <w:szCs w:val="28"/>
          <w:lang w:val="uk-UA"/>
        </w:rPr>
        <w:t>Продовження таблиці 1.1</w:t>
      </w:r>
    </w:p>
    <w:tbl>
      <w:tblPr>
        <w:tblStyle w:val="11"/>
        <w:tblW w:w="9214" w:type="dxa"/>
        <w:tblInd w:w="7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70" w:type="dxa"/>
          <w:bottom w:w="0" w:type="dxa"/>
          <w:right w:w="70" w:type="dxa"/>
        </w:tblCellMar>
      </w:tblPr>
      <w:tblGrid>
        <w:gridCol w:w="4536"/>
        <w:gridCol w:w="1985"/>
        <w:gridCol w:w="2693"/>
      </w:tblGrid>
      <w:tr w14:paraId="76605E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70" w:type="dxa"/>
            <w:bottom w:w="0" w:type="dxa"/>
            <w:right w:w="70" w:type="dxa"/>
          </w:tblCellMar>
        </w:tblPrEx>
        <w:trPr>
          <w:wBefore w:w="0" w:type="dxa"/>
          <w:wAfter w:w="0" w:type="dxa"/>
        </w:trPr>
        <w:tc>
          <w:tcPr>
            <w:tcW w:w="4536" w:type="dxa"/>
            <w:tcBorders>
              <w:top w:val="single" w:color="auto" w:sz="4" w:space="0"/>
              <w:left w:val="single" w:color="auto" w:sz="8" w:space="0"/>
              <w:bottom w:val="single" w:color="auto" w:sz="4" w:space="0"/>
              <w:right w:val="single" w:color="auto" w:sz="4" w:space="0"/>
            </w:tcBorders>
            <w:noWrap w:val="0"/>
            <w:vAlign w:val="center"/>
          </w:tcPr>
          <w:p w14:paraId="148B1F9C">
            <w:pPr>
              <w:jc w:val="center"/>
              <w:rPr>
                <w:color w:val="000000"/>
                <w:lang w:val="uk-UA"/>
              </w:rPr>
            </w:pPr>
            <w:r>
              <w:rPr>
                <w:color w:val="000000"/>
                <w:lang w:val="uk-UA"/>
              </w:rPr>
              <w:t>Назва</w:t>
            </w:r>
          </w:p>
        </w:tc>
        <w:tc>
          <w:tcPr>
            <w:tcW w:w="1985" w:type="dxa"/>
            <w:tcBorders>
              <w:top w:val="single" w:color="auto" w:sz="4" w:space="0"/>
              <w:left w:val="single" w:color="auto" w:sz="4" w:space="0"/>
              <w:bottom w:val="single" w:color="auto" w:sz="4" w:space="0"/>
              <w:right w:val="single" w:color="auto" w:sz="4" w:space="0"/>
            </w:tcBorders>
            <w:noWrap w:val="0"/>
            <w:vAlign w:val="center"/>
          </w:tcPr>
          <w:p w14:paraId="211779C0">
            <w:pPr>
              <w:jc w:val="center"/>
              <w:rPr>
                <w:color w:val="000000"/>
                <w:lang w:val="uk-UA"/>
              </w:rPr>
            </w:pPr>
            <w:r>
              <w:rPr>
                <w:color w:val="000000"/>
                <w:lang w:val="uk-UA"/>
              </w:rPr>
              <w:t>Одиниця виміру</w:t>
            </w:r>
          </w:p>
        </w:tc>
        <w:tc>
          <w:tcPr>
            <w:tcW w:w="2693" w:type="dxa"/>
            <w:tcBorders>
              <w:top w:val="single" w:color="auto" w:sz="4" w:space="0"/>
              <w:left w:val="single" w:color="auto" w:sz="4" w:space="0"/>
              <w:bottom w:val="single" w:color="auto" w:sz="4" w:space="0"/>
              <w:right w:val="single" w:color="auto" w:sz="8" w:space="0"/>
            </w:tcBorders>
            <w:noWrap w:val="0"/>
            <w:vAlign w:val="center"/>
          </w:tcPr>
          <w:p w14:paraId="43865908">
            <w:pPr>
              <w:jc w:val="center"/>
              <w:rPr>
                <w:color w:val="000000"/>
                <w:lang w:val="uk-UA"/>
              </w:rPr>
            </w:pPr>
            <w:r>
              <w:rPr>
                <w:color w:val="000000"/>
                <w:lang w:val="uk-UA"/>
              </w:rPr>
              <w:t>Нормовані значення за ТУ</w:t>
            </w:r>
          </w:p>
        </w:tc>
      </w:tr>
      <w:tr w14:paraId="07E7FC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70" w:type="dxa"/>
            <w:bottom w:w="0" w:type="dxa"/>
            <w:right w:w="70" w:type="dxa"/>
          </w:tblCellMar>
        </w:tblPrEx>
        <w:trPr>
          <w:wBefore w:w="0" w:type="dxa"/>
          <w:wAfter w:w="0" w:type="dxa"/>
        </w:trPr>
        <w:tc>
          <w:tcPr>
            <w:tcW w:w="4536" w:type="dxa"/>
            <w:tcBorders>
              <w:top w:val="single" w:color="auto" w:sz="4" w:space="0"/>
              <w:left w:val="single" w:color="auto" w:sz="8" w:space="0"/>
              <w:bottom w:val="single" w:color="auto" w:sz="4" w:space="0"/>
              <w:right w:val="single" w:color="auto" w:sz="4" w:space="0"/>
            </w:tcBorders>
            <w:noWrap w:val="0"/>
            <w:vAlign w:val="top"/>
          </w:tcPr>
          <w:p w14:paraId="6A7B5224">
            <w:pPr>
              <w:pStyle w:val="13"/>
              <w:spacing w:line="360" w:lineRule="auto"/>
              <w:ind w:firstLine="0"/>
              <w:jc w:val="left"/>
              <w:rPr>
                <w:color w:val="000000"/>
                <w:lang w:val="uk-UA"/>
              </w:rPr>
            </w:pPr>
            <w:r>
              <w:rPr>
                <w:color w:val="000000"/>
                <w:lang w:val="uk-UA"/>
              </w:rPr>
              <w:br w:type="page"/>
            </w:r>
            <w:r>
              <w:rPr>
                <w:color w:val="000000"/>
                <w:lang w:val="uk-UA"/>
              </w:rPr>
              <w:t>Діапазон вимірювання  поверхневої густини потоку частинок альфа-випромінення</w:t>
            </w:r>
          </w:p>
        </w:tc>
        <w:tc>
          <w:tcPr>
            <w:tcW w:w="1985" w:type="dxa"/>
            <w:tcBorders>
              <w:top w:val="single" w:color="auto" w:sz="4" w:space="0"/>
              <w:left w:val="single" w:color="auto" w:sz="4" w:space="0"/>
              <w:bottom w:val="single" w:color="auto" w:sz="4" w:space="0"/>
              <w:right w:val="single" w:color="auto" w:sz="4" w:space="0"/>
            </w:tcBorders>
            <w:noWrap w:val="0"/>
            <w:vAlign w:val="center"/>
          </w:tcPr>
          <w:p w14:paraId="3E7F4CAB">
            <w:pPr>
              <w:spacing w:line="360" w:lineRule="auto"/>
              <w:jc w:val="center"/>
              <w:rPr>
                <w:color w:val="000000"/>
                <w:lang w:val="uk-UA"/>
              </w:rPr>
            </w:pPr>
            <w:r>
              <w:rPr>
                <w:color w:val="000000"/>
                <w:lang w:val="uk-UA"/>
              </w:rPr>
              <w:t>част./(см</w:t>
            </w:r>
            <w:r>
              <w:rPr>
                <w:color w:val="000000"/>
                <w:vertAlign w:val="superscript"/>
                <w:lang w:val="uk-UA"/>
              </w:rPr>
              <w:t>2</w:t>
            </w:r>
            <w:r>
              <w:rPr>
                <w:color w:val="000000"/>
                <w:lang w:val="uk-UA"/>
              </w:rPr>
              <w:t xml:space="preserve"> </w:t>
            </w:r>
            <w:r>
              <w:rPr>
                <w:color w:val="000000"/>
                <w:lang w:val="uk-UA"/>
              </w:rPr>
              <w:sym w:font="Symbol" w:char="F0D7"/>
            </w:r>
            <w:r>
              <w:rPr>
                <w:color w:val="000000"/>
                <w:lang w:val="uk-UA"/>
              </w:rPr>
              <w:t>хв)</w:t>
            </w:r>
          </w:p>
        </w:tc>
        <w:tc>
          <w:tcPr>
            <w:tcW w:w="2693" w:type="dxa"/>
            <w:tcBorders>
              <w:top w:val="single" w:color="auto" w:sz="4" w:space="0"/>
              <w:left w:val="single" w:color="auto" w:sz="4" w:space="0"/>
              <w:bottom w:val="single" w:color="auto" w:sz="4" w:space="0"/>
              <w:right w:val="single" w:color="auto" w:sz="8" w:space="0"/>
            </w:tcBorders>
            <w:noWrap w:val="0"/>
            <w:vAlign w:val="center"/>
          </w:tcPr>
          <w:p w14:paraId="7B16847F">
            <w:pPr>
              <w:spacing w:line="360" w:lineRule="auto"/>
              <w:jc w:val="center"/>
              <w:rPr>
                <w:color w:val="000000"/>
                <w:lang w:val="uk-UA"/>
              </w:rPr>
            </w:pPr>
            <w:r>
              <w:rPr>
                <w:color w:val="000000"/>
                <w:lang w:val="uk-UA"/>
              </w:rPr>
              <w:t>5 – 999 999</w:t>
            </w:r>
          </w:p>
        </w:tc>
      </w:tr>
      <w:tr w14:paraId="1CF800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70" w:type="dxa"/>
            <w:bottom w:w="0" w:type="dxa"/>
            <w:right w:w="70" w:type="dxa"/>
          </w:tblCellMar>
        </w:tblPrEx>
        <w:trPr>
          <w:wBefore w:w="0" w:type="dxa"/>
          <w:wAfter w:w="0" w:type="dxa"/>
        </w:trPr>
        <w:tc>
          <w:tcPr>
            <w:tcW w:w="4536" w:type="dxa"/>
            <w:tcBorders>
              <w:top w:val="single" w:color="auto" w:sz="4" w:space="0"/>
              <w:left w:val="single" w:color="auto" w:sz="8" w:space="0"/>
              <w:bottom w:val="single" w:color="auto" w:sz="4" w:space="0"/>
              <w:right w:val="single" w:color="auto" w:sz="4" w:space="0"/>
            </w:tcBorders>
            <w:noWrap w:val="0"/>
            <w:vAlign w:val="top"/>
          </w:tcPr>
          <w:p w14:paraId="1E0A2557">
            <w:pPr>
              <w:pStyle w:val="13"/>
              <w:spacing w:line="360" w:lineRule="auto"/>
              <w:ind w:firstLine="0"/>
              <w:jc w:val="left"/>
              <w:rPr>
                <w:color w:val="000000"/>
                <w:lang w:val="uk-UA"/>
              </w:rPr>
            </w:pPr>
            <w:r>
              <w:rPr>
                <w:color w:val="000000"/>
                <w:lang w:val="uk-UA"/>
              </w:rPr>
              <w:t>Діапазон відображення поверхневої густини потоку частинок альфа-випромінення</w:t>
            </w:r>
          </w:p>
        </w:tc>
        <w:tc>
          <w:tcPr>
            <w:tcW w:w="1985" w:type="dxa"/>
            <w:tcBorders>
              <w:top w:val="single" w:color="auto" w:sz="4" w:space="0"/>
              <w:left w:val="single" w:color="auto" w:sz="4" w:space="0"/>
              <w:bottom w:val="single" w:color="auto" w:sz="4" w:space="0"/>
              <w:right w:val="single" w:color="auto" w:sz="4" w:space="0"/>
            </w:tcBorders>
            <w:noWrap w:val="0"/>
            <w:vAlign w:val="center"/>
          </w:tcPr>
          <w:p w14:paraId="7FA83D3E">
            <w:pPr>
              <w:spacing w:line="360" w:lineRule="auto"/>
              <w:jc w:val="center"/>
              <w:rPr>
                <w:color w:val="000000"/>
                <w:lang w:val="uk-UA"/>
              </w:rPr>
            </w:pPr>
            <w:r>
              <w:rPr>
                <w:color w:val="000000"/>
                <w:lang w:val="uk-UA"/>
              </w:rPr>
              <w:t>част./(см</w:t>
            </w:r>
            <w:r>
              <w:rPr>
                <w:color w:val="000000"/>
                <w:vertAlign w:val="superscript"/>
                <w:lang w:val="uk-UA"/>
              </w:rPr>
              <w:t>2</w:t>
            </w:r>
            <w:r>
              <w:rPr>
                <w:color w:val="000000"/>
                <w:lang w:val="uk-UA"/>
              </w:rPr>
              <w:t xml:space="preserve"> </w:t>
            </w:r>
            <w:r>
              <w:rPr>
                <w:color w:val="000000"/>
                <w:lang w:val="uk-UA"/>
              </w:rPr>
              <w:sym w:font="Symbol" w:char="F0D7"/>
            </w:r>
            <w:r>
              <w:rPr>
                <w:color w:val="000000"/>
                <w:lang w:val="uk-UA"/>
              </w:rPr>
              <w:t>хв)</w:t>
            </w:r>
          </w:p>
        </w:tc>
        <w:tc>
          <w:tcPr>
            <w:tcW w:w="2693" w:type="dxa"/>
            <w:tcBorders>
              <w:top w:val="single" w:color="auto" w:sz="4" w:space="0"/>
              <w:left w:val="single" w:color="auto" w:sz="4" w:space="0"/>
              <w:bottom w:val="single" w:color="auto" w:sz="4" w:space="0"/>
              <w:right w:val="single" w:color="auto" w:sz="8" w:space="0"/>
            </w:tcBorders>
            <w:noWrap w:val="0"/>
            <w:vAlign w:val="center"/>
          </w:tcPr>
          <w:p w14:paraId="04A9846C">
            <w:pPr>
              <w:spacing w:line="360" w:lineRule="auto"/>
              <w:jc w:val="center"/>
              <w:rPr>
                <w:color w:val="000000"/>
                <w:lang w:val="uk-UA"/>
              </w:rPr>
            </w:pPr>
            <w:r>
              <w:rPr>
                <w:color w:val="000000"/>
                <w:lang w:val="uk-UA"/>
              </w:rPr>
              <w:t>1 – 999 999</w:t>
            </w:r>
          </w:p>
        </w:tc>
      </w:tr>
      <w:tr w14:paraId="4FBB70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70" w:type="dxa"/>
            <w:bottom w:w="0" w:type="dxa"/>
            <w:right w:w="70" w:type="dxa"/>
          </w:tblCellMar>
        </w:tblPrEx>
        <w:trPr>
          <w:wBefore w:w="0" w:type="dxa"/>
          <w:wAfter w:w="0" w:type="dxa"/>
        </w:trPr>
        <w:tc>
          <w:tcPr>
            <w:tcW w:w="4536" w:type="dxa"/>
            <w:tcBorders>
              <w:top w:val="single" w:color="auto" w:sz="4" w:space="0"/>
              <w:left w:val="single" w:color="auto" w:sz="8" w:space="0"/>
              <w:bottom w:val="single" w:color="auto" w:sz="4" w:space="0"/>
              <w:right w:val="single" w:color="auto" w:sz="4" w:space="0"/>
            </w:tcBorders>
            <w:noWrap w:val="0"/>
            <w:vAlign w:val="top"/>
          </w:tcPr>
          <w:p w14:paraId="10BE235E">
            <w:pPr>
              <w:tabs>
                <w:tab w:val="left" w:pos="2350"/>
              </w:tabs>
              <w:spacing w:line="360" w:lineRule="auto"/>
              <w:rPr>
                <w:color w:val="000000"/>
                <w:lang w:val="uk-UA"/>
              </w:rPr>
            </w:pPr>
            <w:r>
              <w:rPr>
                <w:color w:val="000000"/>
                <w:lang w:val="uk-UA"/>
              </w:rPr>
              <w:t xml:space="preserve">Діапазон вимірювання  поверхневої активності альфа-випромінюючих радіонуклідів </w:t>
            </w:r>
          </w:p>
        </w:tc>
        <w:tc>
          <w:tcPr>
            <w:tcW w:w="1985" w:type="dxa"/>
            <w:tcBorders>
              <w:top w:val="single" w:color="auto" w:sz="4" w:space="0"/>
              <w:left w:val="single" w:color="auto" w:sz="4" w:space="0"/>
              <w:bottom w:val="single" w:color="auto" w:sz="4" w:space="0"/>
              <w:right w:val="single" w:color="auto" w:sz="4" w:space="0"/>
            </w:tcBorders>
            <w:noWrap w:val="0"/>
            <w:vAlign w:val="center"/>
          </w:tcPr>
          <w:p w14:paraId="7860A860">
            <w:pPr>
              <w:spacing w:line="360" w:lineRule="auto"/>
              <w:jc w:val="center"/>
              <w:rPr>
                <w:color w:val="000000"/>
                <w:lang w:val="uk-UA"/>
              </w:rPr>
            </w:pPr>
            <w:r>
              <w:rPr>
                <w:color w:val="000000"/>
                <w:lang w:val="uk-UA"/>
              </w:rPr>
              <w:t>Бк/см</w:t>
            </w:r>
            <w:r>
              <w:rPr>
                <w:color w:val="000000"/>
                <w:vertAlign w:val="superscript"/>
                <w:lang w:val="uk-UA"/>
              </w:rPr>
              <w:t>2</w:t>
            </w:r>
          </w:p>
        </w:tc>
        <w:tc>
          <w:tcPr>
            <w:tcW w:w="2693" w:type="dxa"/>
            <w:tcBorders>
              <w:top w:val="single" w:color="auto" w:sz="4" w:space="0"/>
              <w:left w:val="single" w:color="auto" w:sz="4" w:space="0"/>
              <w:bottom w:val="single" w:color="auto" w:sz="4" w:space="0"/>
              <w:right w:val="single" w:color="auto" w:sz="8" w:space="0"/>
            </w:tcBorders>
            <w:noWrap w:val="0"/>
            <w:vAlign w:val="center"/>
          </w:tcPr>
          <w:p w14:paraId="39315E3D">
            <w:pPr>
              <w:spacing w:line="360" w:lineRule="auto"/>
              <w:jc w:val="center"/>
              <w:rPr>
                <w:color w:val="000000"/>
                <w:lang w:val="uk-UA"/>
              </w:rPr>
            </w:pPr>
            <w:r>
              <w:rPr>
                <w:color w:val="000000"/>
                <w:lang w:val="uk-UA"/>
              </w:rPr>
              <w:t>0,2 – 9999,0</w:t>
            </w:r>
          </w:p>
          <w:p w14:paraId="754D16A9">
            <w:pPr>
              <w:spacing w:line="360" w:lineRule="auto"/>
              <w:jc w:val="center"/>
              <w:rPr>
                <w:color w:val="000000"/>
                <w:lang w:val="uk-UA"/>
              </w:rPr>
            </w:pPr>
            <w:r>
              <w:rPr>
                <w:color w:val="000000"/>
                <w:lang w:val="uk-UA"/>
              </w:rPr>
              <w:t>для джерел типу</w:t>
            </w:r>
          </w:p>
          <w:p w14:paraId="6A791868">
            <w:pPr>
              <w:spacing w:line="360" w:lineRule="auto"/>
              <w:jc w:val="center"/>
              <w:rPr>
                <w:color w:val="000000"/>
                <w:lang w:val="uk-UA"/>
              </w:rPr>
            </w:pPr>
            <w:r>
              <w:rPr>
                <w:color w:val="000000"/>
                <w:lang w:val="uk-UA"/>
              </w:rPr>
              <w:t xml:space="preserve"> П9 </w:t>
            </w:r>
            <w:r>
              <w:rPr>
                <w:color w:val="000000"/>
                <w:vertAlign w:val="superscript"/>
                <w:lang w:val="uk-UA"/>
              </w:rPr>
              <w:t>2)</w:t>
            </w:r>
          </w:p>
          <w:p w14:paraId="1E981457">
            <w:pPr>
              <w:spacing w:line="360" w:lineRule="auto"/>
              <w:jc w:val="center"/>
              <w:rPr>
                <w:color w:val="000000"/>
                <w:lang w:val="uk-UA"/>
              </w:rPr>
            </w:pPr>
            <w:r>
              <w:rPr>
                <w:color w:val="000000"/>
                <w:lang w:val="uk-UA"/>
              </w:rPr>
              <w:t>(</w:t>
            </w:r>
            <w:r>
              <w:rPr>
                <w:color w:val="000000"/>
                <w:vertAlign w:val="superscript"/>
                <w:lang w:val="uk-UA"/>
              </w:rPr>
              <w:t>239</w:t>
            </w:r>
            <w:r>
              <w:rPr>
                <w:color w:val="000000"/>
                <w:lang w:val="uk-UA"/>
              </w:rPr>
              <w:t>Pu)</w:t>
            </w:r>
          </w:p>
        </w:tc>
      </w:tr>
      <w:tr w14:paraId="74987B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70" w:type="dxa"/>
            <w:bottom w:w="0" w:type="dxa"/>
            <w:right w:w="70" w:type="dxa"/>
          </w:tblCellMar>
        </w:tblPrEx>
        <w:trPr>
          <w:wBefore w:w="0" w:type="dxa"/>
          <w:wAfter w:w="0" w:type="dxa"/>
        </w:trPr>
        <w:tc>
          <w:tcPr>
            <w:tcW w:w="4536" w:type="dxa"/>
            <w:tcBorders>
              <w:top w:val="single" w:color="auto" w:sz="4" w:space="0"/>
              <w:left w:val="single" w:color="auto" w:sz="8" w:space="0"/>
              <w:bottom w:val="single" w:color="auto" w:sz="4" w:space="0"/>
              <w:right w:val="single" w:color="auto" w:sz="4" w:space="0"/>
            </w:tcBorders>
            <w:noWrap w:val="0"/>
            <w:vAlign w:val="top"/>
          </w:tcPr>
          <w:p w14:paraId="1C006FCB">
            <w:pPr>
              <w:tabs>
                <w:tab w:val="left" w:pos="2350"/>
              </w:tabs>
              <w:spacing w:line="360" w:lineRule="auto"/>
              <w:rPr>
                <w:color w:val="000000"/>
                <w:lang w:val="uk-UA"/>
              </w:rPr>
            </w:pPr>
            <w:r>
              <w:rPr>
                <w:color w:val="000000"/>
                <w:lang w:val="uk-UA"/>
              </w:rPr>
              <w:t>Діапазон відображення поверхневої активності</w:t>
            </w:r>
            <w:r>
              <w:rPr>
                <w:color w:val="000000"/>
                <w:spacing w:val="-4"/>
                <w:lang w:val="uk-UA"/>
              </w:rPr>
              <w:t xml:space="preserve"> </w:t>
            </w:r>
            <w:r>
              <w:rPr>
                <w:color w:val="000000"/>
                <w:lang w:val="uk-UA"/>
              </w:rPr>
              <w:t xml:space="preserve">альфа-випромінюючих радіонуклідів </w:t>
            </w:r>
          </w:p>
        </w:tc>
        <w:tc>
          <w:tcPr>
            <w:tcW w:w="1985" w:type="dxa"/>
            <w:tcBorders>
              <w:top w:val="single" w:color="auto" w:sz="4" w:space="0"/>
              <w:left w:val="single" w:color="auto" w:sz="4" w:space="0"/>
              <w:bottom w:val="single" w:color="auto" w:sz="4" w:space="0"/>
              <w:right w:val="single" w:color="auto" w:sz="4" w:space="0"/>
            </w:tcBorders>
            <w:noWrap w:val="0"/>
            <w:vAlign w:val="center"/>
          </w:tcPr>
          <w:p w14:paraId="59837D8C">
            <w:pPr>
              <w:spacing w:line="360" w:lineRule="auto"/>
              <w:jc w:val="center"/>
              <w:rPr>
                <w:color w:val="000000"/>
                <w:lang w:val="uk-UA"/>
              </w:rPr>
            </w:pPr>
            <w:r>
              <w:rPr>
                <w:color w:val="000000"/>
                <w:lang w:val="uk-UA"/>
              </w:rPr>
              <w:t>Бк/см</w:t>
            </w:r>
            <w:r>
              <w:rPr>
                <w:color w:val="000000"/>
                <w:vertAlign w:val="superscript"/>
                <w:lang w:val="uk-UA"/>
              </w:rPr>
              <w:t>2</w:t>
            </w:r>
          </w:p>
        </w:tc>
        <w:tc>
          <w:tcPr>
            <w:tcW w:w="2693" w:type="dxa"/>
            <w:tcBorders>
              <w:top w:val="single" w:color="auto" w:sz="4" w:space="0"/>
              <w:left w:val="single" w:color="auto" w:sz="4" w:space="0"/>
              <w:bottom w:val="single" w:color="auto" w:sz="4" w:space="0"/>
              <w:right w:val="single" w:color="auto" w:sz="8" w:space="0"/>
            </w:tcBorders>
            <w:noWrap w:val="0"/>
            <w:vAlign w:val="center"/>
          </w:tcPr>
          <w:p w14:paraId="446B8BD9">
            <w:pPr>
              <w:spacing w:line="360" w:lineRule="auto"/>
              <w:jc w:val="center"/>
              <w:rPr>
                <w:color w:val="000000"/>
                <w:lang w:val="uk-UA"/>
              </w:rPr>
            </w:pPr>
            <w:r>
              <w:rPr>
                <w:color w:val="000000"/>
                <w:lang w:val="uk-UA"/>
              </w:rPr>
              <w:t xml:space="preserve">0,01 – 9999,00 </w:t>
            </w:r>
          </w:p>
        </w:tc>
      </w:tr>
      <w:tr w14:paraId="0FBC75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70" w:type="dxa"/>
            <w:bottom w:w="0" w:type="dxa"/>
            <w:right w:w="70" w:type="dxa"/>
          </w:tblCellMar>
        </w:tblPrEx>
        <w:trPr>
          <w:wBefore w:w="0" w:type="dxa"/>
          <w:wAfter w:w="0" w:type="dxa"/>
        </w:trPr>
        <w:tc>
          <w:tcPr>
            <w:tcW w:w="4536" w:type="dxa"/>
            <w:tcBorders>
              <w:top w:val="single" w:color="auto" w:sz="4" w:space="0"/>
              <w:left w:val="single" w:color="auto" w:sz="8" w:space="0"/>
              <w:bottom w:val="single" w:color="auto" w:sz="4" w:space="0"/>
              <w:right w:val="single" w:color="auto" w:sz="4" w:space="0"/>
            </w:tcBorders>
            <w:noWrap w:val="0"/>
            <w:vAlign w:val="top"/>
          </w:tcPr>
          <w:p w14:paraId="56A0B3A7">
            <w:pPr>
              <w:pStyle w:val="13"/>
              <w:spacing w:line="360" w:lineRule="auto"/>
              <w:ind w:firstLine="0"/>
              <w:jc w:val="left"/>
              <w:rPr>
                <w:color w:val="000000"/>
                <w:lang w:val="uk-UA"/>
              </w:rPr>
            </w:pPr>
            <w:r>
              <w:rPr>
                <w:color w:val="000000"/>
                <w:lang w:val="uk-UA"/>
              </w:rPr>
              <w:t>Границя допустимої відносної основної похибки при вимірюванні поверхневої густини потоку частинок альфа-випромінення у діапазоні від 5 част./(см</w:t>
            </w:r>
            <w:r>
              <w:rPr>
                <w:color w:val="000000"/>
                <w:vertAlign w:val="superscript"/>
                <w:lang w:val="uk-UA"/>
              </w:rPr>
              <w:t>2</w:t>
            </w:r>
            <w:r>
              <w:rPr>
                <w:color w:val="000000"/>
                <w:lang w:val="uk-UA"/>
              </w:rPr>
              <w:t>·хв) до 999 999 част./(см</w:t>
            </w:r>
            <w:r>
              <w:rPr>
                <w:color w:val="000000"/>
                <w:vertAlign w:val="superscript"/>
                <w:lang w:val="uk-UA"/>
              </w:rPr>
              <w:t>2</w:t>
            </w:r>
            <w:r>
              <w:rPr>
                <w:color w:val="000000"/>
                <w:lang w:val="uk-UA"/>
              </w:rPr>
              <w:t xml:space="preserve">·хв) при градуюванні за </w:t>
            </w:r>
            <w:r>
              <w:rPr>
                <w:color w:val="000000"/>
                <w:vertAlign w:val="superscript"/>
                <w:lang w:val="uk-UA"/>
              </w:rPr>
              <w:t>239</w:t>
            </w:r>
            <w:r>
              <w:rPr>
                <w:color w:val="000000"/>
                <w:lang w:val="uk-UA"/>
              </w:rPr>
              <w:t xml:space="preserve">Pu за довiрчою імовірністю 0,95 </w:t>
            </w:r>
          </w:p>
        </w:tc>
        <w:tc>
          <w:tcPr>
            <w:tcW w:w="1985" w:type="dxa"/>
            <w:tcBorders>
              <w:top w:val="single" w:color="auto" w:sz="4" w:space="0"/>
              <w:left w:val="single" w:color="auto" w:sz="4" w:space="0"/>
              <w:bottom w:val="single" w:color="auto" w:sz="4" w:space="0"/>
              <w:right w:val="single" w:color="auto" w:sz="4" w:space="0"/>
            </w:tcBorders>
            <w:noWrap w:val="0"/>
            <w:vAlign w:val="center"/>
          </w:tcPr>
          <w:p w14:paraId="429CFC5D">
            <w:pPr>
              <w:spacing w:line="360" w:lineRule="auto"/>
              <w:jc w:val="center"/>
              <w:rPr>
                <w:color w:val="000000"/>
                <w:lang w:val="uk-UA"/>
              </w:rPr>
            </w:pPr>
            <w:r>
              <w:rPr>
                <w:color w:val="000000"/>
                <w:lang w:val="uk-UA"/>
              </w:rPr>
              <w:t>%</w:t>
            </w:r>
          </w:p>
        </w:tc>
        <w:tc>
          <w:tcPr>
            <w:tcW w:w="2693" w:type="dxa"/>
            <w:tcBorders>
              <w:top w:val="single" w:color="auto" w:sz="4" w:space="0"/>
              <w:left w:val="single" w:color="auto" w:sz="4" w:space="0"/>
              <w:bottom w:val="single" w:color="auto" w:sz="4" w:space="0"/>
              <w:right w:val="single" w:color="auto" w:sz="8" w:space="0"/>
            </w:tcBorders>
            <w:noWrap w:val="0"/>
            <w:vAlign w:val="center"/>
          </w:tcPr>
          <w:p w14:paraId="34F01A5A">
            <w:pPr>
              <w:pStyle w:val="13"/>
              <w:spacing w:line="360" w:lineRule="auto"/>
              <w:ind w:firstLine="0"/>
              <w:jc w:val="center"/>
              <w:rPr>
                <w:color w:val="000000"/>
                <w:lang w:val="uk-UA"/>
              </w:rPr>
            </w:pPr>
            <w:r>
              <w:rPr>
                <w:color w:val="000000"/>
                <w:lang w:val="uk-UA"/>
              </w:rPr>
              <w:t>20+</w:t>
            </w:r>
            <w:r>
              <w:rPr>
                <w:color w:val="000000"/>
              </w:rPr>
              <w:t>1</w:t>
            </w:r>
            <w:r>
              <w:rPr>
                <w:color w:val="000000"/>
                <w:lang w:val="uk-UA"/>
              </w:rPr>
              <w:t>50/F,</w:t>
            </w:r>
          </w:p>
          <w:p w14:paraId="4CF68942">
            <w:pPr>
              <w:spacing w:line="360" w:lineRule="auto"/>
              <w:jc w:val="center"/>
              <w:rPr>
                <w:color w:val="000000"/>
                <w:lang w:val="uk-UA"/>
              </w:rPr>
            </w:pPr>
            <w:r>
              <w:rPr>
                <w:color w:val="000000"/>
                <w:lang w:val="uk-UA"/>
              </w:rPr>
              <w:t>де F – безрозмірна величина, чисельно рівна значенню виміряній у част./(см</w:t>
            </w:r>
            <w:r>
              <w:rPr>
                <w:color w:val="000000"/>
                <w:vertAlign w:val="superscript"/>
                <w:lang w:val="uk-UA"/>
              </w:rPr>
              <w:t>2</w:t>
            </w:r>
            <w:r>
              <w:rPr>
                <w:color w:val="000000"/>
                <w:lang w:val="uk-UA"/>
              </w:rPr>
              <w:t>·хв) поверхневої густини потоку частинок альфа-випромінення</w:t>
            </w:r>
          </w:p>
        </w:tc>
      </w:tr>
      <w:tr w14:paraId="5D4513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70" w:type="dxa"/>
            <w:bottom w:w="0" w:type="dxa"/>
            <w:right w:w="70" w:type="dxa"/>
          </w:tblCellMar>
        </w:tblPrEx>
        <w:trPr>
          <w:wBefore w:w="0" w:type="dxa"/>
          <w:wAfter w:w="0" w:type="dxa"/>
        </w:trPr>
        <w:tc>
          <w:tcPr>
            <w:tcW w:w="4536" w:type="dxa"/>
            <w:tcBorders>
              <w:top w:val="single" w:color="auto" w:sz="4" w:space="0"/>
              <w:left w:val="single" w:color="auto" w:sz="8" w:space="0"/>
              <w:bottom w:val="nil"/>
              <w:right w:val="single" w:color="auto" w:sz="4" w:space="0"/>
            </w:tcBorders>
            <w:noWrap w:val="0"/>
            <w:vAlign w:val="top"/>
          </w:tcPr>
          <w:p w14:paraId="45A6FD10">
            <w:pPr>
              <w:pStyle w:val="13"/>
              <w:spacing w:line="360" w:lineRule="auto"/>
              <w:ind w:firstLine="0"/>
              <w:jc w:val="left"/>
              <w:rPr>
                <w:color w:val="000000"/>
                <w:lang w:val="uk-UA"/>
              </w:rPr>
            </w:pPr>
            <w:r>
              <w:rPr>
                <w:color w:val="000000"/>
                <w:lang w:val="uk-UA"/>
              </w:rPr>
              <w:t>Границя допустимої відносної основної похибки при вимірюванні поверхневої активності альфа-випромінюючих радіонуклідів у діапазоні від 0,2 Бк/см</w:t>
            </w:r>
            <w:r>
              <w:rPr>
                <w:color w:val="000000"/>
                <w:vertAlign w:val="superscript"/>
                <w:lang w:val="uk-UA"/>
              </w:rPr>
              <w:t>2</w:t>
            </w:r>
            <w:r>
              <w:rPr>
                <w:color w:val="000000"/>
                <w:lang w:val="uk-UA"/>
              </w:rPr>
              <w:t xml:space="preserve"> до 9999,0 Бк/см</w:t>
            </w:r>
            <w:r>
              <w:rPr>
                <w:color w:val="000000"/>
                <w:vertAlign w:val="superscript"/>
                <w:lang w:val="uk-UA"/>
              </w:rPr>
              <w:t xml:space="preserve">2 </w:t>
            </w:r>
            <w:r>
              <w:rPr>
                <w:color w:val="000000"/>
                <w:lang w:val="uk-UA"/>
              </w:rPr>
              <w:t xml:space="preserve">при градуюванні за </w:t>
            </w:r>
            <w:r>
              <w:rPr>
                <w:color w:val="000000"/>
                <w:vertAlign w:val="superscript"/>
                <w:lang w:val="uk-UA"/>
              </w:rPr>
              <w:t>239</w:t>
            </w:r>
            <w:r>
              <w:rPr>
                <w:color w:val="000000"/>
                <w:lang w:val="uk-UA"/>
              </w:rPr>
              <w:t>Pu за довiрчою імовірністю 0,95 від еталонного джерела типу П9</w:t>
            </w:r>
          </w:p>
        </w:tc>
        <w:tc>
          <w:tcPr>
            <w:tcW w:w="1985" w:type="dxa"/>
            <w:tcBorders>
              <w:top w:val="single" w:color="auto" w:sz="4" w:space="0"/>
              <w:left w:val="single" w:color="auto" w:sz="4" w:space="0"/>
              <w:bottom w:val="nil"/>
              <w:right w:val="single" w:color="auto" w:sz="4" w:space="0"/>
            </w:tcBorders>
            <w:noWrap w:val="0"/>
            <w:vAlign w:val="center"/>
          </w:tcPr>
          <w:p w14:paraId="2FAAF416">
            <w:pPr>
              <w:spacing w:line="360" w:lineRule="auto"/>
              <w:jc w:val="center"/>
              <w:rPr>
                <w:color w:val="000000"/>
                <w:lang w:val="uk-UA"/>
              </w:rPr>
            </w:pPr>
            <w:r>
              <w:rPr>
                <w:color w:val="000000"/>
                <w:lang w:val="uk-UA"/>
              </w:rPr>
              <w:t>%</w:t>
            </w:r>
          </w:p>
        </w:tc>
        <w:tc>
          <w:tcPr>
            <w:tcW w:w="2693" w:type="dxa"/>
            <w:tcBorders>
              <w:top w:val="single" w:color="auto" w:sz="4" w:space="0"/>
              <w:left w:val="single" w:color="auto" w:sz="4" w:space="0"/>
              <w:bottom w:val="nil"/>
              <w:right w:val="single" w:color="auto" w:sz="8" w:space="0"/>
            </w:tcBorders>
            <w:noWrap w:val="0"/>
            <w:vAlign w:val="center"/>
          </w:tcPr>
          <w:p w14:paraId="3188BB86">
            <w:pPr>
              <w:spacing w:line="360" w:lineRule="auto"/>
              <w:jc w:val="center"/>
              <w:rPr>
                <w:color w:val="000000"/>
                <w:lang w:val="uk-UA"/>
              </w:rPr>
            </w:pPr>
            <w:r>
              <w:rPr>
                <w:color w:val="000000"/>
                <w:lang w:val="uk-UA"/>
              </w:rPr>
              <w:t>20+</w:t>
            </w:r>
            <w:r>
              <w:rPr>
                <w:color w:val="000000"/>
                <w:lang w:val="en-US"/>
              </w:rPr>
              <w:t>1</w:t>
            </w:r>
            <w:r>
              <w:rPr>
                <w:color w:val="000000"/>
                <w:lang w:val="uk-UA"/>
              </w:rPr>
              <w:t xml:space="preserve">0/А, </w:t>
            </w:r>
          </w:p>
          <w:p w14:paraId="3133DB4A">
            <w:pPr>
              <w:spacing w:line="360" w:lineRule="auto"/>
              <w:jc w:val="center"/>
              <w:rPr>
                <w:color w:val="000000"/>
                <w:lang w:val="uk-UA"/>
              </w:rPr>
            </w:pPr>
            <w:r>
              <w:rPr>
                <w:color w:val="000000"/>
                <w:lang w:val="uk-UA"/>
              </w:rPr>
              <w:t>де А – безрозмірна величина, чисельно рівна значенню виміряній у Бк/см</w:t>
            </w:r>
            <w:r>
              <w:rPr>
                <w:color w:val="000000"/>
                <w:vertAlign w:val="superscript"/>
                <w:lang w:val="uk-UA"/>
              </w:rPr>
              <w:t xml:space="preserve">2 </w:t>
            </w:r>
            <w:r>
              <w:rPr>
                <w:color w:val="000000"/>
                <w:lang w:val="uk-UA"/>
              </w:rPr>
              <w:t xml:space="preserve">поверхневої активності альфа-випромінюючих радіонуклідів </w:t>
            </w:r>
          </w:p>
        </w:tc>
      </w:tr>
    </w:tbl>
    <w:p w14:paraId="276AFA6E">
      <w:pPr>
        <w:spacing w:line="360" w:lineRule="auto"/>
        <w:ind w:firstLine="426"/>
        <w:rPr>
          <w:color w:val="000000"/>
          <w:sz w:val="28"/>
          <w:szCs w:val="28"/>
          <w:lang w:val="uk-UA"/>
        </w:rPr>
      </w:pPr>
      <w:r>
        <w:rPr>
          <w:color w:val="000000"/>
          <w:sz w:val="28"/>
          <w:szCs w:val="28"/>
          <w:lang w:val="uk-UA"/>
        </w:rPr>
        <w:br w:type="page"/>
      </w:r>
      <w:r>
        <w:rPr>
          <w:color w:val="000000"/>
          <w:sz w:val="28"/>
          <w:szCs w:val="28"/>
          <w:lang w:val="uk-UA"/>
        </w:rPr>
        <w:t>Продовження таблиці 1.1</w:t>
      </w:r>
    </w:p>
    <w:tbl>
      <w:tblPr>
        <w:tblStyle w:val="11"/>
        <w:tblW w:w="9214" w:type="dxa"/>
        <w:tblInd w:w="7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70" w:type="dxa"/>
          <w:bottom w:w="0" w:type="dxa"/>
          <w:right w:w="70" w:type="dxa"/>
        </w:tblCellMar>
      </w:tblPr>
      <w:tblGrid>
        <w:gridCol w:w="4536"/>
        <w:gridCol w:w="1985"/>
        <w:gridCol w:w="2693"/>
      </w:tblGrid>
      <w:tr w14:paraId="2A789B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70" w:type="dxa"/>
            <w:bottom w:w="0" w:type="dxa"/>
            <w:right w:w="70" w:type="dxa"/>
          </w:tblCellMar>
        </w:tblPrEx>
        <w:trPr>
          <w:wBefore w:w="0" w:type="dxa"/>
          <w:wAfter w:w="0" w:type="dxa"/>
        </w:trPr>
        <w:tc>
          <w:tcPr>
            <w:tcW w:w="4536" w:type="dxa"/>
            <w:tcBorders>
              <w:top w:val="single" w:color="auto" w:sz="4" w:space="0"/>
              <w:left w:val="single" w:color="auto" w:sz="8" w:space="0"/>
              <w:bottom w:val="single" w:color="auto" w:sz="4" w:space="0"/>
            </w:tcBorders>
            <w:noWrap w:val="0"/>
            <w:vAlign w:val="center"/>
          </w:tcPr>
          <w:p w14:paraId="3E2191AC">
            <w:pPr>
              <w:spacing w:line="276" w:lineRule="auto"/>
              <w:jc w:val="center"/>
              <w:rPr>
                <w:color w:val="000000"/>
                <w:lang w:val="uk-UA"/>
              </w:rPr>
            </w:pPr>
            <w:r>
              <w:rPr>
                <w:color w:val="000000"/>
                <w:lang w:val="uk-UA"/>
              </w:rPr>
              <w:t>Назва</w:t>
            </w:r>
          </w:p>
        </w:tc>
        <w:tc>
          <w:tcPr>
            <w:tcW w:w="1985" w:type="dxa"/>
            <w:tcBorders>
              <w:top w:val="single" w:color="auto" w:sz="4" w:space="0"/>
              <w:bottom w:val="single" w:color="auto" w:sz="4" w:space="0"/>
            </w:tcBorders>
            <w:noWrap w:val="0"/>
            <w:vAlign w:val="center"/>
          </w:tcPr>
          <w:p w14:paraId="663FF56C">
            <w:pPr>
              <w:spacing w:line="276" w:lineRule="auto"/>
              <w:jc w:val="center"/>
              <w:rPr>
                <w:color w:val="000000"/>
                <w:lang w:val="uk-UA"/>
              </w:rPr>
            </w:pPr>
            <w:r>
              <w:rPr>
                <w:color w:val="000000"/>
                <w:lang w:val="uk-UA"/>
              </w:rPr>
              <w:t>Одиниця виміру</w:t>
            </w:r>
          </w:p>
        </w:tc>
        <w:tc>
          <w:tcPr>
            <w:tcW w:w="2693" w:type="dxa"/>
            <w:tcBorders>
              <w:top w:val="single" w:color="auto" w:sz="4" w:space="0"/>
              <w:bottom w:val="single" w:color="auto" w:sz="4" w:space="0"/>
              <w:right w:val="single" w:color="auto" w:sz="8" w:space="0"/>
            </w:tcBorders>
            <w:noWrap w:val="0"/>
            <w:vAlign w:val="center"/>
          </w:tcPr>
          <w:p w14:paraId="33382F0A">
            <w:pPr>
              <w:spacing w:line="276" w:lineRule="auto"/>
              <w:jc w:val="center"/>
              <w:rPr>
                <w:color w:val="000000"/>
                <w:lang w:val="uk-UA"/>
              </w:rPr>
            </w:pPr>
            <w:r>
              <w:rPr>
                <w:color w:val="000000"/>
                <w:lang w:val="uk-UA"/>
              </w:rPr>
              <w:t>Нормовані значення за ТУ</w:t>
            </w:r>
          </w:p>
        </w:tc>
      </w:tr>
      <w:tr w14:paraId="6244BE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70" w:type="dxa"/>
            <w:bottom w:w="0" w:type="dxa"/>
            <w:right w:w="70" w:type="dxa"/>
          </w:tblCellMar>
        </w:tblPrEx>
        <w:trPr>
          <w:wBefore w:w="0" w:type="dxa"/>
          <w:wAfter w:w="0" w:type="dxa"/>
        </w:trPr>
        <w:tc>
          <w:tcPr>
            <w:tcW w:w="4536" w:type="dxa"/>
            <w:tcBorders>
              <w:top w:val="single" w:color="auto" w:sz="4" w:space="0"/>
              <w:left w:val="single" w:color="auto" w:sz="8" w:space="0"/>
              <w:bottom w:val="single" w:color="auto" w:sz="4" w:space="0"/>
            </w:tcBorders>
            <w:noWrap w:val="0"/>
            <w:vAlign w:val="top"/>
          </w:tcPr>
          <w:p w14:paraId="0E0AD5A9">
            <w:pPr>
              <w:spacing w:line="360" w:lineRule="auto"/>
              <w:rPr>
                <w:color w:val="000000"/>
                <w:lang w:val="uk-UA"/>
              </w:rPr>
            </w:pPr>
            <w:r>
              <w:rPr>
                <w:color w:val="000000"/>
                <w:lang w:val="uk-UA"/>
              </w:rPr>
              <w:t xml:space="preserve">Діапазон індикації швидкості лічби імпульсів від лічильника альфа-, бета-, гамма-випромінень </w:t>
            </w:r>
          </w:p>
        </w:tc>
        <w:tc>
          <w:tcPr>
            <w:tcW w:w="1985" w:type="dxa"/>
            <w:tcBorders>
              <w:top w:val="single" w:color="auto" w:sz="4" w:space="0"/>
              <w:bottom w:val="single" w:color="auto" w:sz="4" w:space="0"/>
            </w:tcBorders>
            <w:noWrap w:val="0"/>
            <w:vAlign w:val="center"/>
          </w:tcPr>
          <w:p w14:paraId="7A8219A3">
            <w:pPr>
              <w:spacing w:line="360" w:lineRule="auto"/>
              <w:jc w:val="center"/>
              <w:rPr>
                <w:color w:val="000000"/>
                <w:lang w:val="uk-UA"/>
              </w:rPr>
            </w:pPr>
            <w:r>
              <w:rPr>
                <w:color w:val="000000"/>
                <w:lang w:val="uk-UA"/>
              </w:rPr>
              <w:t>імп./с</w:t>
            </w:r>
          </w:p>
        </w:tc>
        <w:tc>
          <w:tcPr>
            <w:tcW w:w="2693" w:type="dxa"/>
            <w:tcBorders>
              <w:top w:val="single" w:color="auto" w:sz="4" w:space="0"/>
              <w:bottom w:val="single" w:color="auto" w:sz="4" w:space="0"/>
              <w:right w:val="single" w:color="auto" w:sz="8" w:space="0"/>
            </w:tcBorders>
            <w:noWrap w:val="0"/>
            <w:vAlign w:val="center"/>
          </w:tcPr>
          <w:p w14:paraId="55C12DA2">
            <w:pPr>
              <w:spacing w:line="360" w:lineRule="auto"/>
              <w:jc w:val="center"/>
              <w:rPr>
                <w:color w:val="000000"/>
                <w:lang w:val="uk-UA"/>
              </w:rPr>
            </w:pPr>
            <w:r>
              <w:rPr>
                <w:color w:val="000000"/>
                <w:lang w:val="uk-UA"/>
              </w:rPr>
              <w:t>0,001 – 9999,000</w:t>
            </w:r>
          </w:p>
        </w:tc>
      </w:tr>
      <w:tr w14:paraId="7560DC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70" w:type="dxa"/>
            <w:bottom w:w="0" w:type="dxa"/>
            <w:right w:w="70" w:type="dxa"/>
          </w:tblCellMar>
        </w:tblPrEx>
        <w:trPr>
          <w:wBefore w:w="0" w:type="dxa"/>
          <w:wAfter w:w="0" w:type="dxa"/>
        </w:trPr>
        <w:tc>
          <w:tcPr>
            <w:tcW w:w="4536" w:type="dxa"/>
            <w:tcBorders>
              <w:top w:val="single" w:color="auto" w:sz="4" w:space="0"/>
              <w:left w:val="single" w:color="auto" w:sz="8" w:space="0"/>
              <w:bottom w:val="single" w:color="auto" w:sz="4" w:space="0"/>
            </w:tcBorders>
            <w:noWrap w:val="0"/>
            <w:vAlign w:val="top"/>
          </w:tcPr>
          <w:p w14:paraId="4425C458">
            <w:pPr>
              <w:pStyle w:val="13"/>
              <w:tabs>
                <w:tab w:val="left" w:pos="2629"/>
              </w:tabs>
              <w:spacing w:line="360" w:lineRule="auto"/>
              <w:ind w:firstLine="0"/>
              <w:jc w:val="left"/>
              <w:rPr>
                <w:color w:val="000000"/>
                <w:lang w:val="uk-UA"/>
              </w:rPr>
            </w:pPr>
            <w:r>
              <w:rPr>
                <w:color w:val="000000"/>
                <w:lang w:val="uk-UA"/>
              </w:rPr>
              <w:t>Тип детектора</w:t>
            </w:r>
          </w:p>
        </w:tc>
        <w:tc>
          <w:tcPr>
            <w:tcW w:w="1985" w:type="dxa"/>
            <w:tcBorders>
              <w:top w:val="single" w:color="auto" w:sz="4" w:space="0"/>
              <w:bottom w:val="single" w:color="auto" w:sz="4" w:space="0"/>
            </w:tcBorders>
            <w:noWrap w:val="0"/>
            <w:vAlign w:val="center"/>
          </w:tcPr>
          <w:p w14:paraId="132DD8A1">
            <w:pPr>
              <w:spacing w:line="360" w:lineRule="auto"/>
              <w:jc w:val="center"/>
              <w:rPr>
                <w:color w:val="000000"/>
                <w:lang w:val="uk-UA"/>
              </w:rPr>
            </w:pPr>
          </w:p>
        </w:tc>
        <w:tc>
          <w:tcPr>
            <w:tcW w:w="2693" w:type="dxa"/>
            <w:tcBorders>
              <w:top w:val="single" w:color="auto" w:sz="4" w:space="0"/>
              <w:bottom w:val="single" w:color="auto" w:sz="4" w:space="0"/>
              <w:right w:val="single" w:color="auto" w:sz="8" w:space="0"/>
            </w:tcBorders>
            <w:noWrap w:val="0"/>
            <w:vAlign w:val="center"/>
          </w:tcPr>
          <w:p w14:paraId="4F3A68ED">
            <w:pPr>
              <w:spacing w:line="360" w:lineRule="auto"/>
              <w:jc w:val="center"/>
              <w:rPr>
                <w:color w:val="000000"/>
                <w:lang w:val="uk-UA"/>
              </w:rPr>
            </w:pPr>
            <w:r>
              <w:rPr>
                <w:color w:val="000000"/>
                <w:lang w:val="uk-UA"/>
              </w:rPr>
              <w:t>альфа-, бета-, гамма-чутливий лічильник Гейгера-Мюллера із слюдяним вікном</w:t>
            </w:r>
          </w:p>
        </w:tc>
      </w:tr>
      <w:tr w14:paraId="0DCAFD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70" w:type="dxa"/>
            <w:bottom w:w="0" w:type="dxa"/>
            <w:right w:w="70" w:type="dxa"/>
          </w:tblCellMar>
        </w:tblPrEx>
        <w:trPr>
          <w:wBefore w:w="0" w:type="dxa"/>
          <w:wAfter w:w="0" w:type="dxa"/>
        </w:trPr>
        <w:tc>
          <w:tcPr>
            <w:tcW w:w="4536" w:type="dxa"/>
            <w:tcBorders>
              <w:top w:val="single" w:color="auto" w:sz="4" w:space="0"/>
              <w:left w:val="single" w:color="auto" w:sz="8" w:space="0"/>
              <w:bottom w:val="single" w:color="auto" w:sz="4" w:space="0"/>
            </w:tcBorders>
            <w:noWrap w:val="0"/>
            <w:vAlign w:val="top"/>
          </w:tcPr>
          <w:p w14:paraId="11D0DEF2">
            <w:pPr>
              <w:pStyle w:val="13"/>
              <w:spacing w:line="360" w:lineRule="auto"/>
              <w:ind w:firstLine="0"/>
              <w:jc w:val="left"/>
              <w:rPr>
                <w:color w:val="000000"/>
                <w:lang w:val="uk-UA"/>
              </w:rPr>
            </w:pPr>
            <w:r>
              <w:rPr>
                <w:color w:val="000000"/>
                <w:lang w:val="uk-UA"/>
              </w:rPr>
              <w:t>Площа вікна</w:t>
            </w:r>
          </w:p>
        </w:tc>
        <w:tc>
          <w:tcPr>
            <w:tcW w:w="1985" w:type="dxa"/>
            <w:tcBorders>
              <w:top w:val="single" w:color="auto" w:sz="4" w:space="0"/>
              <w:bottom w:val="single" w:color="auto" w:sz="4" w:space="0"/>
            </w:tcBorders>
            <w:noWrap w:val="0"/>
            <w:vAlign w:val="center"/>
          </w:tcPr>
          <w:p w14:paraId="20D3DE84">
            <w:pPr>
              <w:spacing w:line="360" w:lineRule="auto"/>
              <w:jc w:val="center"/>
              <w:rPr>
                <w:color w:val="000000"/>
                <w:vertAlign w:val="superscript"/>
                <w:lang w:val="uk-UA"/>
              </w:rPr>
            </w:pPr>
            <w:r>
              <w:rPr>
                <w:color w:val="000000"/>
                <w:lang w:val="uk-UA"/>
              </w:rPr>
              <w:t>см</w:t>
            </w:r>
            <w:r>
              <w:rPr>
                <w:color w:val="000000"/>
                <w:vertAlign w:val="superscript"/>
                <w:lang w:val="uk-UA"/>
              </w:rPr>
              <w:t>2</w:t>
            </w:r>
          </w:p>
        </w:tc>
        <w:tc>
          <w:tcPr>
            <w:tcW w:w="2693" w:type="dxa"/>
            <w:tcBorders>
              <w:top w:val="single" w:color="auto" w:sz="4" w:space="0"/>
              <w:bottom w:val="single" w:color="auto" w:sz="4" w:space="0"/>
              <w:right w:val="single" w:color="auto" w:sz="8" w:space="0"/>
            </w:tcBorders>
            <w:noWrap w:val="0"/>
            <w:vAlign w:val="center"/>
          </w:tcPr>
          <w:p w14:paraId="0A5A5F8E">
            <w:pPr>
              <w:spacing w:line="360" w:lineRule="auto"/>
              <w:jc w:val="center"/>
              <w:rPr>
                <w:color w:val="000000"/>
                <w:lang w:val="uk-UA"/>
              </w:rPr>
            </w:pPr>
            <w:r>
              <w:rPr>
                <w:color w:val="000000"/>
                <w:lang w:val="uk-UA"/>
              </w:rPr>
              <w:t>13,8</w:t>
            </w:r>
          </w:p>
        </w:tc>
      </w:tr>
      <w:tr w14:paraId="7F7300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70" w:type="dxa"/>
            <w:bottom w:w="0" w:type="dxa"/>
            <w:right w:w="70" w:type="dxa"/>
          </w:tblCellMar>
        </w:tblPrEx>
        <w:trPr>
          <w:wBefore w:w="0" w:type="dxa"/>
          <w:wAfter w:w="0" w:type="dxa"/>
        </w:trPr>
        <w:tc>
          <w:tcPr>
            <w:tcW w:w="4536" w:type="dxa"/>
            <w:tcBorders>
              <w:top w:val="single" w:color="auto" w:sz="4" w:space="0"/>
              <w:left w:val="single" w:color="auto" w:sz="8" w:space="0"/>
              <w:bottom w:val="single" w:color="auto" w:sz="4" w:space="0"/>
            </w:tcBorders>
            <w:noWrap w:val="0"/>
            <w:vAlign w:val="top"/>
          </w:tcPr>
          <w:p w14:paraId="5DFEC859">
            <w:pPr>
              <w:pStyle w:val="13"/>
              <w:spacing w:line="360" w:lineRule="auto"/>
              <w:ind w:firstLine="0"/>
              <w:jc w:val="left"/>
              <w:rPr>
                <w:color w:val="000000"/>
                <w:lang w:val="uk-UA"/>
              </w:rPr>
            </w:pPr>
            <w:r>
              <w:rPr>
                <w:color w:val="000000"/>
                <w:lang w:val="uk-UA"/>
              </w:rPr>
              <w:t xml:space="preserve">Типова чутливість до </w:t>
            </w:r>
            <w:r>
              <w:rPr>
                <w:color w:val="000000"/>
                <w:spacing w:val="-4"/>
                <w:lang w:val="uk-UA"/>
              </w:rPr>
              <w:t xml:space="preserve">фотонного іонізуючого випромінення з енергією </w:t>
            </w:r>
            <w:r>
              <w:rPr>
                <w:color w:val="000000"/>
                <w:lang w:val="uk-UA"/>
              </w:rPr>
              <w:t>0,662 МеВ (</w:t>
            </w:r>
            <w:r>
              <w:rPr>
                <w:color w:val="000000"/>
                <w:vertAlign w:val="superscript"/>
                <w:lang w:val="uk-UA"/>
              </w:rPr>
              <w:t>137</w:t>
            </w:r>
            <w:r>
              <w:rPr>
                <w:color w:val="000000"/>
                <w:lang w:val="uk-UA"/>
              </w:rPr>
              <w:t>Cs)</w:t>
            </w:r>
          </w:p>
        </w:tc>
        <w:tc>
          <w:tcPr>
            <w:tcW w:w="1985" w:type="dxa"/>
            <w:tcBorders>
              <w:top w:val="single" w:color="auto" w:sz="4" w:space="0"/>
              <w:bottom w:val="single" w:color="auto" w:sz="4" w:space="0"/>
            </w:tcBorders>
            <w:noWrap w:val="0"/>
            <w:vAlign w:val="center"/>
          </w:tcPr>
          <w:p w14:paraId="04F8522E">
            <w:pPr>
              <w:spacing w:line="360" w:lineRule="auto"/>
              <w:jc w:val="center"/>
              <w:rPr>
                <w:color w:val="000000"/>
                <w:lang w:val="uk-UA"/>
              </w:rPr>
            </w:pPr>
            <w:r>
              <w:rPr>
                <w:color w:val="000000"/>
                <w:position w:val="-24"/>
                <w:lang w:val="uk-UA"/>
              </w:rPr>
              <w:object>
                <v:shape id="_x0000_i1026" o:spt="75" type="#_x0000_t75" style="height:30.85pt;width:53.3pt;" o:ole="t" filled="f" o:preferrelative="t" stroked="f" coordsize="21600,21600">
                  <v:path/>
                  <v:fill on="f" focussize="0,0"/>
                  <v:stroke on="f"/>
                  <v:imagedata r:id="rId11" o:title=""/>
                  <o:lock v:ext="edit" aspectratio="t"/>
                  <w10:wrap type="none"/>
                  <w10:anchorlock/>
                </v:shape>
                <o:OLEObject Type="Embed" ProgID="Equation.3" ShapeID="_x0000_i1026" DrawAspect="Content" ObjectID="_1468075725" r:id="rId10">
                  <o:LockedField>false</o:LockedField>
                </o:OLEObject>
              </w:object>
            </w:r>
          </w:p>
        </w:tc>
        <w:tc>
          <w:tcPr>
            <w:tcW w:w="2693" w:type="dxa"/>
            <w:tcBorders>
              <w:top w:val="single" w:color="auto" w:sz="4" w:space="0"/>
              <w:bottom w:val="single" w:color="auto" w:sz="4" w:space="0"/>
              <w:right w:val="single" w:color="auto" w:sz="8" w:space="0"/>
            </w:tcBorders>
            <w:noWrap w:val="0"/>
            <w:vAlign w:val="center"/>
          </w:tcPr>
          <w:p w14:paraId="4CC2C94E">
            <w:pPr>
              <w:spacing w:line="360" w:lineRule="auto"/>
              <w:jc w:val="center"/>
              <w:rPr>
                <w:color w:val="000000"/>
                <w:lang w:val="uk-UA"/>
              </w:rPr>
            </w:pPr>
            <w:r>
              <w:rPr>
                <w:color w:val="000000"/>
                <w:lang w:val="uk-UA"/>
              </w:rPr>
              <w:t>4,5</w:t>
            </w:r>
          </w:p>
        </w:tc>
      </w:tr>
      <w:tr w14:paraId="0C75F6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70" w:type="dxa"/>
            <w:bottom w:w="0" w:type="dxa"/>
            <w:right w:w="70" w:type="dxa"/>
          </w:tblCellMar>
        </w:tblPrEx>
        <w:trPr>
          <w:wBefore w:w="0" w:type="dxa"/>
          <w:wAfter w:w="0" w:type="dxa"/>
        </w:trPr>
        <w:tc>
          <w:tcPr>
            <w:tcW w:w="4536" w:type="dxa"/>
            <w:tcBorders>
              <w:top w:val="single" w:color="auto" w:sz="4" w:space="0"/>
              <w:left w:val="single" w:color="auto" w:sz="8" w:space="0"/>
              <w:bottom w:val="single" w:color="auto" w:sz="4" w:space="0"/>
            </w:tcBorders>
            <w:noWrap w:val="0"/>
            <w:vAlign w:val="center"/>
          </w:tcPr>
          <w:p w14:paraId="77DB217C">
            <w:pPr>
              <w:spacing w:line="360" w:lineRule="auto"/>
              <w:rPr>
                <w:color w:val="000000"/>
                <w:lang w:val="uk-UA"/>
              </w:rPr>
            </w:pPr>
            <w:r>
              <w:rPr>
                <w:color w:val="000000"/>
                <w:lang w:val="uk-UA"/>
              </w:rPr>
              <w:t>Час установлення робочого режиму радіометра, не більше ніж</w:t>
            </w:r>
          </w:p>
        </w:tc>
        <w:tc>
          <w:tcPr>
            <w:tcW w:w="1985" w:type="dxa"/>
            <w:tcBorders>
              <w:top w:val="single" w:color="auto" w:sz="4" w:space="0"/>
              <w:bottom w:val="single" w:color="auto" w:sz="4" w:space="0"/>
            </w:tcBorders>
            <w:noWrap w:val="0"/>
            <w:vAlign w:val="center"/>
          </w:tcPr>
          <w:p w14:paraId="5BB79295">
            <w:pPr>
              <w:spacing w:line="360" w:lineRule="auto"/>
              <w:jc w:val="center"/>
              <w:rPr>
                <w:color w:val="000000"/>
                <w:lang w:val="uk-UA"/>
              </w:rPr>
            </w:pPr>
            <w:r>
              <w:rPr>
                <w:color w:val="000000"/>
                <w:lang w:val="uk-UA"/>
              </w:rPr>
              <w:t>хв</w:t>
            </w:r>
          </w:p>
        </w:tc>
        <w:tc>
          <w:tcPr>
            <w:tcW w:w="2693" w:type="dxa"/>
            <w:tcBorders>
              <w:top w:val="single" w:color="auto" w:sz="4" w:space="0"/>
              <w:bottom w:val="single" w:color="auto" w:sz="4" w:space="0"/>
              <w:right w:val="single" w:color="auto" w:sz="8" w:space="0"/>
            </w:tcBorders>
            <w:noWrap w:val="0"/>
            <w:vAlign w:val="center"/>
          </w:tcPr>
          <w:p w14:paraId="450DAF86">
            <w:pPr>
              <w:spacing w:line="360" w:lineRule="auto"/>
              <w:jc w:val="center"/>
              <w:rPr>
                <w:color w:val="000000"/>
                <w:lang w:val="uk-UA"/>
              </w:rPr>
            </w:pPr>
            <w:r>
              <w:rPr>
                <w:color w:val="000000"/>
                <w:lang w:val="uk-UA"/>
              </w:rPr>
              <w:t>1</w:t>
            </w:r>
          </w:p>
        </w:tc>
      </w:tr>
      <w:tr w14:paraId="2D8F15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70" w:type="dxa"/>
            <w:bottom w:w="0" w:type="dxa"/>
            <w:right w:w="70" w:type="dxa"/>
          </w:tblCellMar>
        </w:tblPrEx>
        <w:trPr>
          <w:wBefore w:w="0" w:type="dxa"/>
          <w:wAfter w:w="0" w:type="dxa"/>
          <w:trHeight w:val="1260" w:hRule="atLeast"/>
        </w:trPr>
        <w:tc>
          <w:tcPr>
            <w:tcW w:w="4536" w:type="dxa"/>
            <w:tcBorders>
              <w:top w:val="single" w:color="auto" w:sz="8" w:space="0"/>
              <w:left w:val="single" w:color="auto" w:sz="8" w:space="0"/>
              <w:bottom w:val="single" w:color="auto" w:sz="8" w:space="0"/>
            </w:tcBorders>
            <w:noWrap w:val="0"/>
            <w:vAlign w:val="center"/>
          </w:tcPr>
          <w:p w14:paraId="68B74195">
            <w:pPr>
              <w:spacing w:line="360" w:lineRule="auto"/>
              <w:rPr>
                <w:color w:val="000000"/>
                <w:lang w:val="uk-UA"/>
              </w:rPr>
            </w:pPr>
            <w:r>
              <w:rPr>
                <w:color w:val="000000"/>
                <w:lang w:val="uk-UA"/>
              </w:rPr>
              <w:t>Час неперервної роботи радіометра при живленні від нової батареї з двох гальванічних елементів ємністю 1200 мА·год у нормальних умовах та за умов гамма-фону не більше ніж 0,5 мкЗв/год, вимкненого озвучування зареєстрованих гамма-квантів та вимкненого підсвічування шкали, не менше ніж</w:t>
            </w:r>
          </w:p>
        </w:tc>
        <w:tc>
          <w:tcPr>
            <w:tcW w:w="1985" w:type="dxa"/>
            <w:tcBorders>
              <w:top w:val="single" w:color="auto" w:sz="8" w:space="0"/>
              <w:bottom w:val="single" w:color="auto" w:sz="8" w:space="0"/>
            </w:tcBorders>
            <w:noWrap w:val="0"/>
            <w:vAlign w:val="center"/>
          </w:tcPr>
          <w:p w14:paraId="29B9178F">
            <w:pPr>
              <w:spacing w:line="360" w:lineRule="auto"/>
              <w:jc w:val="center"/>
              <w:rPr>
                <w:color w:val="000000"/>
                <w:lang w:val="uk-UA"/>
              </w:rPr>
            </w:pPr>
            <w:r>
              <w:rPr>
                <w:color w:val="000000"/>
                <w:lang w:val="uk-UA"/>
              </w:rPr>
              <w:t>год</w:t>
            </w:r>
          </w:p>
        </w:tc>
        <w:tc>
          <w:tcPr>
            <w:tcW w:w="2693" w:type="dxa"/>
            <w:tcBorders>
              <w:top w:val="single" w:color="auto" w:sz="8" w:space="0"/>
              <w:bottom w:val="single" w:color="auto" w:sz="8" w:space="0"/>
              <w:right w:val="single" w:color="auto" w:sz="8" w:space="0"/>
            </w:tcBorders>
            <w:noWrap w:val="0"/>
            <w:vAlign w:val="center"/>
          </w:tcPr>
          <w:p w14:paraId="465F888D">
            <w:pPr>
              <w:spacing w:line="360" w:lineRule="auto"/>
              <w:jc w:val="center"/>
              <w:rPr>
                <w:color w:val="000000"/>
                <w:lang w:val="uk-UA"/>
              </w:rPr>
            </w:pPr>
            <w:r>
              <w:rPr>
                <w:color w:val="000000"/>
                <w:lang w:val="uk-UA"/>
              </w:rPr>
              <w:t>2000</w:t>
            </w:r>
          </w:p>
        </w:tc>
      </w:tr>
      <w:tr w14:paraId="1FBF6D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wBefore w:w="0" w:type="dxa"/>
          <w:wAfter w:w="0" w:type="dxa"/>
          <w:trHeight w:val="1260" w:hRule="atLeast"/>
        </w:trPr>
        <w:tc>
          <w:tcPr>
            <w:tcW w:w="4536" w:type="dxa"/>
            <w:tcBorders>
              <w:top w:val="single" w:color="auto" w:sz="8" w:space="0"/>
              <w:left w:val="single" w:color="auto" w:sz="8" w:space="0"/>
              <w:bottom w:val="single" w:color="auto" w:sz="8" w:space="0"/>
            </w:tcBorders>
            <w:noWrap w:val="0"/>
            <w:vAlign w:val="center"/>
          </w:tcPr>
          <w:p w14:paraId="0A864431">
            <w:pPr>
              <w:spacing w:line="360" w:lineRule="auto"/>
              <w:rPr>
                <w:color w:val="000000"/>
                <w:lang w:val="uk-UA"/>
              </w:rPr>
            </w:pPr>
            <w:r>
              <w:rPr>
                <w:color w:val="000000"/>
                <w:lang w:val="uk-UA"/>
              </w:rPr>
              <w:t>Нестабільність показів радіометра за час неперервної роботи 6 год, не більше ніж</w:t>
            </w:r>
          </w:p>
        </w:tc>
        <w:tc>
          <w:tcPr>
            <w:tcW w:w="1985" w:type="dxa"/>
            <w:tcBorders>
              <w:top w:val="single" w:color="auto" w:sz="8" w:space="0"/>
              <w:bottom w:val="single" w:color="auto" w:sz="8" w:space="0"/>
            </w:tcBorders>
            <w:noWrap w:val="0"/>
            <w:vAlign w:val="center"/>
          </w:tcPr>
          <w:p w14:paraId="0F7A9856">
            <w:pPr>
              <w:spacing w:line="360" w:lineRule="auto"/>
              <w:jc w:val="center"/>
              <w:rPr>
                <w:color w:val="000000"/>
                <w:lang w:val="uk-UA"/>
              </w:rPr>
            </w:pPr>
            <w:r>
              <w:rPr>
                <w:color w:val="000000"/>
                <w:lang w:val="uk-UA"/>
              </w:rPr>
              <w:t>%</w:t>
            </w:r>
          </w:p>
        </w:tc>
        <w:tc>
          <w:tcPr>
            <w:tcW w:w="2693" w:type="dxa"/>
            <w:tcBorders>
              <w:top w:val="single" w:color="auto" w:sz="8" w:space="0"/>
              <w:bottom w:val="single" w:color="auto" w:sz="8" w:space="0"/>
              <w:right w:val="single" w:color="auto" w:sz="8" w:space="0"/>
            </w:tcBorders>
            <w:noWrap w:val="0"/>
            <w:vAlign w:val="center"/>
          </w:tcPr>
          <w:p w14:paraId="150D5339">
            <w:pPr>
              <w:spacing w:line="360" w:lineRule="auto"/>
              <w:jc w:val="center"/>
              <w:rPr>
                <w:color w:val="000000"/>
                <w:lang w:val="uk-UA"/>
              </w:rPr>
            </w:pPr>
            <w:r>
              <w:rPr>
                <w:color w:val="000000"/>
                <w:lang w:val="uk-UA"/>
              </w:rPr>
              <w:t>5</w:t>
            </w:r>
          </w:p>
        </w:tc>
      </w:tr>
      <w:tr w14:paraId="4B7F3A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wBefore w:w="0" w:type="dxa"/>
          <w:wAfter w:w="0" w:type="dxa"/>
          <w:trHeight w:val="1260" w:hRule="atLeast"/>
        </w:trPr>
        <w:tc>
          <w:tcPr>
            <w:tcW w:w="4536" w:type="dxa"/>
            <w:tcBorders>
              <w:top w:val="single" w:color="auto" w:sz="8" w:space="0"/>
              <w:left w:val="single" w:color="auto" w:sz="8" w:space="0"/>
              <w:bottom w:val="nil"/>
            </w:tcBorders>
            <w:noWrap w:val="0"/>
            <w:vAlign w:val="center"/>
          </w:tcPr>
          <w:p w14:paraId="1F024094">
            <w:pPr>
              <w:spacing w:line="360" w:lineRule="auto"/>
              <w:rPr>
                <w:color w:val="000000"/>
                <w:lang w:val="uk-UA"/>
              </w:rPr>
            </w:pPr>
            <w:r>
              <w:rPr>
                <w:color w:val="000000"/>
                <w:lang w:val="uk-UA"/>
              </w:rPr>
              <w:t>Номінальна напруга живлення радіометра від двох гальванічних елементів типорозміру AАА</w:t>
            </w:r>
          </w:p>
        </w:tc>
        <w:tc>
          <w:tcPr>
            <w:tcW w:w="1985" w:type="dxa"/>
            <w:tcBorders>
              <w:top w:val="single" w:color="auto" w:sz="8" w:space="0"/>
              <w:bottom w:val="nil"/>
            </w:tcBorders>
            <w:noWrap w:val="0"/>
            <w:vAlign w:val="center"/>
          </w:tcPr>
          <w:p w14:paraId="63FEB126">
            <w:pPr>
              <w:spacing w:line="360" w:lineRule="auto"/>
              <w:jc w:val="center"/>
              <w:rPr>
                <w:color w:val="000000"/>
                <w:lang w:val="uk-UA"/>
              </w:rPr>
            </w:pPr>
            <w:r>
              <w:rPr>
                <w:color w:val="000000"/>
                <w:lang w:val="uk-UA"/>
              </w:rPr>
              <w:t>В</w:t>
            </w:r>
          </w:p>
        </w:tc>
        <w:tc>
          <w:tcPr>
            <w:tcW w:w="2693" w:type="dxa"/>
            <w:tcBorders>
              <w:top w:val="single" w:color="auto" w:sz="8" w:space="0"/>
              <w:bottom w:val="nil"/>
              <w:right w:val="single" w:color="auto" w:sz="8" w:space="0"/>
            </w:tcBorders>
            <w:noWrap w:val="0"/>
            <w:vAlign w:val="center"/>
          </w:tcPr>
          <w:p w14:paraId="4F760BDD">
            <w:pPr>
              <w:spacing w:line="360" w:lineRule="auto"/>
              <w:jc w:val="center"/>
              <w:rPr>
                <w:color w:val="000000"/>
                <w:lang w:val="uk-UA"/>
              </w:rPr>
            </w:pPr>
            <w:r>
              <w:rPr>
                <w:color w:val="000000"/>
                <w:lang w:val="uk-UA"/>
              </w:rPr>
              <w:t>3,0</w:t>
            </w:r>
          </w:p>
        </w:tc>
      </w:tr>
    </w:tbl>
    <w:p w14:paraId="32446F63">
      <w:pPr>
        <w:spacing w:line="360" w:lineRule="auto"/>
        <w:ind w:firstLine="480"/>
        <w:rPr>
          <w:color w:val="000000"/>
          <w:sz w:val="28"/>
          <w:szCs w:val="28"/>
          <w:lang w:val="uk-UA"/>
        </w:rPr>
      </w:pPr>
      <w:r>
        <w:rPr>
          <w:color w:val="000000"/>
          <w:sz w:val="28"/>
          <w:szCs w:val="28"/>
          <w:lang w:val="uk-UA"/>
        </w:rPr>
        <w:br w:type="page"/>
      </w:r>
    </w:p>
    <w:p w14:paraId="357A57D2">
      <w:pPr>
        <w:spacing w:line="360" w:lineRule="auto"/>
        <w:ind w:firstLine="480"/>
        <w:rPr>
          <w:color w:val="000000"/>
          <w:sz w:val="28"/>
          <w:szCs w:val="28"/>
          <w:lang w:val="uk-UA"/>
        </w:rPr>
      </w:pPr>
      <w:r>
        <w:rPr>
          <w:color w:val="000000"/>
          <w:sz w:val="28"/>
          <w:szCs w:val="28"/>
          <w:lang w:val="uk-UA"/>
        </w:rPr>
        <w:t>Кінець таблиці 1.1</w:t>
      </w:r>
    </w:p>
    <w:tbl>
      <w:tblPr>
        <w:tblStyle w:val="11"/>
        <w:tblW w:w="9214" w:type="dxa"/>
        <w:tblInd w:w="7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70" w:type="dxa"/>
          <w:bottom w:w="0" w:type="dxa"/>
          <w:right w:w="70" w:type="dxa"/>
        </w:tblCellMar>
      </w:tblPr>
      <w:tblGrid>
        <w:gridCol w:w="5103"/>
        <w:gridCol w:w="1418"/>
        <w:gridCol w:w="2693"/>
      </w:tblGrid>
      <w:tr w14:paraId="1A952E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70" w:type="dxa"/>
            <w:bottom w:w="0" w:type="dxa"/>
            <w:right w:w="70" w:type="dxa"/>
          </w:tblCellMar>
        </w:tblPrEx>
        <w:trPr>
          <w:wBefore w:w="0" w:type="dxa"/>
          <w:wAfter w:w="0" w:type="dxa"/>
          <w:trHeight w:val="167" w:hRule="atLeast"/>
        </w:trPr>
        <w:tc>
          <w:tcPr>
            <w:tcW w:w="5103" w:type="dxa"/>
            <w:tcBorders>
              <w:top w:val="single" w:color="auto" w:sz="4" w:space="0"/>
              <w:left w:val="single" w:color="auto" w:sz="8" w:space="0"/>
              <w:bottom w:val="single" w:color="auto" w:sz="4" w:space="0"/>
            </w:tcBorders>
            <w:noWrap w:val="0"/>
            <w:vAlign w:val="center"/>
          </w:tcPr>
          <w:p w14:paraId="09F7C907">
            <w:pPr>
              <w:spacing w:line="360" w:lineRule="auto"/>
              <w:jc w:val="center"/>
              <w:rPr>
                <w:color w:val="000000"/>
                <w:lang w:val="uk-UA"/>
              </w:rPr>
            </w:pPr>
            <w:r>
              <w:rPr>
                <w:color w:val="000000"/>
                <w:lang w:val="uk-UA"/>
              </w:rPr>
              <w:t>Назва</w:t>
            </w:r>
          </w:p>
        </w:tc>
        <w:tc>
          <w:tcPr>
            <w:tcW w:w="1418" w:type="dxa"/>
            <w:tcBorders>
              <w:top w:val="single" w:color="auto" w:sz="4" w:space="0"/>
              <w:bottom w:val="single" w:color="auto" w:sz="4" w:space="0"/>
            </w:tcBorders>
            <w:noWrap w:val="0"/>
            <w:vAlign w:val="center"/>
          </w:tcPr>
          <w:p w14:paraId="5643CF23">
            <w:pPr>
              <w:spacing w:line="360" w:lineRule="auto"/>
              <w:jc w:val="center"/>
              <w:rPr>
                <w:color w:val="000000"/>
                <w:lang w:val="uk-UA"/>
              </w:rPr>
            </w:pPr>
            <w:r>
              <w:rPr>
                <w:color w:val="000000"/>
                <w:lang w:val="uk-UA"/>
              </w:rPr>
              <w:t>Одиниця виміру</w:t>
            </w:r>
          </w:p>
        </w:tc>
        <w:tc>
          <w:tcPr>
            <w:tcW w:w="2693" w:type="dxa"/>
            <w:tcBorders>
              <w:top w:val="single" w:color="auto" w:sz="4" w:space="0"/>
              <w:bottom w:val="single" w:color="auto" w:sz="4" w:space="0"/>
              <w:right w:val="single" w:color="auto" w:sz="8" w:space="0"/>
            </w:tcBorders>
            <w:noWrap w:val="0"/>
            <w:vAlign w:val="center"/>
          </w:tcPr>
          <w:p w14:paraId="22C70358">
            <w:pPr>
              <w:spacing w:line="360" w:lineRule="auto"/>
              <w:jc w:val="center"/>
              <w:rPr>
                <w:color w:val="000000"/>
                <w:spacing w:val="-4"/>
                <w:lang w:val="uk-UA"/>
              </w:rPr>
            </w:pPr>
            <w:r>
              <w:rPr>
                <w:color w:val="000000"/>
                <w:spacing w:val="-4"/>
                <w:lang w:val="uk-UA"/>
              </w:rPr>
              <w:t>Нормовані значення за ТУ</w:t>
            </w:r>
          </w:p>
        </w:tc>
      </w:tr>
      <w:tr w14:paraId="0C1DA6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70" w:type="dxa"/>
            <w:bottom w:w="0" w:type="dxa"/>
            <w:right w:w="70" w:type="dxa"/>
          </w:tblCellMar>
        </w:tblPrEx>
        <w:trPr>
          <w:wBefore w:w="0" w:type="dxa"/>
          <w:wAfter w:w="0" w:type="dxa"/>
          <w:trHeight w:val="167" w:hRule="atLeast"/>
        </w:trPr>
        <w:tc>
          <w:tcPr>
            <w:tcW w:w="5103" w:type="dxa"/>
            <w:tcBorders>
              <w:top w:val="single" w:color="auto" w:sz="4" w:space="0"/>
              <w:left w:val="single" w:color="auto" w:sz="8" w:space="0"/>
              <w:bottom w:val="single" w:color="auto" w:sz="4" w:space="0"/>
            </w:tcBorders>
            <w:noWrap w:val="0"/>
            <w:vAlign w:val="top"/>
          </w:tcPr>
          <w:p w14:paraId="792C1DCD">
            <w:pPr>
              <w:spacing w:line="360" w:lineRule="auto"/>
              <w:rPr>
                <w:color w:val="000000"/>
                <w:lang w:val="uk-UA"/>
              </w:rPr>
            </w:pPr>
            <w:r>
              <w:rPr>
                <w:color w:val="000000"/>
                <w:lang w:val="uk-UA"/>
              </w:rPr>
              <w:t>Границя допустимої додаткової відносної похибки при вимірюванні ПАЕД фотонного іонізуючого випромінення, поверхневої густини потоку частинок бета-випромінення та поверхневої густини потоку частинок альфа-випромінення у діапазоні напруги живлення від 2,4 В до 3,2 В</w:t>
            </w:r>
          </w:p>
        </w:tc>
        <w:tc>
          <w:tcPr>
            <w:tcW w:w="1418" w:type="dxa"/>
            <w:tcBorders>
              <w:top w:val="single" w:color="auto" w:sz="4" w:space="0"/>
              <w:bottom w:val="single" w:color="auto" w:sz="4" w:space="0"/>
            </w:tcBorders>
            <w:noWrap w:val="0"/>
            <w:vAlign w:val="center"/>
          </w:tcPr>
          <w:p w14:paraId="3812E7FB">
            <w:pPr>
              <w:spacing w:line="360" w:lineRule="auto"/>
              <w:jc w:val="center"/>
              <w:rPr>
                <w:color w:val="000000"/>
                <w:lang w:val="uk-UA"/>
              </w:rPr>
            </w:pPr>
            <w:r>
              <w:rPr>
                <w:color w:val="000000"/>
                <w:lang w:val="uk-UA"/>
              </w:rPr>
              <w:t>%</w:t>
            </w:r>
          </w:p>
        </w:tc>
        <w:tc>
          <w:tcPr>
            <w:tcW w:w="2693" w:type="dxa"/>
            <w:tcBorders>
              <w:top w:val="single" w:color="auto" w:sz="4" w:space="0"/>
              <w:bottom w:val="single" w:color="auto" w:sz="4" w:space="0"/>
              <w:right w:val="single" w:color="auto" w:sz="8" w:space="0"/>
            </w:tcBorders>
            <w:noWrap w:val="0"/>
            <w:vAlign w:val="center"/>
          </w:tcPr>
          <w:p w14:paraId="3C722BC6">
            <w:pPr>
              <w:spacing w:line="360" w:lineRule="auto"/>
              <w:jc w:val="center"/>
              <w:rPr>
                <w:color w:val="000000"/>
                <w:lang w:val="uk-UA"/>
              </w:rPr>
            </w:pPr>
            <w:r>
              <w:rPr>
                <w:color w:val="000000"/>
                <w:lang w:val="uk-UA"/>
              </w:rPr>
              <w:t>±5</w:t>
            </w:r>
          </w:p>
        </w:tc>
      </w:tr>
      <w:tr w14:paraId="391EAF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70" w:type="dxa"/>
            <w:bottom w:w="0" w:type="dxa"/>
            <w:right w:w="70" w:type="dxa"/>
          </w:tblCellMar>
        </w:tblPrEx>
        <w:trPr>
          <w:wBefore w:w="0" w:type="dxa"/>
          <w:wAfter w:w="0" w:type="dxa"/>
          <w:trHeight w:val="167" w:hRule="atLeast"/>
        </w:trPr>
        <w:tc>
          <w:tcPr>
            <w:tcW w:w="5103" w:type="dxa"/>
            <w:tcBorders>
              <w:top w:val="single" w:color="auto" w:sz="4" w:space="0"/>
              <w:left w:val="single" w:color="auto" w:sz="8" w:space="0"/>
              <w:bottom w:val="single" w:color="auto" w:sz="4" w:space="0"/>
            </w:tcBorders>
            <w:noWrap w:val="0"/>
            <w:vAlign w:val="top"/>
          </w:tcPr>
          <w:p w14:paraId="0AE0D328">
            <w:pPr>
              <w:spacing w:line="360" w:lineRule="auto"/>
              <w:rPr>
                <w:color w:val="000000"/>
                <w:lang w:val="uk-UA"/>
              </w:rPr>
            </w:pPr>
            <w:r>
              <w:rPr>
                <w:color w:val="000000"/>
                <w:lang w:val="uk-UA"/>
              </w:rPr>
              <w:t xml:space="preserve">Границя допустимої додаткової відносної похибки при вимірюванні ПАЕД фотонного іонізуючого випромінення, поверхневої густини потоку частинок бета-випромінення та поверхневої густини потоку частинок альфа-випромінення, що </w:t>
            </w:r>
            <w:r>
              <w:rPr>
                <w:color w:val="000000"/>
                <w:spacing w:val="2"/>
                <w:lang w:val="uk-UA"/>
              </w:rPr>
              <w:t>викликана</w:t>
            </w:r>
            <w:r>
              <w:rPr>
                <w:color w:val="000000"/>
                <w:lang w:val="uk-UA"/>
              </w:rPr>
              <w:t xml:space="preserve"> зміною температури оточуючого середовища від мінус 20 </w:t>
            </w:r>
            <w:r>
              <w:rPr>
                <w:color w:val="000000"/>
                <w:vertAlign w:val="superscript"/>
                <w:lang w:val="uk-UA"/>
              </w:rPr>
              <w:t>о</w:t>
            </w:r>
            <w:r>
              <w:rPr>
                <w:caps/>
                <w:color w:val="000000"/>
                <w:lang w:val="uk-UA"/>
              </w:rPr>
              <w:t>с</w:t>
            </w:r>
            <w:r>
              <w:rPr>
                <w:color w:val="000000"/>
                <w:lang w:val="uk-UA"/>
              </w:rPr>
              <w:t xml:space="preserve"> до 50 </w:t>
            </w:r>
            <w:r>
              <w:rPr>
                <w:color w:val="000000"/>
                <w:vertAlign w:val="superscript"/>
                <w:lang w:val="uk-UA"/>
              </w:rPr>
              <w:t>о</w:t>
            </w:r>
            <w:r>
              <w:rPr>
                <w:caps/>
                <w:color w:val="000000"/>
                <w:lang w:val="uk-UA"/>
              </w:rPr>
              <w:t>с</w:t>
            </w:r>
          </w:p>
        </w:tc>
        <w:tc>
          <w:tcPr>
            <w:tcW w:w="1418" w:type="dxa"/>
            <w:tcBorders>
              <w:top w:val="single" w:color="auto" w:sz="4" w:space="0"/>
              <w:bottom w:val="single" w:color="auto" w:sz="4" w:space="0"/>
            </w:tcBorders>
            <w:noWrap w:val="0"/>
            <w:vAlign w:val="center"/>
          </w:tcPr>
          <w:p w14:paraId="6B1B4B1E">
            <w:pPr>
              <w:spacing w:line="360" w:lineRule="auto"/>
              <w:jc w:val="center"/>
              <w:rPr>
                <w:color w:val="000000"/>
                <w:lang w:val="uk-UA"/>
              </w:rPr>
            </w:pPr>
            <w:r>
              <w:rPr>
                <w:color w:val="000000"/>
                <w:lang w:val="uk-UA"/>
              </w:rPr>
              <w:t>%</w:t>
            </w:r>
          </w:p>
        </w:tc>
        <w:tc>
          <w:tcPr>
            <w:tcW w:w="2693" w:type="dxa"/>
            <w:tcBorders>
              <w:top w:val="single" w:color="auto" w:sz="4" w:space="0"/>
              <w:bottom w:val="single" w:color="auto" w:sz="4" w:space="0"/>
              <w:right w:val="single" w:color="auto" w:sz="8" w:space="0"/>
            </w:tcBorders>
            <w:noWrap w:val="0"/>
            <w:vAlign w:val="center"/>
          </w:tcPr>
          <w:p w14:paraId="25DC2B5E">
            <w:pPr>
              <w:spacing w:line="360" w:lineRule="auto"/>
              <w:jc w:val="center"/>
              <w:rPr>
                <w:color w:val="000000"/>
                <w:lang w:val="uk-UA"/>
              </w:rPr>
            </w:pPr>
            <w:r>
              <w:rPr>
                <w:color w:val="000000"/>
                <w:lang w:val="uk-UA"/>
              </w:rPr>
              <w:t>±0,5</w:t>
            </w:r>
          </w:p>
          <w:p w14:paraId="08037AB3">
            <w:pPr>
              <w:spacing w:line="360" w:lineRule="auto"/>
              <w:jc w:val="center"/>
              <w:rPr>
                <w:color w:val="000000"/>
                <w:lang w:val="uk-UA"/>
              </w:rPr>
            </w:pPr>
            <w:r>
              <w:rPr>
                <w:color w:val="000000"/>
                <w:lang w:val="uk-UA"/>
              </w:rPr>
              <w:t>на кожен 1 </w:t>
            </w:r>
            <w:r>
              <w:rPr>
                <w:color w:val="000000"/>
                <w:vertAlign w:val="superscript"/>
                <w:lang w:val="uk-UA"/>
              </w:rPr>
              <w:t>о</w:t>
            </w:r>
            <w:r>
              <w:rPr>
                <w:color w:val="000000"/>
                <w:lang w:val="uk-UA"/>
              </w:rPr>
              <w:t>С відхилу від 20 </w:t>
            </w:r>
            <w:r>
              <w:rPr>
                <w:color w:val="000000"/>
                <w:vertAlign w:val="superscript"/>
                <w:lang w:val="uk-UA"/>
              </w:rPr>
              <w:t>о</w:t>
            </w:r>
            <w:r>
              <w:rPr>
                <w:color w:val="000000"/>
                <w:lang w:val="uk-UA"/>
              </w:rPr>
              <w:t>С</w:t>
            </w:r>
          </w:p>
        </w:tc>
      </w:tr>
      <w:tr w14:paraId="22A9F6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70" w:type="dxa"/>
            <w:bottom w:w="0" w:type="dxa"/>
            <w:right w:w="70" w:type="dxa"/>
          </w:tblCellMar>
        </w:tblPrEx>
        <w:trPr>
          <w:wBefore w:w="0" w:type="dxa"/>
          <w:wAfter w:w="0" w:type="dxa"/>
          <w:trHeight w:val="167" w:hRule="atLeast"/>
        </w:trPr>
        <w:tc>
          <w:tcPr>
            <w:tcW w:w="5103" w:type="dxa"/>
            <w:tcBorders>
              <w:top w:val="single" w:color="auto" w:sz="4" w:space="0"/>
              <w:left w:val="single" w:color="auto" w:sz="8" w:space="0"/>
              <w:bottom w:val="single" w:color="auto" w:sz="4" w:space="0"/>
            </w:tcBorders>
            <w:noWrap w:val="0"/>
            <w:vAlign w:val="center"/>
          </w:tcPr>
          <w:p w14:paraId="6C61A044">
            <w:pPr>
              <w:spacing w:line="360" w:lineRule="auto"/>
              <w:rPr>
                <w:color w:val="000000"/>
                <w:lang w:val="uk-UA"/>
              </w:rPr>
            </w:pPr>
            <w:r>
              <w:rPr>
                <w:color w:val="000000"/>
                <w:lang w:val="uk-UA"/>
              </w:rPr>
              <w:t xml:space="preserve">Середній ресурс радіометра до першого капітального ремонту, не менше ніж </w:t>
            </w:r>
          </w:p>
        </w:tc>
        <w:tc>
          <w:tcPr>
            <w:tcW w:w="1418" w:type="dxa"/>
            <w:tcBorders>
              <w:top w:val="single" w:color="auto" w:sz="4" w:space="0"/>
              <w:bottom w:val="single" w:color="auto" w:sz="4" w:space="0"/>
            </w:tcBorders>
            <w:noWrap w:val="0"/>
            <w:vAlign w:val="center"/>
          </w:tcPr>
          <w:p w14:paraId="726878AE">
            <w:pPr>
              <w:spacing w:line="360" w:lineRule="auto"/>
              <w:jc w:val="center"/>
              <w:rPr>
                <w:color w:val="000000"/>
                <w:lang w:val="uk-UA"/>
              </w:rPr>
            </w:pPr>
            <w:r>
              <w:rPr>
                <w:color w:val="000000"/>
                <w:lang w:val="uk-UA"/>
              </w:rPr>
              <w:t>год</w:t>
            </w:r>
          </w:p>
        </w:tc>
        <w:tc>
          <w:tcPr>
            <w:tcW w:w="2693" w:type="dxa"/>
            <w:tcBorders>
              <w:top w:val="single" w:color="auto" w:sz="4" w:space="0"/>
              <w:bottom w:val="single" w:color="auto" w:sz="4" w:space="0"/>
              <w:right w:val="single" w:color="auto" w:sz="8" w:space="0"/>
            </w:tcBorders>
            <w:noWrap w:val="0"/>
            <w:vAlign w:val="center"/>
          </w:tcPr>
          <w:p w14:paraId="32BE60A4">
            <w:pPr>
              <w:spacing w:line="360" w:lineRule="auto"/>
              <w:jc w:val="center"/>
              <w:rPr>
                <w:color w:val="000000"/>
                <w:lang w:val="uk-UA"/>
              </w:rPr>
            </w:pPr>
            <w:r>
              <w:rPr>
                <w:color w:val="000000"/>
                <w:lang w:val="uk-UA"/>
              </w:rPr>
              <w:t>10000</w:t>
            </w:r>
          </w:p>
        </w:tc>
      </w:tr>
      <w:tr w14:paraId="398A2D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70" w:type="dxa"/>
            <w:bottom w:w="0" w:type="dxa"/>
            <w:right w:w="70" w:type="dxa"/>
          </w:tblCellMar>
        </w:tblPrEx>
        <w:trPr>
          <w:wBefore w:w="0" w:type="dxa"/>
          <w:wAfter w:w="0" w:type="dxa"/>
          <w:trHeight w:val="167" w:hRule="atLeast"/>
        </w:trPr>
        <w:tc>
          <w:tcPr>
            <w:tcW w:w="5103" w:type="dxa"/>
            <w:tcBorders>
              <w:top w:val="single" w:color="auto" w:sz="4" w:space="0"/>
              <w:left w:val="single" w:color="auto" w:sz="8" w:space="0"/>
              <w:bottom w:val="single" w:color="auto" w:sz="4" w:space="0"/>
            </w:tcBorders>
            <w:noWrap w:val="0"/>
            <w:vAlign w:val="center"/>
          </w:tcPr>
          <w:p w14:paraId="7DBC5B42">
            <w:pPr>
              <w:spacing w:line="360" w:lineRule="auto"/>
              <w:rPr>
                <w:color w:val="000000"/>
                <w:spacing w:val="-4"/>
                <w:lang w:val="uk-UA"/>
              </w:rPr>
            </w:pPr>
            <w:r>
              <w:rPr>
                <w:color w:val="000000"/>
                <w:spacing w:val="-4"/>
                <w:lang w:val="uk-UA"/>
              </w:rPr>
              <w:t>Середній строк служби радіометра, не менше ніж</w:t>
            </w:r>
          </w:p>
        </w:tc>
        <w:tc>
          <w:tcPr>
            <w:tcW w:w="1418" w:type="dxa"/>
            <w:tcBorders>
              <w:top w:val="single" w:color="auto" w:sz="4" w:space="0"/>
              <w:bottom w:val="single" w:color="auto" w:sz="4" w:space="0"/>
            </w:tcBorders>
            <w:noWrap w:val="0"/>
            <w:vAlign w:val="center"/>
          </w:tcPr>
          <w:p w14:paraId="6F05B06E">
            <w:pPr>
              <w:spacing w:line="360" w:lineRule="auto"/>
              <w:jc w:val="center"/>
              <w:rPr>
                <w:color w:val="000000"/>
                <w:lang w:val="uk-UA"/>
              </w:rPr>
            </w:pPr>
            <w:r>
              <w:rPr>
                <w:color w:val="000000"/>
                <w:lang w:val="uk-UA"/>
              </w:rPr>
              <w:t>рік</w:t>
            </w:r>
          </w:p>
        </w:tc>
        <w:tc>
          <w:tcPr>
            <w:tcW w:w="2693" w:type="dxa"/>
            <w:tcBorders>
              <w:top w:val="single" w:color="auto" w:sz="4" w:space="0"/>
              <w:bottom w:val="single" w:color="auto" w:sz="4" w:space="0"/>
              <w:right w:val="single" w:color="auto" w:sz="8" w:space="0"/>
            </w:tcBorders>
            <w:noWrap w:val="0"/>
            <w:vAlign w:val="center"/>
          </w:tcPr>
          <w:p w14:paraId="0BD522EE">
            <w:pPr>
              <w:spacing w:line="360" w:lineRule="auto"/>
              <w:jc w:val="center"/>
              <w:rPr>
                <w:color w:val="000000"/>
                <w:lang w:val="uk-UA"/>
              </w:rPr>
            </w:pPr>
            <w:r>
              <w:rPr>
                <w:color w:val="000000"/>
                <w:lang w:val="uk-UA"/>
              </w:rPr>
              <w:t>6</w:t>
            </w:r>
          </w:p>
        </w:tc>
      </w:tr>
      <w:tr w14:paraId="57AE01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70" w:type="dxa"/>
            <w:bottom w:w="0" w:type="dxa"/>
            <w:right w:w="70" w:type="dxa"/>
          </w:tblCellMar>
        </w:tblPrEx>
        <w:trPr>
          <w:wBefore w:w="0" w:type="dxa"/>
          <w:wAfter w:w="0" w:type="dxa"/>
          <w:trHeight w:val="167" w:hRule="atLeast"/>
        </w:trPr>
        <w:tc>
          <w:tcPr>
            <w:tcW w:w="5103" w:type="dxa"/>
            <w:tcBorders>
              <w:top w:val="single" w:color="auto" w:sz="4" w:space="0"/>
              <w:left w:val="single" w:color="auto" w:sz="8" w:space="0"/>
              <w:bottom w:val="single" w:color="auto" w:sz="4" w:space="0"/>
            </w:tcBorders>
            <w:noWrap w:val="0"/>
            <w:vAlign w:val="center"/>
          </w:tcPr>
          <w:p w14:paraId="41F550D8">
            <w:pPr>
              <w:spacing w:line="360" w:lineRule="auto"/>
              <w:rPr>
                <w:color w:val="000000"/>
                <w:lang w:val="uk-UA"/>
              </w:rPr>
            </w:pPr>
            <w:r>
              <w:rPr>
                <w:color w:val="000000"/>
                <w:lang w:val="uk-UA"/>
              </w:rPr>
              <w:t>Середній наробіток до відмови, не менше ніж</w:t>
            </w:r>
          </w:p>
        </w:tc>
        <w:tc>
          <w:tcPr>
            <w:tcW w:w="1418" w:type="dxa"/>
            <w:tcBorders>
              <w:top w:val="single" w:color="auto" w:sz="4" w:space="0"/>
              <w:bottom w:val="single" w:color="auto" w:sz="4" w:space="0"/>
            </w:tcBorders>
            <w:noWrap w:val="0"/>
            <w:vAlign w:val="center"/>
          </w:tcPr>
          <w:p w14:paraId="19CDAEB7">
            <w:pPr>
              <w:spacing w:line="360" w:lineRule="auto"/>
              <w:jc w:val="center"/>
              <w:rPr>
                <w:color w:val="000000"/>
                <w:lang w:val="uk-UA"/>
              </w:rPr>
            </w:pPr>
            <w:r>
              <w:rPr>
                <w:color w:val="000000"/>
                <w:lang w:val="uk-UA"/>
              </w:rPr>
              <w:t>год</w:t>
            </w:r>
          </w:p>
        </w:tc>
        <w:tc>
          <w:tcPr>
            <w:tcW w:w="2693" w:type="dxa"/>
            <w:tcBorders>
              <w:top w:val="single" w:color="auto" w:sz="4" w:space="0"/>
              <w:bottom w:val="single" w:color="auto" w:sz="4" w:space="0"/>
              <w:right w:val="single" w:color="auto" w:sz="8" w:space="0"/>
            </w:tcBorders>
            <w:noWrap w:val="0"/>
            <w:vAlign w:val="center"/>
          </w:tcPr>
          <w:p w14:paraId="0ED96B95">
            <w:pPr>
              <w:spacing w:line="360" w:lineRule="auto"/>
              <w:jc w:val="center"/>
              <w:rPr>
                <w:color w:val="000000"/>
                <w:lang w:val="uk-UA"/>
              </w:rPr>
            </w:pPr>
            <w:r>
              <w:rPr>
                <w:color w:val="000000"/>
                <w:lang w:val="uk-UA"/>
              </w:rPr>
              <w:t>6000</w:t>
            </w:r>
          </w:p>
        </w:tc>
      </w:tr>
      <w:tr w14:paraId="31B802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70" w:type="dxa"/>
            <w:bottom w:w="0" w:type="dxa"/>
            <w:right w:w="70" w:type="dxa"/>
          </w:tblCellMar>
        </w:tblPrEx>
        <w:trPr>
          <w:wBefore w:w="0" w:type="dxa"/>
          <w:wAfter w:w="0" w:type="dxa"/>
          <w:trHeight w:val="167" w:hRule="atLeast"/>
        </w:trPr>
        <w:tc>
          <w:tcPr>
            <w:tcW w:w="5103" w:type="dxa"/>
            <w:tcBorders>
              <w:top w:val="single" w:color="auto" w:sz="4" w:space="0"/>
              <w:left w:val="single" w:color="auto" w:sz="8" w:space="0"/>
              <w:bottom w:val="single" w:color="auto" w:sz="4" w:space="0"/>
            </w:tcBorders>
            <w:noWrap w:val="0"/>
            <w:vAlign w:val="center"/>
          </w:tcPr>
          <w:p w14:paraId="39E59038">
            <w:pPr>
              <w:spacing w:line="360" w:lineRule="auto"/>
              <w:rPr>
                <w:color w:val="000000"/>
                <w:lang w:val="uk-UA"/>
              </w:rPr>
            </w:pPr>
            <w:r>
              <w:rPr>
                <w:color w:val="000000"/>
                <w:lang w:val="uk-UA"/>
              </w:rPr>
              <w:t xml:space="preserve">Габаритні розміри радіометра, не більше ніж </w:t>
            </w:r>
          </w:p>
        </w:tc>
        <w:tc>
          <w:tcPr>
            <w:tcW w:w="1418" w:type="dxa"/>
            <w:tcBorders>
              <w:top w:val="single" w:color="auto" w:sz="4" w:space="0"/>
              <w:bottom w:val="single" w:color="auto" w:sz="4" w:space="0"/>
            </w:tcBorders>
            <w:noWrap w:val="0"/>
            <w:vAlign w:val="center"/>
          </w:tcPr>
          <w:p w14:paraId="6E58AE41">
            <w:pPr>
              <w:spacing w:line="360" w:lineRule="auto"/>
              <w:jc w:val="center"/>
              <w:rPr>
                <w:color w:val="000000"/>
                <w:lang w:val="uk-UA"/>
              </w:rPr>
            </w:pPr>
            <w:r>
              <w:rPr>
                <w:color w:val="000000"/>
                <w:lang w:val="uk-UA"/>
              </w:rPr>
              <w:t>мм</w:t>
            </w:r>
          </w:p>
        </w:tc>
        <w:tc>
          <w:tcPr>
            <w:tcW w:w="2693" w:type="dxa"/>
            <w:tcBorders>
              <w:top w:val="single" w:color="auto" w:sz="4" w:space="0"/>
              <w:bottom w:val="single" w:color="auto" w:sz="4" w:space="0"/>
              <w:right w:val="single" w:color="auto" w:sz="8" w:space="0"/>
            </w:tcBorders>
            <w:noWrap w:val="0"/>
            <w:vAlign w:val="center"/>
          </w:tcPr>
          <w:p w14:paraId="4FD4C2A9">
            <w:pPr>
              <w:spacing w:line="360" w:lineRule="auto"/>
              <w:jc w:val="center"/>
              <w:rPr>
                <w:color w:val="000000"/>
                <w:lang w:val="uk-UA"/>
              </w:rPr>
            </w:pPr>
            <w:r>
              <w:rPr>
                <w:color w:val="000000"/>
                <w:lang w:val="uk-UA"/>
              </w:rPr>
              <w:t>160</w:t>
            </w:r>
            <w:r>
              <w:rPr>
                <w:color w:val="000000"/>
                <w:lang w:val="uk-UA"/>
              </w:rPr>
              <w:sym w:font="Symbol" w:char="F0B4"/>
            </w:r>
            <w:r>
              <w:rPr>
                <w:color w:val="000000"/>
                <w:lang w:val="uk-UA"/>
              </w:rPr>
              <w:t>75</w:t>
            </w:r>
            <w:r>
              <w:rPr>
                <w:color w:val="000000"/>
                <w:lang w:val="uk-UA"/>
              </w:rPr>
              <w:sym w:font="Symbol" w:char="F0B4"/>
            </w:r>
            <w:r>
              <w:rPr>
                <w:color w:val="000000"/>
                <w:lang w:val="uk-UA"/>
              </w:rPr>
              <w:t>37</w:t>
            </w:r>
          </w:p>
        </w:tc>
      </w:tr>
      <w:tr w14:paraId="0C6F79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70" w:type="dxa"/>
            <w:bottom w:w="0" w:type="dxa"/>
            <w:right w:w="70" w:type="dxa"/>
          </w:tblCellMar>
        </w:tblPrEx>
        <w:trPr>
          <w:wBefore w:w="0" w:type="dxa"/>
          <w:wAfter w:w="0" w:type="dxa"/>
          <w:trHeight w:val="167" w:hRule="atLeast"/>
        </w:trPr>
        <w:tc>
          <w:tcPr>
            <w:tcW w:w="5103" w:type="dxa"/>
            <w:tcBorders>
              <w:top w:val="single" w:color="auto" w:sz="4" w:space="0"/>
              <w:left w:val="single" w:color="auto" w:sz="8" w:space="0"/>
              <w:bottom w:val="single" w:color="auto" w:sz="4" w:space="0"/>
            </w:tcBorders>
            <w:noWrap w:val="0"/>
            <w:vAlign w:val="center"/>
          </w:tcPr>
          <w:p w14:paraId="74DD10A0">
            <w:pPr>
              <w:spacing w:line="360" w:lineRule="auto"/>
              <w:rPr>
                <w:color w:val="000000"/>
                <w:lang w:val="uk-UA"/>
              </w:rPr>
            </w:pPr>
            <w:r>
              <w:rPr>
                <w:color w:val="000000"/>
                <w:lang w:val="uk-UA"/>
              </w:rPr>
              <w:t>Маса радіометра, не більше ніж</w:t>
            </w:r>
          </w:p>
        </w:tc>
        <w:tc>
          <w:tcPr>
            <w:tcW w:w="1418" w:type="dxa"/>
            <w:tcBorders>
              <w:top w:val="single" w:color="auto" w:sz="4" w:space="0"/>
              <w:bottom w:val="single" w:color="auto" w:sz="4" w:space="0"/>
            </w:tcBorders>
            <w:noWrap w:val="0"/>
            <w:vAlign w:val="center"/>
          </w:tcPr>
          <w:p w14:paraId="1C1B0D9B">
            <w:pPr>
              <w:spacing w:line="360" w:lineRule="auto"/>
              <w:jc w:val="center"/>
              <w:rPr>
                <w:color w:val="000000"/>
                <w:lang w:val="uk-UA"/>
              </w:rPr>
            </w:pPr>
            <w:r>
              <w:rPr>
                <w:color w:val="000000"/>
                <w:lang w:val="uk-UA"/>
              </w:rPr>
              <w:t>кг</w:t>
            </w:r>
          </w:p>
        </w:tc>
        <w:tc>
          <w:tcPr>
            <w:tcW w:w="2693" w:type="dxa"/>
            <w:tcBorders>
              <w:top w:val="single" w:color="auto" w:sz="4" w:space="0"/>
              <w:bottom w:val="single" w:color="auto" w:sz="4" w:space="0"/>
              <w:right w:val="single" w:color="auto" w:sz="8" w:space="0"/>
            </w:tcBorders>
            <w:noWrap w:val="0"/>
            <w:vAlign w:val="center"/>
          </w:tcPr>
          <w:p w14:paraId="10468B28">
            <w:pPr>
              <w:spacing w:line="360" w:lineRule="auto"/>
              <w:jc w:val="center"/>
              <w:rPr>
                <w:color w:val="000000"/>
                <w:lang w:val="uk-UA"/>
              </w:rPr>
            </w:pPr>
            <w:r>
              <w:rPr>
                <w:color w:val="000000"/>
                <w:lang w:val="uk-UA"/>
              </w:rPr>
              <w:t>0,4</w:t>
            </w:r>
          </w:p>
        </w:tc>
      </w:tr>
      <w:tr w14:paraId="3B7137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70" w:type="dxa"/>
            <w:bottom w:w="0" w:type="dxa"/>
            <w:right w:w="70" w:type="dxa"/>
          </w:tblCellMar>
        </w:tblPrEx>
        <w:trPr>
          <w:wBefore w:w="0" w:type="dxa"/>
          <w:wAfter w:w="0" w:type="dxa"/>
          <w:trHeight w:val="167" w:hRule="atLeast"/>
        </w:trPr>
        <w:tc>
          <w:tcPr>
            <w:tcW w:w="5103" w:type="dxa"/>
            <w:tcBorders>
              <w:top w:val="single" w:color="auto" w:sz="4" w:space="0"/>
              <w:left w:val="single" w:color="auto" w:sz="8" w:space="0"/>
              <w:bottom w:val="single" w:color="auto" w:sz="4" w:space="0"/>
            </w:tcBorders>
            <w:noWrap w:val="0"/>
            <w:vAlign w:val="center"/>
          </w:tcPr>
          <w:p w14:paraId="3178AE4F">
            <w:pPr>
              <w:spacing w:line="360" w:lineRule="auto"/>
              <w:rPr>
                <w:color w:val="000000"/>
                <w:lang w:val="uk-UA"/>
              </w:rPr>
            </w:pPr>
            <w:r>
              <w:rPr>
                <w:color w:val="000000"/>
                <w:lang w:val="uk-UA"/>
              </w:rPr>
              <w:t>Маса радіометра в пакованні, не більше ніж</w:t>
            </w:r>
          </w:p>
        </w:tc>
        <w:tc>
          <w:tcPr>
            <w:tcW w:w="1418" w:type="dxa"/>
            <w:tcBorders>
              <w:top w:val="single" w:color="auto" w:sz="4" w:space="0"/>
              <w:bottom w:val="single" w:color="auto" w:sz="4" w:space="0"/>
            </w:tcBorders>
            <w:noWrap w:val="0"/>
            <w:vAlign w:val="center"/>
          </w:tcPr>
          <w:p w14:paraId="52EBAF9C">
            <w:pPr>
              <w:spacing w:line="360" w:lineRule="auto"/>
              <w:jc w:val="center"/>
              <w:rPr>
                <w:color w:val="000000"/>
                <w:lang w:val="uk-UA"/>
              </w:rPr>
            </w:pPr>
            <w:r>
              <w:rPr>
                <w:color w:val="000000"/>
                <w:lang w:val="uk-UA"/>
              </w:rPr>
              <w:t>кг</w:t>
            </w:r>
          </w:p>
        </w:tc>
        <w:tc>
          <w:tcPr>
            <w:tcW w:w="2693" w:type="dxa"/>
            <w:tcBorders>
              <w:top w:val="single" w:color="auto" w:sz="4" w:space="0"/>
              <w:bottom w:val="single" w:color="auto" w:sz="4" w:space="0"/>
              <w:right w:val="single" w:color="auto" w:sz="8" w:space="0"/>
            </w:tcBorders>
            <w:noWrap w:val="0"/>
            <w:vAlign w:val="center"/>
          </w:tcPr>
          <w:p w14:paraId="00CD932A">
            <w:pPr>
              <w:spacing w:line="360" w:lineRule="auto"/>
              <w:jc w:val="center"/>
              <w:rPr>
                <w:color w:val="000000"/>
                <w:lang w:val="uk-UA"/>
              </w:rPr>
            </w:pPr>
            <w:r>
              <w:rPr>
                <w:color w:val="000000"/>
                <w:lang w:val="uk-UA"/>
              </w:rPr>
              <w:t>4,2 (чемодан - 3,2)</w:t>
            </w:r>
          </w:p>
        </w:tc>
      </w:tr>
    </w:tbl>
    <w:p w14:paraId="4502D90F">
      <w:pPr>
        <w:spacing w:line="360" w:lineRule="auto"/>
        <w:rPr>
          <w:color w:val="000000"/>
          <w:sz w:val="28"/>
          <w:szCs w:val="28"/>
          <w:lang w:val="uk-UA"/>
        </w:rPr>
      </w:pPr>
    </w:p>
    <w:p w14:paraId="55EC3331">
      <w:pPr>
        <w:spacing w:line="360" w:lineRule="auto"/>
        <w:rPr>
          <w:color w:val="000000"/>
          <w:sz w:val="28"/>
          <w:szCs w:val="28"/>
          <w:lang w:val="uk-UA"/>
        </w:rPr>
      </w:pPr>
      <w:r>
        <w:rPr>
          <w:color w:val="000000"/>
          <w:sz w:val="28"/>
          <w:szCs w:val="28"/>
          <w:vertAlign w:val="superscript"/>
          <w:lang w:val="uk-UA"/>
        </w:rPr>
        <w:t xml:space="preserve">1) </w:t>
      </w:r>
      <w:r>
        <w:rPr>
          <w:color w:val="000000"/>
          <w:sz w:val="28"/>
          <w:szCs w:val="28"/>
          <w:lang w:val="uk-UA"/>
        </w:rPr>
        <w:t>– ефективність джерел типу С0 складає 0,377</w:t>
      </w:r>
    </w:p>
    <w:p w14:paraId="45E76CE4">
      <w:pPr>
        <w:spacing w:before="60" w:after="60" w:line="360" w:lineRule="auto"/>
        <w:jc w:val="both"/>
        <w:rPr>
          <w:color w:val="000000"/>
          <w:sz w:val="28"/>
          <w:szCs w:val="28"/>
          <w:lang w:val="uk-UA"/>
        </w:rPr>
      </w:pPr>
      <w:r>
        <w:rPr>
          <w:color w:val="000000"/>
          <w:sz w:val="28"/>
          <w:szCs w:val="28"/>
          <w:vertAlign w:val="superscript"/>
          <w:lang w:val="uk-UA"/>
        </w:rPr>
        <w:t xml:space="preserve">2) </w:t>
      </w:r>
      <w:r>
        <w:rPr>
          <w:color w:val="000000"/>
          <w:sz w:val="28"/>
          <w:szCs w:val="28"/>
          <w:lang w:val="uk-UA"/>
        </w:rPr>
        <w:t>– ефективність джерел типу П9 складає 0,490</w:t>
      </w:r>
    </w:p>
    <w:p w14:paraId="6B953096">
      <w:pPr>
        <w:spacing w:line="360" w:lineRule="auto"/>
        <w:ind w:firstLine="567"/>
        <w:jc w:val="both"/>
        <w:rPr>
          <w:color w:val="000000"/>
          <w:sz w:val="28"/>
          <w:szCs w:val="28"/>
          <w:lang w:val="uk-UA"/>
        </w:rPr>
      </w:pPr>
      <w:r>
        <w:rPr>
          <w:color w:val="000000"/>
          <w:sz w:val="28"/>
          <w:szCs w:val="28"/>
          <w:lang w:val="uk-UA"/>
        </w:rPr>
        <w:t>1.2.2 У радіометрі передбачена можливість автоматичного віднімання гамма-складової випромінення під час вимірювання параметрів бета-випромінення.</w:t>
      </w:r>
    </w:p>
    <w:p w14:paraId="67BE54C1">
      <w:pPr>
        <w:spacing w:line="360" w:lineRule="auto"/>
        <w:ind w:firstLine="567"/>
        <w:jc w:val="both"/>
        <w:rPr>
          <w:color w:val="000000"/>
          <w:sz w:val="28"/>
          <w:szCs w:val="28"/>
          <w:lang w:val="uk-UA"/>
        </w:rPr>
      </w:pPr>
      <w:r>
        <w:rPr>
          <w:color w:val="000000"/>
          <w:sz w:val="28"/>
          <w:szCs w:val="28"/>
          <w:lang w:val="uk-UA"/>
        </w:rPr>
        <w:br w:type="page"/>
      </w:r>
      <w:r>
        <w:rPr>
          <w:color w:val="000000"/>
          <w:sz w:val="28"/>
          <w:szCs w:val="28"/>
          <w:lang w:val="uk-UA"/>
        </w:rPr>
        <w:t>1.2.3 У радіометрі передбачена можливість автоматичного віднімання гамма- та бета-складової випромінення під час вимірювання параметрів альфа-випромінення.</w:t>
      </w:r>
    </w:p>
    <w:p w14:paraId="63625BF8">
      <w:pPr>
        <w:spacing w:line="360" w:lineRule="auto"/>
        <w:ind w:firstLine="567"/>
        <w:jc w:val="both"/>
        <w:rPr>
          <w:color w:val="000000"/>
          <w:spacing w:val="2"/>
          <w:sz w:val="28"/>
          <w:szCs w:val="28"/>
          <w:lang w:val="uk-UA"/>
        </w:rPr>
      </w:pPr>
      <w:r>
        <w:rPr>
          <w:color w:val="000000"/>
          <w:spacing w:val="2"/>
          <w:sz w:val="28"/>
          <w:szCs w:val="28"/>
          <w:lang w:val="uk-UA"/>
        </w:rPr>
        <w:t xml:space="preserve">1.2.4 У </w:t>
      </w:r>
      <w:r>
        <w:rPr>
          <w:color w:val="000000"/>
          <w:sz w:val="28"/>
          <w:szCs w:val="28"/>
          <w:lang w:val="uk-UA"/>
        </w:rPr>
        <w:t xml:space="preserve">радіометрі </w:t>
      </w:r>
      <w:r>
        <w:rPr>
          <w:color w:val="000000"/>
          <w:spacing w:val="2"/>
          <w:sz w:val="28"/>
          <w:szCs w:val="28"/>
          <w:lang w:val="uk-UA"/>
        </w:rPr>
        <w:t>передбачений аналоговий індикатор миттєвої інтенсивності вимірюваного випромінення.</w:t>
      </w:r>
      <w:r>
        <w:rPr>
          <w:color w:val="000000"/>
          <w:sz w:val="28"/>
          <w:szCs w:val="28"/>
          <w:lang w:val="uk-UA"/>
        </w:rPr>
        <w:t xml:space="preserve"> Час оновлення інформації на ньому дорівнює 500 мс.</w:t>
      </w:r>
    </w:p>
    <w:p w14:paraId="55F7C6C7">
      <w:pPr>
        <w:spacing w:line="360" w:lineRule="auto"/>
        <w:ind w:firstLine="567"/>
        <w:jc w:val="both"/>
        <w:rPr>
          <w:color w:val="000000"/>
          <w:sz w:val="28"/>
          <w:szCs w:val="28"/>
          <w:lang w:val="uk-UA"/>
        </w:rPr>
      </w:pPr>
      <w:r>
        <w:rPr>
          <w:color w:val="000000"/>
          <w:spacing w:val="2"/>
          <w:sz w:val="28"/>
          <w:szCs w:val="28"/>
          <w:lang w:val="uk-UA"/>
        </w:rPr>
        <w:t>1.2.5 У</w:t>
      </w:r>
      <w:r>
        <w:rPr>
          <w:color w:val="000000"/>
          <w:sz w:val="28"/>
          <w:szCs w:val="28"/>
          <w:lang w:val="uk-UA"/>
        </w:rPr>
        <w:t xml:space="preserve"> радіометрі є можливість програмування значень порогових рівнів спрацьовування сигналізації для кожного параметру випромінення, що вимірюється. </w:t>
      </w:r>
    </w:p>
    <w:p w14:paraId="1B17FA10">
      <w:pPr>
        <w:spacing w:line="360" w:lineRule="auto"/>
        <w:ind w:firstLine="567"/>
        <w:jc w:val="both"/>
        <w:rPr>
          <w:color w:val="000000"/>
          <w:sz w:val="28"/>
          <w:szCs w:val="28"/>
          <w:lang w:val="uk-UA"/>
        </w:rPr>
      </w:pPr>
      <w:r>
        <w:rPr>
          <w:color w:val="000000"/>
          <w:sz w:val="28"/>
          <w:szCs w:val="28"/>
          <w:lang w:val="uk-UA"/>
        </w:rPr>
        <w:t>1.2.5.1 Значення порогових рівнів ПАЕД фотонного іонізуючого випромінення програмуються у діапазоні від 0 мЗв/год до 99,9 мЗв/год з дискретністю 0,01 мкЗв/год.</w:t>
      </w:r>
    </w:p>
    <w:p w14:paraId="2ED99B51">
      <w:pPr>
        <w:adjustRightInd w:val="0"/>
        <w:spacing w:line="360" w:lineRule="auto"/>
        <w:ind w:firstLine="425"/>
        <w:jc w:val="both"/>
        <w:rPr>
          <w:color w:val="000000"/>
          <w:sz w:val="28"/>
          <w:szCs w:val="28"/>
          <w:lang w:val="uk-UA"/>
        </w:rPr>
      </w:pPr>
      <w:r>
        <w:rPr>
          <w:color w:val="000000"/>
          <w:sz w:val="28"/>
          <w:szCs w:val="28"/>
          <w:lang w:val="uk-UA"/>
        </w:rPr>
        <w:t>1.2.5.2 Значення порогових рівнів поверхневої густини потоку частинок бета-випромінення програмуються у діапазоні від 0 част./(см</w:t>
      </w:r>
      <w:r>
        <w:rPr>
          <w:color w:val="000000"/>
          <w:sz w:val="28"/>
          <w:szCs w:val="28"/>
          <w:vertAlign w:val="superscript"/>
          <w:lang w:val="uk-UA"/>
        </w:rPr>
        <w:t>2</w:t>
      </w:r>
      <w:r>
        <w:rPr>
          <w:color w:val="000000"/>
          <w:sz w:val="28"/>
          <w:szCs w:val="28"/>
          <w:lang w:val="uk-UA"/>
        </w:rPr>
        <w:t>·хв) до 999,9·10</w:t>
      </w:r>
      <w:r>
        <w:rPr>
          <w:color w:val="000000"/>
          <w:sz w:val="28"/>
          <w:szCs w:val="28"/>
          <w:vertAlign w:val="superscript"/>
          <w:lang w:val="uk-UA"/>
        </w:rPr>
        <w:t>3 </w:t>
      </w:r>
      <w:r>
        <w:rPr>
          <w:color w:val="000000"/>
          <w:sz w:val="28"/>
          <w:szCs w:val="28"/>
          <w:lang w:val="uk-UA"/>
        </w:rPr>
        <w:t>част./(см</w:t>
      </w:r>
      <w:r>
        <w:rPr>
          <w:color w:val="000000"/>
          <w:sz w:val="28"/>
          <w:szCs w:val="28"/>
          <w:vertAlign w:val="superscript"/>
          <w:lang w:val="uk-UA"/>
        </w:rPr>
        <w:t>2</w:t>
      </w:r>
      <w:r>
        <w:rPr>
          <w:color w:val="000000"/>
          <w:sz w:val="28"/>
          <w:szCs w:val="28"/>
          <w:lang w:val="uk-UA"/>
        </w:rPr>
        <w:t>·хв) з дискретністю 0,01·10</w:t>
      </w:r>
      <w:r>
        <w:rPr>
          <w:color w:val="000000"/>
          <w:sz w:val="28"/>
          <w:szCs w:val="28"/>
          <w:vertAlign w:val="superscript"/>
          <w:lang w:val="uk-UA"/>
        </w:rPr>
        <w:t xml:space="preserve">3 </w:t>
      </w:r>
      <w:r>
        <w:rPr>
          <w:color w:val="000000"/>
          <w:sz w:val="28"/>
          <w:szCs w:val="28"/>
          <w:lang w:val="uk-UA"/>
        </w:rPr>
        <w:t>част./(см</w:t>
      </w:r>
      <w:r>
        <w:rPr>
          <w:color w:val="000000"/>
          <w:sz w:val="28"/>
          <w:szCs w:val="28"/>
          <w:vertAlign w:val="superscript"/>
          <w:lang w:val="uk-UA"/>
        </w:rPr>
        <w:t>2</w:t>
      </w:r>
      <w:r>
        <w:rPr>
          <w:color w:val="000000"/>
          <w:sz w:val="28"/>
          <w:szCs w:val="28"/>
          <w:lang w:val="uk-UA"/>
        </w:rPr>
        <w:t>·хв).</w:t>
      </w:r>
    </w:p>
    <w:p w14:paraId="5859E825">
      <w:pPr>
        <w:adjustRightInd w:val="0"/>
        <w:spacing w:line="360" w:lineRule="auto"/>
        <w:ind w:firstLine="425"/>
        <w:jc w:val="both"/>
        <w:rPr>
          <w:color w:val="000000"/>
          <w:sz w:val="28"/>
          <w:szCs w:val="28"/>
          <w:lang w:val="uk-UA"/>
        </w:rPr>
      </w:pPr>
      <w:r>
        <w:rPr>
          <w:color w:val="000000"/>
          <w:sz w:val="28"/>
          <w:szCs w:val="28"/>
          <w:lang w:val="uk-UA"/>
        </w:rPr>
        <w:t>1.2.5.3 Значення порогових рівнів поверхневої активності бета-випромінюючих радіонуклідів програмуються у діапазоні від 0 Бк/см</w:t>
      </w:r>
      <w:r>
        <w:rPr>
          <w:color w:val="000000"/>
          <w:sz w:val="28"/>
          <w:szCs w:val="28"/>
          <w:vertAlign w:val="superscript"/>
          <w:lang w:val="uk-UA"/>
        </w:rPr>
        <w:t>2</w:t>
      </w:r>
      <w:r>
        <w:rPr>
          <w:color w:val="000000"/>
          <w:sz w:val="28"/>
          <w:szCs w:val="28"/>
          <w:lang w:val="uk-UA"/>
        </w:rPr>
        <w:t xml:space="preserve"> до 9999,99·Бк/см</w:t>
      </w:r>
      <w:r>
        <w:rPr>
          <w:color w:val="000000"/>
          <w:sz w:val="28"/>
          <w:szCs w:val="28"/>
          <w:vertAlign w:val="superscript"/>
          <w:lang w:val="uk-UA"/>
        </w:rPr>
        <w:t>2</w:t>
      </w:r>
      <w:r>
        <w:rPr>
          <w:color w:val="000000"/>
          <w:sz w:val="28"/>
          <w:szCs w:val="28"/>
          <w:lang w:val="uk-UA"/>
        </w:rPr>
        <w:t xml:space="preserve"> з дискретністю 0,01 Бк/см</w:t>
      </w:r>
      <w:r>
        <w:rPr>
          <w:color w:val="000000"/>
          <w:sz w:val="28"/>
          <w:szCs w:val="28"/>
          <w:vertAlign w:val="superscript"/>
          <w:lang w:val="uk-UA"/>
        </w:rPr>
        <w:t>2</w:t>
      </w:r>
      <w:r>
        <w:rPr>
          <w:color w:val="000000"/>
          <w:sz w:val="28"/>
          <w:szCs w:val="28"/>
          <w:lang w:val="uk-UA"/>
        </w:rPr>
        <w:t xml:space="preserve">. </w:t>
      </w:r>
    </w:p>
    <w:p w14:paraId="4F6A8A8C">
      <w:pPr>
        <w:adjustRightInd w:val="0"/>
        <w:spacing w:line="360" w:lineRule="auto"/>
        <w:ind w:firstLine="425"/>
        <w:jc w:val="both"/>
        <w:rPr>
          <w:color w:val="000000"/>
          <w:sz w:val="28"/>
          <w:szCs w:val="28"/>
          <w:lang w:val="uk-UA"/>
        </w:rPr>
      </w:pPr>
      <w:r>
        <w:rPr>
          <w:color w:val="000000"/>
          <w:sz w:val="28"/>
          <w:szCs w:val="28"/>
          <w:lang w:val="uk-UA"/>
        </w:rPr>
        <w:t>1.2.5.4 Значення порогових рівнів поверхневої густини потоку частинок альфа-випромінення програмуються у діапазоні від 0 част./(см</w:t>
      </w:r>
      <w:r>
        <w:rPr>
          <w:color w:val="000000"/>
          <w:sz w:val="28"/>
          <w:szCs w:val="28"/>
          <w:vertAlign w:val="superscript"/>
          <w:lang w:val="uk-UA"/>
        </w:rPr>
        <w:t>2</w:t>
      </w:r>
      <w:r>
        <w:rPr>
          <w:color w:val="000000"/>
          <w:sz w:val="28"/>
          <w:szCs w:val="28"/>
          <w:lang w:val="uk-UA"/>
        </w:rPr>
        <w:t>·хв) до 999,9·10</w:t>
      </w:r>
      <w:r>
        <w:rPr>
          <w:color w:val="000000"/>
          <w:sz w:val="28"/>
          <w:szCs w:val="28"/>
          <w:vertAlign w:val="superscript"/>
          <w:lang w:val="uk-UA"/>
        </w:rPr>
        <w:t>3 </w:t>
      </w:r>
      <w:r>
        <w:rPr>
          <w:color w:val="000000"/>
          <w:sz w:val="28"/>
          <w:szCs w:val="28"/>
          <w:lang w:val="uk-UA"/>
        </w:rPr>
        <w:t>част./(см</w:t>
      </w:r>
      <w:r>
        <w:rPr>
          <w:color w:val="000000"/>
          <w:sz w:val="28"/>
          <w:szCs w:val="28"/>
          <w:vertAlign w:val="superscript"/>
          <w:lang w:val="uk-UA"/>
        </w:rPr>
        <w:t>2</w:t>
      </w:r>
      <w:r>
        <w:rPr>
          <w:color w:val="000000"/>
          <w:sz w:val="28"/>
          <w:szCs w:val="28"/>
          <w:lang w:val="uk-UA"/>
        </w:rPr>
        <w:t>·хв) з дискретністю 0,01·10</w:t>
      </w:r>
      <w:r>
        <w:rPr>
          <w:color w:val="000000"/>
          <w:sz w:val="28"/>
          <w:szCs w:val="28"/>
          <w:vertAlign w:val="superscript"/>
          <w:lang w:val="uk-UA"/>
        </w:rPr>
        <w:t>3 </w:t>
      </w:r>
      <w:r>
        <w:rPr>
          <w:color w:val="000000"/>
          <w:sz w:val="28"/>
          <w:szCs w:val="28"/>
          <w:lang w:val="uk-UA"/>
        </w:rPr>
        <w:t>част./(см</w:t>
      </w:r>
      <w:r>
        <w:rPr>
          <w:color w:val="000000"/>
          <w:sz w:val="28"/>
          <w:szCs w:val="28"/>
          <w:vertAlign w:val="superscript"/>
          <w:lang w:val="uk-UA"/>
        </w:rPr>
        <w:t>2</w:t>
      </w:r>
      <w:r>
        <w:rPr>
          <w:color w:val="000000"/>
          <w:sz w:val="28"/>
          <w:szCs w:val="28"/>
          <w:lang w:val="uk-UA"/>
        </w:rPr>
        <w:t xml:space="preserve">·хв). </w:t>
      </w:r>
    </w:p>
    <w:p w14:paraId="728BFA90">
      <w:pPr>
        <w:adjustRightInd w:val="0"/>
        <w:spacing w:line="360" w:lineRule="auto"/>
        <w:ind w:firstLine="425"/>
        <w:jc w:val="both"/>
        <w:rPr>
          <w:color w:val="000000"/>
          <w:sz w:val="28"/>
          <w:szCs w:val="28"/>
          <w:lang w:val="uk-UA"/>
        </w:rPr>
      </w:pPr>
      <w:r>
        <w:rPr>
          <w:color w:val="000000"/>
          <w:sz w:val="28"/>
          <w:szCs w:val="28"/>
          <w:lang w:val="uk-UA"/>
        </w:rPr>
        <w:t>1.2.5.5 Значення порогових рівнів поверхневої активності альфа-випромінюючих радіонуклідів програмуються у діапазоні від 0 Бк/см</w:t>
      </w:r>
      <w:r>
        <w:rPr>
          <w:color w:val="000000"/>
          <w:sz w:val="28"/>
          <w:szCs w:val="28"/>
          <w:vertAlign w:val="superscript"/>
          <w:lang w:val="uk-UA"/>
        </w:rPr>
        <w:t>2</w:t>
      </w:r>
      <w:r>
        <w:rPr>
          <w:color w:val="000000"/>
          <w:sz w:val="28"/>
          <w:szCs w:val="28"/>
          <w:lang w:val="uk-UA"/>
        </w:rPr>
        <w:t xml:space="preserve"> до 9999,99·Бк/см</w:t>
      </w:r>
      <w:r>
        <w:rPr>
          <w:color w:val="000000"/>
          <w:sz w:val="28"/>
          <w:szCs w:val="28"/>
          <w:vertAlign w:val="superscript"/>
          <w:lang w:val="uk-UA"/>
        </w:rPr>
        <w:t>2</w:t>
      </w:r>
      <w:r>
        <w:rPr>
          <w:color w:val="000000"/>
          <w:sz w:val="28"/>
          <w:szCs w:val="28"/>
          <w:lang w:val="uk-UA"/>
        </w:rPr>
        <w:t xml:space="preserve"> з дискретністю 0,01 Бк/см</w:t>
      </w:r>
      <w:r>
        <w:rPr>
          <w:color w:val="000000"/>
          <w:sz w:val="28"/>
          <w:szCs w:val="28"/>
          <w:vertAlign w:val="superscript"/>
          <w:lang w:val="uk-UA"/>
        </w:rPr>
        <w:t>2</w:t>
      </w:r>
      <w:r>
        <w:rPr>
          <w:color w:val="000000"/>
          <w:sz w:val="28"/>
          <w:szCs w:val="28"/>
          <w:lang w:val="uk-UA"/>
        </w:rPr>
        <w:t xml:space="preserve">. </w:t>
      </w:r>
    </w:p>
    <w:p w14:paraId="343FB513">
      <w:pPr>
        <w:adjustRightInd w:val="0"/>
        <w:spacing w:line="360" w:lineRule="auto"/>
        <w:ind w:firstLine="425"/>
        <w:jc w:val="both"/>
        <w:rPr>
          <w:color w:val="000000"/>
          <w:sz w:val="28"/>
          <w:szCs w:val="28"/>
          <w:lang w:val="uk-UA"/>
        </w:rPr>
      </w:pPr>
      <w:r>
        <w:rPr>
          <w:color w:val="000000"/>
          <w:sz w:val="28"/>
          <w:szCs w:val="28"/>
          <w:lang w:val="uk-UA"/>
        </w:rPr>
        <w:t xml:space="preserve">1.2.5.6 Значення порогових рівнів швидкості лічби імпульсів від лічильника альфа-, бета-, гамма-випромінень програмуються у діапазоні від 0 cps до 9999 cps з дискретністю 0,01 cps. </w:t>
      </w:r>
    </w:p>
    <w:p w14:paraId="1A9C3C60">
      <w:pPr>
        <w:adjustRightInd w:val="0"/>
        <w:spacing w:line="360" w:lineRule="auto"/>
        <w:ind w:firstLine="425"/>
        <w:jc w:val="both"/>
        <w:rPr>
          <w:color w:val="000000"/>
          <w:sz w:val="28"/>
          <w:szCs w:val="28"/>
          <w:lang w:val="uk-UA"/>
        </w:rPr>
      </w:pPr>
      <w:r>
        <w:rPr>
          <w:color w:val="000000"/>
          <w:sz w:val="28"/>
          <w:szCs w:val="28"/>
          <w:lang w:val="uk-UA"/>
        </w:rPr>
        <w:br w:type="page"/>
      </w:r>
      <w:r>
        <w:rPr>
          <w:color w:val="000000"/>
          <w:sz w:val="28"/>
          <w:szCs w:val="28"/>
          <w:lang w:val="uk-UA"/>
        </w:rPr>
        <w:t>1.2.5.7 Запрограмовані значення порогових рівнів зберігаються в енергонезалежній пам’яті радіометра і не змінюються при увімкненні/вимкненні радіометра та заміні елементів живлення радіометра.</w:t>
      </w:r>
    </w:p>
    <w:p w14:paraId="308CD742">
      <w:pPr>
        <w:adjustRightInd w:val="0"/>
        <w:spacing w:line="360" w:lineRule="auto"/>
        <w:ind w:firstLine="425"/>
        <w:jc w:val="both"/>
        <w:rPr>
          <w:color w:val="000000"/>
          <w:sz w:val="28"/>
          <w:szCs w:val="28"/>
          <w:lang w:val="uk-UA"/>
        </w:rPr>
      </w:pPr>
      <w:r>
        <w:rPr>
          <w:color w:val="000000"/>
          <w:sz w:val="28"/>
          <w:szCs w:val="28"/>
          <w:lang w:val="uk-UA"/>
        </w:rPr>
        <w:t>1.2.6 Радіометр сигналізує про перевищення запрограмованих порогових рівнів двотональним звуковим сигналом та червоним мигаючим світлодіодом ТРИВОГА. При цьому результат вимірювання блимає на рідкокристалічному індикаторі (далі за текстом – РКІ).</w:t>
      </w:r>
    </w:p>
    <w:p w14:paraId="3E0DCFC3">
      <w:pPr>
        <w:adjustRightInd w:val="0"/>
        <w:spacing w:line="360" w:lineRule="auto"/>
        <w:ind w:firstLine="397"/>
        <w:jc w:val="both"/>
        <w:rPr>
          <w:color w:val="000000"/>
          <w:sz w:val="28"/>
          <w:szCs w:val="28"/>
          <w:lang w:val="uk-UA"/>
        </w:rPr>
      </w:pPr>
      <w:r>
        <w:rPr>
          <w:color w:val="000000"/>
          <w:sz w:val="28"/>
          <w:szCs w:val="28"/>
          <w:lang w:val="uk-UA"/>
        </w:rPr>
        <w:t xml:space="preserve">1.2.7 Радіометр формує короткочасний однотональний звуковий сигнал при реєстрації гамма-кванта, альфа- чи бета-частинки детектором. </w:t>
      </w:r>
    </w:p>
    <w:p w14:paraId="768539C7">
      <w:pPr>
        <w:adjustRightInd w:val="0"/>
        <w:spacing w:line="360" w:lineRule="auto"/>
        <w:ind w:firstLine="397"/>
        <w:jc w:val="both"/>
        <w:rPr>
          <w:color w:val="000000"/>
          <w:sz w:val="28"/>
          <w:szCs w:val="28"/>
          <w:lang w:val="uk-UA"/>
        </w:rPr>
      </w:pPr>
      <w:r>
        <w:rPr>
          <w:color w:val="000000"/>
          <w:sz w:val="28"/>
          <w:szCs w:val="28"/>
          <w:lang w:val="uk-UA"/>
        </w:rPr>
        <w:t>1.2.8 У радіометрі передбачена можливість запису в енергонезалежну пам’ять до 1000 результатів вимірювання. Для зручності ідентифікації, до кожного запису додається інформація про дату та час вимірювання та умовний тризначний номер об’єкта вимірювання, який вводиться під час запису.</w:t>
      </w:r>
    </w:p>
    <w:p w14:paraId="3A3397D9">
      <w:pPr>
        <w:adjustRightInd w:val="0"/>
        <w:spacing w:line="360" w:lineRule="auto"/>
        <w:ind w:firstLine="397"/>
        <w:jc w:val="both"/>
        <w:rPr>
          <w:color w:val="000000"/>
          <w:sz w:val="28"/>
          <w:szCs w:val="28"/>
          <w:lang w:val="uk-UA"/>
        </w:rPr>
      </w:pPr>
      <w:r>
        <w:rPr>
          <w:color w:val="000000"/>
          <w:sz w:val="28"/>
          <w:szCs w:val="28"/>
          <w:lang w:val="uk-UA"/>
        </w:rPr>
        <w:t>1.2.9 У радіометрі передбачена можливість перегляду на власному РКІ результатів вимірювань, які були раніше записані в енергонезалежну пам’ять, а також передавання цієї інформації у персональний комп’ютер по радіоканалу Bluetooth.</w:t>
      </w:r>
    </w:p>
    <w:p w14:paraId="280EE97D">
      <w:pPr>
        <w:adjustRightInd w:val="0"/>
        <w:spacing w:line="360" w:lineRule="auto"/>
        <w:ind w:firstLine="397"/>
        <w:jc w:val="both"/>
        <w:rPr>
          <w:color w:val="000000"/>
          <w:sz w:val="28"/>
          <w:szCs w:val="28"/>
          <w:lang w:val="uk-UA"/>
        </w:rPr>
      </w:pPr>
      <w:r>
        <w:rPr>
          <w:color w:val="000000"/>
          <w:sz w:val="28"/>
          <w:szCs w:val="28"/>
          <w:lang w:val="uk-UA"/>
        </w:rPr>
        <w:t>1.2.10 У радіометрі реалізований режим годинника, в якому на РКІ радіометра відображається поточний час у годинах і хвилинах, а також поточне число, місяць та рік.</w:t>
      </w:r>
    </w:p>
    <w:p w14:paraId="30B2E6F5">
      <w:pPr>
        <w:pStyle w:val="14"/>
        <w:spacing w:line="360" w:lineRule="auto"/>
        <w:ind w:firstLine="397"/>
        <w:rPr>
          <w:color w:val="000000"/>
          <w:sz w:val="28"/>
          <w:szCs w:val="28"/>
          <w:lang w:val="uk-UA"/>
        </w:rPr>
      </w:pPr>
      <w:r>
        <w:rPr>
          <w:color w:val="000000"/>
          <w:sz w:val="28"/>
          <w:szCs w:val="28"/>
          <w:lang w:val="uk-UA"/>
        </w:rPr>
        <w:t>1.2.11 У радіометрі реалізований режим будильника.</w:t>
      </w:r>
    </w:p>
    <w:p w14:paraId="57C42085">
      <w:pPr>
        <w:pStyle w:val="14"/>
        <w:spacing w:line="360" w:lineRule="auto"/>
        <w:ind w:firstLine="397"/>
        <w:rPr>
          <w:color w:val="000000"/>
          <w:sz w:val="28"/>
          <w:szCs w:val="28"/>
          <w:lang w:val="uk-UA"/>
        </w:rPr>
      </w:pPr>
      <w:r>
        <w:rPr>
          <w:color w:val="000000"/>
          <w:sz w:val="28"/>
          <w:szCs w:val="28"/>
          <w:lang w:val="uk-UA"/>
        </w:rPr>
        <w:t>1.2.12 У радіометрі передбачена можливість роботи у режимі інтелектуального блока детектування (далі за текстом – ІБД). У цьому режимі радіометр передає у ПК по радіоканалу Bluetooth:</w:t>
      </w:r>
    </w:p>
    <w:p w14:paraId="05720ECC">
      <w:pPr>
        <w:adjustRightInd w:val="0"/>
        <w:spacing w:line="360" w:lineRule="auto"/>
        <w:ind w:firstLine="397"/>
        <w:jc w:val="both"/>
        <w:rPr>
          <w:color w:val="000000"/>
          <w:sz w:val="28"/>
          <w:szCs w:val="28"/>
          <w:lang w:val="uk-UA"/>
        </w:rPr>
      </w:pPr>
      <w:r>
        <w:rPr>
          <w:color w:val="000000"/>
          <w:sz w:val="28"/>
          <w:szCs w:val="28"/>
          <w:lang w:val="uk-UA"/>
        </w:rPr>
        <w:t>- поточні результати вимірювання;</w:t>
      </w:r>
    </w:p>
    <w:p w14:paraId="5819EA74">
      <w:pPr>
        <w:adjustRightInd w:val="0"/>
        <w:spacing w:line="360" w:lineRule="auto"/>
        <w:ind w:firstLine="397"/>
        <w:jc w:val="both"/>
        <w:rPr>
          <w:color w:val="000000"/>
          <w:sz w:val="28"/>
          <w:szCs w:val="28"/>
          <w:lang w:val="uk-UA"/>
        </w:rPr>
      </w:pPr>
      <w:r>
        <w:rPr>
          <w:color w:val="000000"/>
          <w:sz w:val="28"/>
          <w:szCs w:val="28"/>
          <w:lang w:val="uk-UA"/>
        </w:rPr>
        <w:t>- поточне значення напруги живлення;</w:t>
      </w:r>
    </w:p>
    <w:p w14:paraId="6F56C050">
      <w:pPr>
        <w:adjustRightInd w:val="0"/>
        <w:spacing w:line="360" w:lineRule="auto"/>
        <w:ind w:firstLine="426"/>
        <w:jc w:val="both"/>
        <w:rPr>
          <w:color w:val="000000"/>
          <w:sz w:val="28"/>
          <w:szCs w:val="28"/>
          <w:lang w:val="uk-UA"/>
        </w:rPr>
      </w:pPr>
      <w:r>
        <w:rPr>
          <w:color w:val="000000"/>
          <w:sz w:val="28"/>
          <w:szCs w:val="28"/>
          <w:lang w:val="uk-UA"/>
        </w:rPr>
        <w:t>- приймає від ПК порогові рівні, команди на зміну режимів вимірювання та синхронізацію часу по годиннику ПК.</w:t>
      </w:r>
    </w:p>
    <w:p w14:paraId="33ADD679">
      <w:pPr>
        <w:adjustRightInd w:val="0"/>
        <w:spacing w:line="360" w:lineRule="auto"/>
        <w:ind w:firstLine="426"/>
        <w:jc w:val="both"/>
        <w:rPr>
          <w:color w:val="000000"/>
          <w:sz w:val="28"/>
          <w:szCs w:val="28"/>
          <w:lang w:val="uk-UA"/>
        </w:rPr>
      </w:pPr>
      <w:r>
        <w:rPr>
          <w:color w:val="000000"/>
          <w:sz w:val="28"/>
          <w:szCs w:val="28"/>
          <w:lang w:val="uk-UA"/>
        </w:rPr>
        <w:br w:type="page"/>
      </w:r>
      <w:r>
        <w:rPr>
          <w:color w:val="000000"/>
          <w:sz w:val="28"/>
          <w:szCs w:val="28"/>
          <w:lang w:val="uk-UA"/>
        </w:rPr>
        <w:t>1.2.13 Радіометр забезпечує індикацію стану</w:t>
      </w:r>
      <w:r>
        <w:rPr>
          <w:color w:val="000000"/>
          <w:spacing w:val="2"/>
          <w:sz w:val="28"/>
          <w:szCs w:val="28"/>
          <w:lang w:val="uk-UA"/>
        </w:rPr>
        <w:t xml:space="preserve"> розрядження</w:t>
      </w:r>
      <w:r>
        <w:rPr>
          <w:color w:val="000000"/>
          <w:sz w:val="28"/>
          <w:szCs w:val="28"/>
          <w:lang w:val="uk-UA"/>
        </w:rPr>
        <w:t xml:space="preserve"> елементів живлення.</w:t>
      </w:r>
    </w:p>
    <w:p w14:paraId="29D18FF8">
      <w:pPr>
        <w:adjustRightInd w:val="0"/>
        <w:spacing w:line="360" w:lineRule="auto"/>
        <w:ind w:firstLine="397"/>
        <w:jc w:val="both"/>
        <w:rPr>
          <w:color w:val="000000"/>
          <w:sz w:val="28"/>
          <w:szCs w:val="28"/>
          <w:lang w:val="uk-UA"/>
        </w:rPr>
      </w:pPr>
      <w:r>
        <w:rPr>
          <w:color w:val="000000"/>
          <w:sz w:val="28"/>
          <w:szCs w:val="28"/>
          <w:lang w:val="uk-UA"/>
        </w:rPr>
        <w:t>1.2.14 Радіометр забезпечує вимірювання за таких умов:</w:t>
      </w:r>
    </w:p>
    <w:p w14:paraId="5099C2A4">
      <w:pPr>
        <w:adjustRightInd w:val="0"/>
        <w:spacing w:line="360" w:lineRule="auto"/>
        <w:ind w:firstLine="397"/>
        <w:jc w:val="both"/>
        <w:rPr>
          <w:color w:val="000000"/>
          <w:sz w:val="28"/>
          <w:szCs w:val="28"/>
          <w:lang w:val="uk-UA"/>
        </w:rPr>
      </w:pPr>
      <w:r>
        <w:rPr>
          <w:color w:val="000000"/>
          <w:sz w:val="28"/>
          <w:szCs w:val="28"/>
          <w:lang w:val="uk-UA"/>
        </w:rPr>
        <w:t xml:space="preserve">- температура від мінус 20 </w:t>
      </w:r>
      <w:r>
        <w:rPr>
          <w:color w:val="000000"/>
          <w:sz w:val="28"/>
          <w:szCs w:val="28"/>
          <w:vertAlign w:val="superscript"/>
          <w:lang w:val="uk-UA"/>
        </w:rPr>
        <w:t>о</w:t>
      </w:r>
      <w:r>
        <w:rPr>
          <w:color w:val="000000"/>
          <w:sz w:val="28"/>
          <w:szCs w:val="28"/>
          <w:lang w:val="uk-UA"/>
        </w:rPr>
        <w:t>С до 50 </w:t>
      </w:r>
      <w:r>
        <w:rPr>
          <w:color w:val="000000"/>
          <w:sz w:val="28"/>
          <w:szCs w:val="28"/>
          <w:vertAlign w:val="superscript"/>
          <w:lang w:val="uk-UA"/>
        </w:rPr>
        <w:t>о</w:t>
      </w:r>
      <w:r>
        <w:rPr>
          <w:color w:val="000000"/>
          <w:sz w:val="28"/>
          <w:szCs w:val="28"/>
          <w:lang w:val="uk-UA"/>
        </w:rPr>
        <w:t xml:space="preserve">С; </w:t>
      </w:r>
    </w:p>
    <w:p w14:paraId="6CF71071">
      <w:pPr>
        <w:adjustRightInd w:val="0"/>
        <w:spacing w:line="360" w:lineRule="auto"/>
        <w:ind w:firstLine="397"/>
        <w:jc w:val="both"/>
        <w:rPr>
          <w:color w:val="000000"/>
          <w:sz w:val="28"/>
          <w:szCs w:val="28"/>
          <w:lang w:val="uk-UA"/>
        </w:rPr>
      </w:pPr>
      <w:r>
        <w:rPr>
          <w:color w:val="000000"/>
          <w:sz w:val="28"/>
          <w:szCs w:val="28"/>
          <w:lang w:val="uk-UA"/>
        </w:rPr>
        <w:t>- відносна вологість до ( 95±3 ) % за температури 35 </w:t>
      </w:r>
      <w:r>
        <w:rPr>
          <w:color w:val="000000"/>
          <w:sz w:val="28"/>
          <w:szCs w:val="28"/>
          <w:vertAlign w:val="superscript"/>
          <w:lang w:val="uk-UA"/>
        </w:rPr>
        <w:t>о</w:t>
      </w:r>
      <w:r>
        <w:rPr>
          <w:color w:val="000000"/>
          <w:sz w:val="28"/>
          <w:szCs w:val="28"/>
          <w:lang w:val="uk-UA"/>
        </w:rPr>
        <w:t>С;</w:t>
      </w:r>
    </w:p>
    <w:p w14:paraId="36EDDBB8">
      <w:pPr>
        <w:adjustRightInd w:val="0"/>
        <w:spacing w:line="360" w:lineRule="auto"/>
        <w:ind w:firstLine="397"/>
        <w:jc w:val="both"/>
        <w:rPr>
          <w:color w:val="000000"/>
          <w:sz w:val="28"/>
          <w:szCs w:val="28"/>
          <w:lang w:val="uk-UA"/>
        </w:rPr>
      </w:pPr>
      <w:r>
        <w:rPr>
          <w:color w:val="000000"/>
          <w:sz w:val="28"/>
          <w:szCs w:val="28"/>
          <w:lang w:val="uk-UA"/>
        </w:rPr>
        <w:t>- атмосферний тиск від 84 кПа до 106,7 кПа.</w:t>
      </w:r>
    </w:p>
    <w:p w14:paraId="660E102A">
      <w:pPr>
        <w:adjustRightInd w:val="0"/>
        <w:spacing w:line="360" w:lineRule="auto"/>
        <w:ind w:firstLine="397"/>
        <w:jc w:val="both"/>
        <w:rPr>
          <w:color w:val="000000"/>
          <w:spacing w:val="-8"/>
          <w:sz w:val="28"/>
          <w:szCs w:val="28"/>
          <w:lang w:val="uk-UA"/>
        </w:rPr>
      </w:pPr>
      <w:r>
        <w:rPr>
          <w:color w:val="000000"/>
          <w:spacing w:val="-8"/>
          <w:sz w:val="28"/>
          <w:szCs w:val="28"/>
          <w:lang w:val="uk-UA"/>
        </w:rPr>
        <w:t>1.2.15 Радіометр зберігає працездатність після впливу таких зовнішніх факторів:</w:t>
      </w:r>
    </w:p>
    <w:p w14:paraId="68B216DC">
      <w:pPr>
        <w:adjustRightInd w:val="0"/>
        <w:spacing w:line="360" w:lineRule="auto"/>
        <w:ind w:firstLine="397"/>
        <w:jc w:val="both"/>
        <w:rPr>
          <w:color w:val="000000"/>
          <w:sz w:val="28"/>
          <w:szCs w:val="28"/>
          <w:lang w:val="uk-UA"/>
        </w:rPr>
      </w:pPr>
      <w:r>
        <w:rPr>
          <w:color w:val="000000"/>
          <w:sz w:val="28"/>
          <w:szCs w:val="28"/>
          <w:lang w:val="uk-UA"/>
        </w:rPr>
        <w:t>- після впливу на радіометр синусоїдальних вібрацій високої частоти (з частотою переходу від 57 Гц до 62 Гц) у діапазоні від 10 Гц до 55 Гц, зміщенням для частоти нижче частоти переходу 0,15 мм;</w:t>
      </w:r>
    </w:p>
    <w:p w14:paraId="7DD956B8">
      <w:pPr>
        <w:adjustRightInd w:val="0"/>
        <w:spacing w:line="360" w:lineRule="auto"/>
        <w:ind w:firstLine="397"/>
        <w:jc w:val="both"/>
        <w:rPr>
          <w:color w:val="000000"/>
          <w:sz w:val="28"/>
          <w:szCs w:val="28"/>
          <w:lang w:val="uk-UA"/>
        </w:rPr>
      </w:pPr>
      <w:r>
        <w:rPr>
          <w:color w:val="000000"/>
          <w:sz w:val="28"/>
          <w:szCs w:val="28"/>
          <w:lang w:val="uk-UA"/>
        </w:rPr>
        <w:t>- після впливу ударів з тривалістю ударного імпульсу 5 мс, загальною кількістю ударів ( 1000±10 ) та максимальним прискоренням удару 100 м/с</w:t>
      </w:r>
      <w:r>
        <w:rPr>
          <w:color w:val="000000"/>
          <w:sz w:val="28"/>
          <w:szCs w:val="28"/>
          <w:vertAlign w:val="superscript"/>
          <w:lang w:val="uk-UA"/>
        </w:rPr>
        <w:t>2</w:t>
      </w:r>
      <w:r>
        <w:rPr>
          <w:color w:val="000000"/>
          <w:sz w:val="28"/>
          <w:szCs w:val="28"/>
          <w:lang w:val="uk-UA"/>
        </w:rPr>
        <w:t>;</w:t>
      </w:r>
    </w:p>
    <w:p w14:paraId="16CFE99C">
      <w:pPr>
        <w:adjustRightInd w:val="0"/>
        <w:spacing w:line="360" w:lineRule="auto"/>
        <w:ind w:firstLine="397"/>
        <w:jc w:val="both"/>
        <w:rPr>
          <w:color w:val="000000"/>
          <w:sz w:val="28"/>
          <w:szCs w:val="28"/>
          <w:lang w:val="uk-UA"/>
        </w:rPr>
      </w:pPr>
      <w:r>
        <w:rPr>
          <w:color w:val="000000"/>
          <w:sz w:val="28"/>
          <w:szCs w:val="28"/>
          <w:lang w:val="uk-UA"/>
        </w:rPr>
        <w:t>- після впливу на радіометр у транспортній тарі ударів з прискоренням 98 м/с</w:t>
      </w:r>
      <w:r>
        <w:rPr>
          <w:color w:val="000000"/>
          <w:sz w:val="28"/>
          <w:szCs w:val="28"/>
          <w:vertAlign w:val="superscript"/>
          <w:lang w:val="uk-UA"/>
        </w:rPr>
        <w:t>2</w:t>
      </w:r>
      <w:r>
        <w:rPr>
          <w:color w:val="000000"/>
          <w:sz w:val="28"/>
          <w:szCs w:val="28"/>
          <w:lang w:val="uk-UA"/>
        </w:rPr>
        <w:t>, тривалістю ударного імпульсу 16 мс (кількість ударів – (1000±10) для кожного напрямку) або еквівалентних випробувань на устаткуванні транспортного трясіння;</w:t>
      </w:r>
    </w:p>
    <w:p w14:paraId="33DB90BD">
      <w:pPr>
        <w:adjustRightInd w:val="0"/>
        <w:spacing w:line="360" w:lineRule="auto"/>
        <w:ind w:firstLine="397"/>
        <w:jc w:val="both"/>
        <w:rPr>
          <w:color w:val="000000"/>
          <w:sz w:val="28"/>
          <w:szCs w:val="28"/>
          <w:lang w:val="uk-UA"/>
        </w:rPr>
      </w:pPr>
      <w:r>
        <w:rPr>
          <w:color w:val="000000"/>
          <w:sz w:val="28"/>
          <w:szCs w:val="28"/>
          <w:lang w:val="uk-UA"/>
        </w:rPr>
        <w:t xml:space="preserve">- після впливу на радіометр у транспортній тарі температури навколишнього середовища від мінус 25 </w:t>
      </w:r>
      <w:r>
        <w:rPr>
          <w:color w:val="000000"/>
          <w:sz w:val="28"/>
          <w:szCs w:val="28"/>
          <w:vertAlign w:val="superscript"/>
          <w:lang w:val="uk-UA"/>
        </w:rPr>
        <w:t>о</w:t>
      </w:r>
      <w:r>
        <w:rPr>
          <w:color w:val="000000"/>
          <w:sz w:val="28"/>
          <w:szCs w:val="28"/>
          <w:lang w:val="uk-UA"/>
        </w:rPr>
        <w:t>С до 55 </w:t>
      </w:r>
      <w:r>
        <w:rPr>
          <w:color w:val="000000"/>
          <w:sz w:val="28"/>
          <w:szCs w:val="28"/>
          <w:vertAlign w:val="superscript"/>
          <w:lang w:val="uk-UA"/>
        </w:rPr>
        <w:t>о</w:t>
      </w:r>
      <w:r>
        <w:rPr>
          <w:color w:val="000000"/>
          <w:sz w:val="28"/>
          <w:szCs w:val="28"/>
          <w:lang w:val="uk-UA"/>
        </w:rPr>
        <w:t>С і відносної вологості до (95±3) % за температури 35 </w:t>
      </w:r>
      <w:r>
        <w:rPr>
          <w:color w:val="000000"/>
          <w:sz w:val="28"/>
          <w:szCs w:val="28"/>
          <w:vertAlign w:val="superscript"/>
          <w:lang w:val="uk-UA"/>
        </w:rPr>
        <w:t>о</w:t>
      </w:r>
      <w:r>
        <w:rPr>
          <w:color w:val="000000"/>
          <w:sz w:val="28"/>
          <w:szCs w:val="28"/>
          <w:lang w:val="uk-UA"/>
        </w:rPr>
        <w:t>С;</w:t>
      </w:r>
    </w:p>
    <w:p w14:paraId="002D82AF">
      <w:pPr>
        <w:adjustRightInd w:val="0"/>
        <w:spacing w:line="360" w:lineRule="auto"/>
        <w:ind w:firstLine="397"/>
        <w:jc w:val="both"/>
        <w:rPr>
          <w:color w:val="000000"/>
          <w:sz w:val="28"/>
          <w:szCs w:val="28"/>
          <w:lang w:val="uk-UA"/>
        </w:rPr>
      </w:pPr>
      <w:r>
        <w:rPr>
          <w:color w:val="000000"/>
          <w:sz w:val="28"/>
          <w:szCs w:val="28"/>
          <w:lang w:val="uk-UA"/>
        </w:rPr>
        <w:t xml:space="preserve">- після впливу фотонного іонізуючого випромінення з потужністю експозиційної дози, що відповідає потужності амбієнтного еквівалента дози, до 10 Зв/год протягом 5 хв. </w:t>
      </w:r>
    </w:p>
    <w:p w14:paraId="0266EF32">
      <w:pPr>
        <w:autoSpaceDE/>
        <w:autoSpaceDN/>
        <w:rPr>
          <w:color w:val="000000"/>
          <w:sz w:val="28"/>
          <w:szCs w:val="28"/>
          <w:lang w:val="uk-UA"/>
        </w:rPr>
      </w:pPr>
      <w:r>
        <w:rPr>
          <w:color w:val="000000"/>
          <w:sz w:val="28"/>
          <w:szCs w:val="28"/>
          <w:lang w:val="uk-UA"/>
        </w:rPr>
        <w:br w:type="page"/>
      </w:r>
    </w:p>
    <w:p w14:paraId="089445DA">
      <w:pPr>
        <w:adjustRightInd w:val="0"/>
        <w:spacing w:line="360" w:lineRule="auto"/>
        <w:ind w:firstLine="397"/>
        <w:jc w:val="both"/>
        <w:outlineLvl w:val="1"/>
        <w:rPr>
          <w:color w:val="000000"/>
          <w:sz w:val="28"/>
          <w:szCs w:val="28"/>
          <w:lang w:val="uk-UA"/>
        </w:rPr>
      </w:pPr>
      <w:bookmarkStart w:id="6" w:name="_Toc10041484"/>
      <w:bookmarkStart w:id="7" w:name="_Toc252192184"/>
      <w:r>
        <w:rPr>
          <w:color w:val="000000"/>
          <w:sz w:val="28"/>
          <w:szCs w:val="28"/>
          <w:lang w:val="uk-UA"/>
        </w:rPr>
        <w:t>1.3 Склад радіометра</w:t>
      </w:r>
      <w:bookmarkEnd w:id="6"/>
      <w:bookmarkEnd w:id="7"/>
    </w:p>
    <w:p w14:paraId="0555A411">
      <w:pPr>
        <w:adjustRightInd w:val="0"/>
        <w:spacing w:after="60" w:line="360" w:lineRule="auto"/>
        <w:ind w:firstLine="425"/>
        <w:rPr>
          <w:color w:val="000000"/>
          <w:sz w:val="28"/>
          <w:szCs w:val="28"/>
          <w:lang w:val="uk-UA"/>
        </w:rPr>
      </w:pPr>
      <w:r>
        <w:rPr>
          <w:color w:val="000000"/>
          <w:sz w:val="28"/>
          <w:szCs w:val="28"/>
          <w:lang w:val="uk-UA"/>
        </w:rPr>
        <w:t>1.3.1 У комплект постачання радіометра входять вироби та</w:t>
      </w:r>
      <w:r>
        <w:rPr>
          <w:color w:val="000000"/>
          <w:sz w:val="28"/>
          <w:szCs w:val="28"/>
          <w:lang w:val="en-US"/>
        </w:rPr>
        <w:t xml:space="preserve"> </w:t>
      </w:r>
      <w:r>
        <w:rPr>
          <w:color w:val="000000"/>
          <w:sz w:val="28"/>
          <w:szCs w:val="28"/>
          <w:lang w:val="uk-UA"/>
        </w:rPr>
        <w:t>експлуатацiйна документацiя, що наведені у таблиці 1.2.</w:t>
      </w:r>
    </w:p>
    <w:p w14:paraId="5E1262EA">
      <w:pPr>
        <w:adjustRightInd w:val="0"/>
        <w:spacing w:line="360" w:lineRule="auto"/>
        <w:ind w:firstLine="425"/>
        <w:jc w:val="both"/>
        <w:rPr>
          <w:color w:val="000000"/>
          <w:sz w:val="28"/>
          <w:szCs w:val="28"/>
          <w:lang w:val="uk-UA"/>
        </w:rPr>
      </w:pPr>
      <w:r>
        <w:rPr>
          <w:color w:val="000000"/>
          <w:sz w:val="28"/>
          <w:szCs w:val="28"/>
          <w:lang w:val="uk-UA"/>
        </w:rPr>
        <w:t>Таблиця 1.2 - Комплект постачання радіометра</w:t>
      </w:r>
    </w:p>
    <w:tbl>
      <w:tblPr>
        <w:tblStyle w:val="11"/>
        <w:tblW w:w="928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3"/>
        <w:gridCol w:w="5216"/>
        <w:gridCol w:w="1807"/>
      </w:tblGrid>
      <w:tr w14:paraId="0AF4A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263" w:type="dxa"/>
            <w:noWrap w:val="0"/>
            <w:vAlign w:val="center"/>
          </w:tcPr>
          <w:p w14:paraId="41251156">
            <w:pPr>
              <w:ind w:left="-57" w:right="-57"/>
              <w:jc w:val="center"/>
              <w:rPr>
                <w:color w:val="000000"/>
                <w:sz w:val="28"/>
                <w:szCs w:val="28"/>
                <w:lang w:val="uk-UA"/>
              </w:rPr>
            </w:pPr>
            <w:r>
              <w:rPr>
                <w:color w:val="000000"/>
                <w:sz w:val="28"/>
                <w:szCs w:val="28"/>
                <w:lang w:val="uk-UA"/>
              </w:rPr>
              <w:t>Познака</w:t>
            </w:r>
          </w:p>
        </w:tc>
        <w:tc>
          <w:tcPr>
            <w:tcW w:w="5216" w:type="dxa"/>
            <w:noWrap w:val="0"/>
            <w:vAlign w:val="center"/>
          </w:tcPr>
          <w:p w14:paraId="3C1C366D">
            <w:pPr>
              <w:ind w:left="-57" w:right="-57"/>
              <w:jc w:val="center"/>
              <w:rPr>
                <w:color w:val="000000"/>
                <w:sz w:val="28"/>
                <w:szCs w:val="28"/>
                <w:lang w:val="uk-UA"/>
              </w:rPr>
            </w:pPr>
            <w:r>
              <w:rPr>
                <w:color w:val="000000"/>
                <w:sz w:val="28"/>
                <w:szCs w:val="28"/>
                <w:lang w:val="uk-UA"/>
              </w:rPr>
              <w:t>Назва</w:t>
            </w:r>
          </w:p>
        </w:tc>
        <w:tc>
          <w:tcPr>
            <w:tcW w:w="1807" w:type="dxa"/>
            <w:noWrap w:val="0"/>
            <w:vAlign w:val="center"/>
          </w:tcPr>
          <w:p w14:paraId="7A090AB4">
            <w:pPr>
              <w:ind w:left="-57" w:right="-57"/>
              <w:jc w:val="center"/>
              <w:rPr>
                <w:color w:val="000000"/>
                <w:sz w:val="28"/>
                <w:szCs w:val="28"/>
                <w:lang w:val="uk-UA"/>
              </w:rPr>
            </w:pPr>
            <w:r>
              <w:rPr>
                <w:color w:val="000000"/>
                <w:sz w:val="28"/>
                <w:szCs w:val="28"/>
                <w:lang w:val="uk-UA"/>
              </w:rPr>
              <w:t>К-сть</w:t>
            </w:r>
          </w:p>
        </w:tc>
      </w:tr>
      <w:tr w14:paraId="6413F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263" w:type="dxa"/>
            <w:noWrap w:val="0"/>
            <w:vAlign w:val="center"/>
          </w:tcPr>
          <w:p w14:paraId="6E95F402">
            <w:pPr>
              <w:ind w:left="-57" w:right="-57"/>
              <w:jc w:val="center"/>
              <w:rPr>
                <w:color w:val="000000"/>
                <w:sz w:val="28"/>
                <w:szCs w:val="28"/>
                <w:lang w:val="uk-UA"/>
              </w:rPr>
            </w:pPr>
            <w:r>
              <w:rPr>
                <w:color w:val="000000"/>
                <w:sz w:val="28"/>
                <w:szCs w:val="28"/>
                <w:lang w:val="uk-UA"/>
              </w:rPr>
              <w:t>ВІСТ.412129.037</w:t>
            </w:r>
          </w:p>
        </w:tc>
        <w:tc>
          <w:tcPr>
            <w:tcW w:w="5216" w:type="dxa"/>
            <w:noWrap w:val="0"/>
            <w:vAlign w:val="center"/>
          </w:tcPr>
          <w:p w14:paraId="0C88784B">
            <w:pPr>
              <w:ind w:left="-57" w:right="-57"/>
              <w:jc w:val="center"/>
              <w:rPr>
                <w:color w:val="000000"/>
                <w:sz w:val="28"/>
                <w:szCs w:val="28"/>
                <w:lang w:val="uk-UA"/>
              </w:rPr>
            </w:pPr>
            <w:r>
              <w:rPr>
                <w:color w:val="000000"/>
                <w:sz w:val="28"/>
                <w:szCs w:val="28"/>
                <w:lang w:val="uk-UA"/>
              </w:rPr>
              <w:t xml:space="preserve">Радіометр-дозиметр </w:t>
            </w:r>
            <w:r>
              <w:rPr>
                <w:color w:val="000000"/>
                <w:sz w:val="28"/>
                <w:szCs w:val="28"/>
                <w:lang w:val="uk-UA"/>
              </w:rPr>
              <w:br w:type="textWrapping"/>
            </w:r>
            <w:r>
              <w:rPr>
                <w:color w:val="000000"/>
                <w:sz w:val="28"/>
                <w:szCs w:val="28"/>
                <w:lang w:val="uk-UA"/>
              </w:rPr>
              <w:t xml:space="preserve">РКС-01 </w:t>
            </w:r>
            <w:r>
              <w:rPr>
                <w:sz w:val="28"/>
                <w:szCs w:val="28"/>
                <w:lang w:val="uk-UA"/>
              </w:rPr>
              <w:t>«</w:t>
            </w:r>
            <w:r>
              <w:rPr>
                <w:color w:val="000000"/>
                <w:sz w:val="28"/>
                <w:szCs w:val="28"/>
                <w:lang w:val="uk-UA"/>
              </w:rPr>
              <w:t>СТОРА-АБГ</w:t>
            </w:r>
            <w:r>
              <w:rPr>
                <w:sz w:val="28"/>
                <w:szCs w:val="28"/>
                <w:lang w:val="uk-UA"/>
              </w:rPr>
              <w:t>»</w:t>
            </w:r>
          </w:p>
        </w:tc>
        <w:tc>
          <w:tcPr>
            <w:tcW w:w="1807" w:type="dxa"/>
            <w:noWrap w:val="0"/>
            <w:vAlign w:val="center"/>
          </w:tcPr>
          <w:p w14:paraId="40869A6B">
            <w:pPr>
              <w:ind w:left="-57" w:right="-57"/>
              <w:jc w:val="center"/>
              <w:rPr>
                <w:color w:val="000000"/>
                <w:sz w:val="28"/>
                <w:szCs w:val="28"/>
                <w:lang w:val="uk-UA"/>
              </w:rPr>
            </w:pPr>
            <w:r>
              <w:rPr>
                <w:color w:val="000000"/>
                <w:sz w:val="28"/>
                <w:szCs w:val="28"/>
                <w:lang w:val="uk-UA"/>
              </w:rPr>
              <w:t>1 шт.</w:t>
            </w:r>
          </w:p>
        </w:tc>
      </w:tr>
      <w:tr w14:paraId="4271F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263" w:type="dxa"/>
            <w:noWrap w:val="0"/>
            <w:vAlign w:val="center"/>
          </w:tcPr>
          <w:p w14:paraId="43BA2AFA">
            <w:pPr>
              <w:ind w:left="-57" w:right="-57"/>
              <w:jc w:val="center"/>
              <w:rPr>
                <w:color w:val="000000"/>
                <w:sz w:val="28"/>
                <w:szCs w:val="28"/>
                <w:lang w:val="uk-UA"/>
              </w:rPr>
            </w:pPr>
            <w:r>
              <w:rPr>
                <w:color w:val="000000"/>
                <w:sz w:val="28"/>
                <w:szCs w:val="28"/>
                <w:lang w:val="uk-UA"/>
              </w:rPr>
              <w:t>ВІСТ.301261.019</w:t>
            </w:r>
          </w:p>
        </w:tc>
        <w:tc>
          <w:tcPr>
            <w:tcW w:w="5216" w:type="dxa"/>
            <w:noWrap w:val="0"/>
            <w:vAlign w:val="center"/>
          </w:tcPr>
          <w:p w14:paraId="50BEDB10">
            <w:pPr>
              <w:ind w:left="-57" w:right="-57"/>
              <w:jc w:val="center"/>
              <w:rPr>
                <w:color w:val="000000"/>
                <w:sz w:val="28"/>
                <w:szCs w:val="28"/>
                <w:lang w:val="uk-UA"/>
              </w:rPr>
            </w:pPr>
            <w:r>
              <w:rPr>
                <w:color w:val="000000"/>
                <w:sz w:val="28"/>
                <w:szCs w:val="28"/>
                <w:lang w:val="uk-UA"/>
              </w:rPr>
              <w:t>Накривка</w:t>
            </w:r>
            <w:r>
              <w:rPr>
                <w:color w:val="000000"/>
                <w:sz w:val="28"/>
                <w:szCs w:val="28"/>
                <w:lang w:val="en-US"/>
              </w:rPr>
              <w:t xml:space="preserve"> </w:t>
            </w:r>
            <w:r>
              <w:rPr>
                <w:sz w:val="28"/>
                <w:szCs w:val="28"/>
                <w:lang w:val="uk-UA"/>
              </w:rPr>
              <w:t>«</w:t>
            </w:r>
            <w:r>
              <w:rPr>
                <w:color w:val="000000"/>
                <w:sz w:val="28"/>
                <w:szCs w:val="28"/>
                <w:lang w:val="uk-UA"/>
              </w:rPr>
              <w:t>1</w:t>
            </w:r>
            <w:r>
              <w:rPr>
                <w:sz w:val="28"/>
                <w:szCs w:val="28"/>
                <w:lang w:val="uk-UA"/>
              </w:rPr>
              <w:t xml:space="preserve">» </w:t>
            </w:r>
          </w:p>
        </w:tc>
        <w:tc>
          <w:tcPr>
            <w:tcW w:w="1807" w:type="dxa"/>
            <w:noWrap w:val="0"/>
            <w:vAlign w:val="center"/>
          </w:tcPr>
          <w:p w14:paraId="216F3C4B">
            <w:pPr>
              <w:ind w:left="-57" w:right="-57"/>
              <w:jc w:val="center"/>
              <w:rPr>
                <w:color w:val="000000"/>
                <w:sz w:val="28"/>
                <w:szCs w:val="28"/>
                <w:lang w:val="uk-UA"/>
              </w:rPr>
            </w:pPr>
            <w:r>
              <w:rPr>
                <w:color w:val="000000"/>
                <w:sz w:val="28"/>
                <w:szCs w:val="28"/>
                <w:lang w:val="uk-UA"/>
              </w:rPr>
              <w:t>1 шт.</w:t>
            </w:r>
          </w:p>
        </w:tc>
      </w:tr>
      <w:tr w14:paraId="22A4E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263" w:type="dxa"/>
            <w:noWrap w:val="0"/>
            <w:vAlign w:val="center"/>
          </w:tcPr>
          <w:p w14:paraId="7AC4BB60">
            <w:pPr>
              <w:ind w:left="-57" w:right="-57"/>
              <w:jc w:val="center"/>
              <w:rPr>
                <w:color w:val="000000"/>
                <w:sz w:val="28"/>
                <w:szCs w:val="28"/>
                <w:lang w:val="uk-UA"/>
              </w:rPr>
            </w:pPr>
            <w:r>
              <w:rPr>
                <w:color w:val="000000"/>
                <w:sz w:val="28"/>
                <w:szCs w:val="28"/>
                <w:lang w:val="uk-UA"/>
              </w:rPr>
              <w:t>ВІСТ.301261.020</w:t>
            </w:r>
          </w:p>
        </w:tc>
        <w:tc>
          <w:tcPr>
            <w:tcW w:w="5216" w:type="dxa"/>
            <w:noWrap w:val="0"/>
            <w:vAlign w:val="center"/>
          </w:tcPr>
          <w:p w14:paraId="6EEE3622">
            <w:pPr>
              <w:ind w:left="-57" w:right="-57"/>
              <w:jc w:val="center"/>
              <w:rPr>
                <w:color w:val="000000"/>
                <w:sz w:val="28"/>
                <w:szCs w:val="28"/>
                <w:lang w:val="uk-UA"/>
              </w:rPr>
            </w:pPr>
            <w:r>
              <w:rPr>
                <w:color w:val="000000"/>
                <w:sz w:val="28"/>
                <w:szCs w:val="28"/>
                <w:lang w:val="uk-UA"/>
              </w:rPr>
              <w:t xml:space="preserve">Накривка </w:t>
            </w:r>
            <w:r>
              <w:rPr>
                <w:sz w:val="28"/>
                <w:szCs w:val="28"/>
                <w:lang w:val="uk-UA"/>
              </w:rPr>
              <w:t>«</w:t>
            </w:r>
            <w:r>
              <w:rPr>
                <w:color w:val="000000"/>
                <w:sz w:val="28"/>
                <w:szCs w:val="28"/>
                <w:lang w:val="uk-UA"/>
              </w:rPr>
              <w:t>2</w:t>
            </w:r>
            <w:r>
              <w:rPr>
                <w:sz w:val="28"/>
                <w:szCs w:val="28"/>
                <w:lang w:val="uk-UA"/>
              </w:rPr>
              <w:t>»</w:t>
            </w:r>
          </w:p>
        </w:tc>
        <w:tc>
          <w:tcPr>
            <w:tcW w:w="1807" w:type="dxa"/>
            <w:noWrap w:val="0"/>
            <w:vAlign w:val="center"/>
          </w:tcPr>
          <w:p w14:paraId="3DB601BE">
            <w:pPr>
              <w:ind w:left="-57" w:right="-57"/>
              <w:jc w:val="center"/>
              <w:rPr>
                <w:color w:val="000000"/>
                <w:sz w:val="28"/>
                <w:szCs w:val="28"/>
                <w:lang w:val="uk-UA"/>
              </w:rPr>
            </w:pPr>
            <w:r>
              <w:rPr>
                <w:color w:val="000000"/>
                <w:sz w:val="28"/>
                <w:szCs w:val="28"/>
                <w:lang w:val="uk-UA"/>
              </w:rPr>
              <w:t>1 шт.</w:t>
            </w:r>
          </w:p>
        </w:tc>
      </w:tr>
      <w:tr w14:paraId="2671D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263" w:type="dxa"/>
            <w:noWrap w:val="0"/>
            <w:vAlign w:val="center"/>
          </w:tcPr>
          <w:p w14:paraId="7185C4ED">
            <w:pPr>
              <w:ind w:left="-57" w:right="-57"/>
              <w:jc w:val="center"/>
              <w:rPr>
                <w:color w:val="000000"/>
                <w:sz w:val="28"/>
                <w:szCs w:val="28"/>
                <w:lang w:val="uk-UA"/>
              </w:rPr>
            </w:pPr>
            <w:r>
              <w:rPr>
                <w:color w:val="000000"/>
                <w:sz w:val="28"/>
                <w:szCs w:val="28"/>
                <w:lang w:val="uk-UA"/>
              </w:rPr>
              <w:t>ВІСТ.301261.021</w:t>
            </w:r>
          </w:p>
        </w:tc>
        <w:tc>
          <w:tcPr>
            <w:tcW w:w="5216" w:type="dxa"/>
            <w:noWrap w:val="0"/>
            <w:vAlign w:val="center"/>
          </w:tcPr>
          <w:p w14:paraId="29B469FB">
            <w:pPr>
              <w:ind w:left="-57" w:right="-57"/>
              <w:jc w:val="center"/>
              <w:rPr>
                <w:color w:val="000000"/>
                <w:sz w:val="28"/>
                <w:szCs w:val="28"/>
                <w:lang w:val="uk-UA"/>
              </w:rPr>
            </w:pPr>
            <w:r>
              <w:rPr>
                <w:color w:val="000000"/>
                <w:sz w:val="28"/>
                <w:szCs w:val="28"/>
                <w:lang w:val="uk-UA"/>
              </w:rPr>
              <w:t xml:space="preserve">Накривка </w:t>
            </w:r>
            <w:r>
              <w:rPr>
                <w:sz w:val="28"/>
                <w:szCs w:val="28"/>
                <w:lang w:val="uk-UA"/>
              </w:rPr>
              <w:t>«</w:t>
            </w:r>
            <w:r>
              <w:rPr>
                <w:color w:val="000000"/>
                <w:sz w:val="28"/>
                <w:szCs w:val="28"/>
                <w:lang w:val="uk-UA"/>
              </w:rPr>
              <w:t>3</w:t>
            </w:r>
            <w:r>
              <w:rPr>
                <w:sz w:val="28"/>
                <w:szCs w:val="28"/>
                <w:lang w:val="uk-UA"/>
              </w:rPr>
              <w:t>»</w:t>
            </w:r>
          </w:p>
        </w:tc>
        <w:tc>
          <w:tcPr>
            <w:tcW w:w="1807" w:type="dxa"/>
            <w:noWrap w:val="0"/>
            <w:vAlign w:val="center"/>
          </w:tcPr>
          <w:p w14:paraId="53CF2C0D">
            <w:pPr>
              <w:ind w:left="-57" w:right="-57"/>
              <w:jc w:val="center"/>
              <w:rPr>
                <w:color w:val="000000"/>
                <w:sz w:val="28"/>
                <w:szCs w:val="28"/>
                <w:lang w:val="uk-UA"/>
              </w:rPr>
            </w:pPr>
            <w:r>
              <w:rPr>
                <w:color w:val="000000"/>
                <w:sz w:val="28"/>
                <w:szCs w:val="28"/>
                <w:lang w:val="uk-UA"/>
              </w:rPr>
              <w:t>1 шт.</w:t>
            </w:r>
          </w:p>
        </w:tc>
      </w:tr>
      <w:tr w14:paraId="3DB6A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91" w:hRule="atLeast"/>
          <w:jc w:val="center"/>
        </w:trPr>
        <w:tc>
          <w:tcPr>
            <w:tcW w:w="2263" w:type="dxa"/>
            <w:noWrap w:val="0"/>
            <w:vAlign w:val="center"/>
          </w:tcPr>
          <w:p w14:paraId="4A19B36B">
            <w:pPr>
              <w:ind w:left="-57" w:right="-57"/>
              <w:jc w:val="center"/>
              <w:rPr>
                <w:color w:val="000000"/>
                <w:sz w:val="28"/>
                <w:szCs w:val="28"/>
                <w:lang w:val="uk-UA"/>
              </w:rPr>
            </w:pPr>
            <w:r>
              <w:rPr>
                <w:color w:val="000000"/>
                <w:sz w:val="28"/>
                <w:szCs w:val="28"/>
                <w:lang w:val="uk-UA"/>
              </w:rPr>
              <w:t>ВІСТ.301261.022</w:t>
            </w:r>
          </w:p>
        </w:tc>
        <w:tc>
          <w:tcPr>
            <w:tcW w:w="5216" w:type="dxa"/>
            <w:noWrap w:val="0"/>
            <w:vAlign w:val="center"/>
          </w:tcPr>
          <w:p w14:paraId="6CB2E6E6">
            <w:pPr>
              <w:ind w:left="-57" w:right="-57"/>
              <w:jc w:val="center"/>
              <w:rPr>
                <w:color w:val="000000"/>
                <w:sz w:val="28"/>
                <w:szCs w:val="28"/>
                <w:lang w:val="uk-UA"/>
              </w:rPr>
            </w:pPr>
            <w:r>
              <w:rPr>
                <w:color w:val="000000"/>
                <w:sz w:val="28"/>
                <w:szCs w:val="28"/>
                <w:lang w:val="uk-UA"/>
              </w:rPr>
              <w:t xml:space="preserve">Накривка </w:t>
            </w:r>
            <w:r>
              <w:rPr>
                <w:sz w:val="28"/>
                <w:szCs w:val="28"/>
                <w:lang w:val="uk-UA"/>
              </w:rPr>
              <w:t>«</w:t>
            </w:r>
            <w:r>
              <w:rPr>
                <w:color w:val="000000"/>
                <w:sz w:val="28"/>
                <w:szCs w:val="28"/>
                <w:lang w:val="uk-UA"/>
              </w:rPr>
              <w:t>4</w:t>
            </w:r>
            <w:r>
              <w:rPr>
                <w:sz w:val="28"/>
                <w:szCs w:val="28"/>
                <w:lang w:val="uk-UA"/>
              </w:rPr>
              <w:t>»</w:t>
            </w:r>
          </w:p>
        </w:tc>
        <w:tc>
          <w:tcPr>
            <w:tcW w:w="1807" w:type="dxa"/>
            <w:noWrap w:val="0"/>
            <w:vAlign w:val="center"/>
          </w:tcPr>
          <w:p w14:paraId="0685D048">
            <w:pPr>
              <w:ind w:left="-57" w:right="-57"/>
              <w:jc w:val="center"/>
              <w:rPr>
                <w:color w:val="000000"/>
                <w:sz w:val="28"/>
                <w:szCs w:val="28"/>
                <w:lang w:val="uk-UA"/>
              </w:rPr>
            </w:pPr>
            <w:r>
              <w:rPr>
                <w:color w:val="000000"/>
                <w:sz w:val="28"/>
                <w:szCs w:val="28"/>
                <w:lang w:val="uk-UA"/>
              </w:rPr>
              <w:t>1 шт.</w:t>
            </w:r>
          </w:p>
        </w:tc>
      </w:tr>
      <w:tr w14:paraId="3BCAB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263" w:type="dxa"/>
            <w:noWrap w:val="0"/>
            <w:vAlign w:val="center"/>
          </w:tcPr>
          <w:p w14:paraId="68074034">
            <w:pPr>
              <w:ind w:left="-57" w:right="-57"/>
              <w:jc w:val="center"/>
              <w:rPr>
                <w:color w:val="000000"/>
                <w:sz w:val="28"/>
                <w:szCs w:val="28"/>
                <w:lang w:val="uk-UA"/>
              </w:rPr>
            </w:pPr>
            <w:r>
              <w:rPr>
                <w:color w:val="000000"/>
                <w:sz w:val="28"/>
                <w:szCs w:val="28"/>
                <w:lang w:val="uk-UA"/>
              </w:rPr>
              <w:t>ВІСТ.412913.006</w:t>
            </w:r>
          </w:p>
        </w:tc>
        <w:tc>
          <w:tcPr>
            <w:tcW w:w="5216" w:type="dxa"/>
            <w:noWrap w:val="0"/>
            <w:vAlign w:val="center"/>
          </w:tcPr>
          <w:p w14:paraId="4E21066F">
            <w:pPr>
              <w:ind w:left="-57" w:right="-57"/>
              <w:jc w:val="center"/>
              <w:rPr>
                <w:sz w:val="28"/>
                <w:szCs w:val="28"/>
                <w:lang w:val="uk-UA"/>
              </w:rPr>
            </w:pPr>
            <w:r>
              <w:rPr>
                <w:sz w:val="28"/>
                <w:szCs w:val="28"/>
                <w:lang w:val="uk-UA"/>
              </w:rPr>
              <w:t>Комплект прокладок</w:t>
            </w:r>
          </w:p>
          <w:p w14:paraId="4E0685F9">
            <w:pPr>
              <w:ind w:left="-57" w:right="-57"/>
              <w:jc w:val="center"/>
              <w:rPr>
                <w:color w:val="000000"/>
                <w:sz w:val="28"/>
                <w:szCs w:val="28"/>
                <w:lang w:val="uk-UA"/>
              </w:rPr>
            </w:pPr>
            <w:r>
              <w:rPr>
                <w:color w:val="000000"/>
                <w:sz w:val="28"/>
                <w:szCs w:val="28"/>
                <w:lang w:val="uk-UA"/>
              </w:rPr>
              <w:t>30 мкм (10 шт.)</w:t>
            </w:r>
          </w:p>
        </w:tc>
        <w:tc>
          <w:tcPr>
            <w:tcW w:w="1807" w:type="dxa"/>
            <w:noWrap w:val="0"/>
            <w:vAlign w:val="center"/>
          </w:tcPr>
          <w:p w14:paraId="25143BF8">
            <w:pPr>
              <w:ind w:left="-57" w:right="-57"/>
              <w:jc w:val="center"/>
              <w:rPr>
                <w:color w:val="000000"/>
                <w:sz w:val="28"/>
                <w:szCs w:val="28"/>
                <w:lang w:val="uk-UA"/>
              </w:rPr>
            </w:pPr>
            <w:r>
              <w:rPr>
                <w:color w:val="000000"/>
                <w:sz w:val="28"/>
                <w:szCs w:val="28"/>
                <w:lang w:val="uk-UA"/>
              </w:rPr>
              <w:t>1 шт.</w:t>
            </w:r>
          </w:p>
        </w:tc>
      </w:tr>
      <w:tr w14:paraId="5490E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263" w:type="dxa"/>
            <w:noWrap w:val="0"/>
            <w:vAlign w:val="center"/>
          </w:tcPr>
          <w:p w14:paraId="707872B7">
            <w:pPr>
              <w:ind w:left="-57" w:right="-57"/>
              <w:jc w:val="center"/>
              <w:rPr>
                <w:color w:val="000000"/>
                <w:sz w:val="28"/>
                <w:szCs w:val="28"/>
                <w:lang w:val="uk-UA"/>
              </w:rPr>
            </w:pPr>
            <w:r>
              <w:rPr>
                <w:color w:val="000000"/>
                <w:sz w:val="28"/>
                <w:szCs w:val="28"/>
                <w:lang w:val="uk-UA"/>
              </w:rPr>
              <w:t>ВІСТ.412129.040 НЕ</w:t>
            </w:r>
          </w:p>
        </w:tc>
        <w:tc>
          <w:tcPr>
            <w:tcW w:w="5216" w:type="dxa"/>
            <w:noWrap w:val="0"/>
            <w:vAlign w:val="center"/>
          </w:tcPr>
          <w:p w14:paraId="0E3D2154">
            <w:pPr>
              <w:ind w:left="-57" w:right="-57"/>
              <w:jc w:val="center"/>
              <w:rPr>
                <w:color w:val="000000"/>
                <w:sz w:val="28"/>
                <w:szCs w:val="28"/>
                <w:lang w:val="uk-UA"/>
              </w:rPr>
            </w:pPr>
            <w:r>
              <w:rPr>
                <w:color w:val="000000"/>
                <w:sz w:val="28"/>
                <w:szCs w:val="28"/>
                <w:lang w:val="uk-UA"/>
              </w:rPr>
              <w:t>Настанова щодо експлуатування</w:t>
            </w:r>
          </w:p>
        </w:tc>
        <w:tc>
          <w:tcPr>
            <w:tcW w:w="1807" w:type="dxa"/>
            <w:noWrap w:val="0"/>
            <w:vAlign w:val="center"/>
          </w:tcPr>
          <w:p w14:paraId="7B4C25B7">
            <w:pPr>
              <w:ind w:left="-57" w:right="-57"/>
              <w:jc w:val="center"/>
              <w:rPr>
                <w:color w:val="000000"/>
                <w:sz w:val="28"/>
                <w:szCs w:val="28"/>
                <w:lang w:val="uk-UA"/>
              </w:rPr>
            </w:pPr>
            <w:r>
              <w:rPr>
                <w:color w:val="000000"/>
                <w:sz w:val="28"/>
                <w:szCs w:val="28"/>
                <w:lang w:val="uk-UA"/>
              </w:rPr>
              <w:t>1 прим.</w:t>
            </w:r>
          </w:p>
        </w:tc>
      </w:tr>
      <w:tr w14:paraId="65E22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263" w:type="dxa"/>
            <w:noWrap w:val="0"/>
            <w:vAlign w:val="center"/>
          </w:tcPr>
          <w:p w14:paraId="6A8285B2">
            <w:pPr>
              <w:ind w:left="-57" w:right="-57"/>
              <w:jc w:val="center"/>
              <w:rPr>
                <w:color w:val="000000"/>
                <w:sz w:val="28"/>
                <w:szCs w:val="28"/>
                <w:lang w:val="uk-UA"/>
              </w:rPr>
            </w:pPr>
            <w:r>
              <w:rPr>
                <w:color w:val="000000"/>
                <w:sz w:val="28"/>
                <w:szCs w:val="28"/>
                <w:lang w:val="uk-UA"/>
              </w:rPr>
              <w:t>ENERGIZER</w:t>
            </w:r>
          </w:p>
        </w:tc>
        <w:tc>
          <w:tcPr>
            <w:tcW w:w="5216" w:type="dxa"/>
            <w:noWrap w:val="0"/>
            <w:vAlign w:val="center"/>
          </w:tcPr>
          <w:p w14:paraId="0311C6F3">
            <w:pPr>
              <w:ind w:left="-57" w:right="-57"/>
              <w:jc w:val="center"/>
              <w:rPr>
                <w:color w:val="000000"/>
                <w:sz w:val="28"/>
                <w:szCs w:val="28"/>
                <w:lang w:val="uk-UA"/>
              </w:rPr>
            </w:pPr>
            <w:r>
              <w:rPr>
                <w:color w:val="000000"/>
                <w:sz w:val="28"/>
                <w:szCs w:val="28"/>
                <w:lang w:val="uk-UA"/>
              </w:rPr>
              <w:t>Елемент гальванічний</w:t>
            </w:r>
            <w:r>
              <w:rPr>
                <w:color w:val="EE0000"/>
                <w:sz w:val="28"/>
                <w:szCs w:val="28"/>
                <w:lang w:val="uk-UA"/>
              </w:rPr>
              <w:t xml:space="preserve"> </w:t>
            </w:r>
            <w:r>
              <w:rPr>
                <w:color w:val="000000"/>
                <w:sz w:val="28"/>
                <w:szCs w:val="28"/>
                <w:lang w:val="uk-UA"/>
              </w:rPr>
              <w:t xml:space="preserve">типорозміру ААА </w:t>
            </w:r>
            <w:r>
              <w:rPr>
                <w:color w:val="000000"/>
                <w:sz w:val="28"/>
                <w:szCs w:val="28"/>
                <w:lang w:val="uk-UA"/>
              </w:rPr>
              <w:br w:type="textWrapping"/>
            </w:r>
            <w:r>
              <w:rPr>
                <w:color w:val="000000"/>
                <w:sz w:val="28"/>
                <w:szCs w:val="28"/>
                <w:lang w:val="uk-UA"/>
              </w:rPr>
              <w:t>1,5 V</w:t>
            </w:r>
            <w:r>
              <w:t xml:space="preserve"> </w:t>
            </w:r>
          </w:p>
        </w:tc>
        <w:tc>
          <w:tcPr>
            <w:tcW w:w="1807" w:type="dxa"/>
            <w:noWrap w:val="0"/>
            <w:vAlign w:val="center"/>
          </w:tcPr>
          <w:p w14:paraId="1D20223D">
            <w:pPr>
              <w:ind w:left="-57" w:right="-57"/>
              <w:jc w:val="center"/>
              <w:rPr>
                <w:color w:val="000000"/>
                <w:sz w:val="28"/>
                <w:szCs w:val="28"/>
                <w:lang w:val="uk-UA"/>
              </w:rPr>
            </w:pPr>
            <w:r>
              <w:rPr>
                <w:color w:val="000000"/>
                <w:sz w:val="28"/>
                <w:szCs w:val="28"/>
                <w:lang w:val="uk-UA"/>
              </w:rPr>
              <w:t>2 шт.</w:t>
            </w:r>
          </w:p>
        </w:tc>
      </w:tr>
      <w:tr w14:paraId="5D236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263" w:type="dxa"/>
            <w:noWrap w:val="0"/>
            <w:vAlign w:val="center"/>
          </w:tcPr>
          <w:p w14:paraId="39539C64">
            <w:pPr>
              <w:ind w:left="-57" w:right="-57"/>
              <w:jc w:val="center"/>
              <w:rPr>
                <w:color w:val="000000"/>
                <w:spacing w:val="-4"/>
                <w:sz w:val="28"/>
                <w:szCs w:val="28"/>
                <w:lang w:val="uk-UA"/>
              </w:rPr>
            </w:pPr>
            <w:r>
              <w:rPr>
                <w:color w:val="000000"/>
                <w:spacing w:val="-4"/>
                <w:sz w:val="28"/>
                <w:szCs w:val="28"/>
                <w:lang w:val="uk-UA"/>
              </w:rPr>
              <w:t>ВІСТ.323382.004</w:t>
            </w:r>
          </w:p>
        </w:tc>
        <w:tc>
          <w:tcPr>
            <w:tcW w:w="5216" w:type="dxa"/>
            <w:noWrap w:val="0"/>
            <w:vAlign w:val="center"/>
          </w:tcPr>
          <w:p w14:paraId="20287181">
            <w:pPr>
              <w:ind w:left="-57" w:right="-57"/>
              <w:jc w:val="center"/>
              <w:rPr>
                <w:color w:val="000000"/>
                <w:sz w:val="28"/>
                <w:szCs w:val="28"/>
                <w:lang w:val="uk-UA"/>
              </w:rPr>
            </w:pPr>
            <w:r>
              <w:rPr>
                <w:color w:val="000000"/>
                <w:sz w:val="28"/>
                <w:szCs w:val="28"/>
                <w:lang w:val="uk-UA"/>
              </w:rPr>
              <w:t>Сумка укладальна</w:t>
            </w:r>
          </w:p>
        </w:tc>
        <w:tc>
          <w:tcPr>
            <w:tcW w:w="1807" w:type="dxa"/>
            <w:noWrap w:val="0"/>
            <w:vAlign w:val="center"/>
          </w:tcPr>
          <w:p w14:paraId="13A7175C">
            <w:pPr>
              <w:ind w:left="-57" w:right="-57"/>
              <w:jc w:val="center"/>
              <w:rPr>
                <w:color w:val="000000"/>
                <w:sz w:val="28"/>
                <w:szCs w:val="28"/>
                <w:lang w:val="uk-UA"/>
              </w:rPr>
            </w:pPr>
            <w:r>
              <w:rPr>
                <w:color w:val="000000"/>
                <w:sz w:val="28"/>
                <w:szCs w:val="28"/>
                <w:lang w:val="uk-UA"/>
              </w:rPr>
              <w:t>1 шт.</w:t>
            </w:r>
          </w:p>
        </w:tc>
      </w:tr>
      <w:tr w14:paraId="785AC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263" w:type="dxa"/>
            <w:noWrap w:val="0"/>
            <w:vAlign w:val="center"/>
          </w:tcPr>
          <w:p w14:paraId="7F5D59F8">
            <w:pPr>
              <w:ind w:left="-57" w:right="-57"/>
              <w:jc w:val="center"/>
              <w:rPr>
                <w:color w:val="000000"/>
                <w:sz w:val="28"/>
                <w:szCs w:val="28"/>
                <w:lang w:val="uk-UA"/>
              </w:rPr>
            </w:pPr>
            <w:r>
              <w:rPr>
                <w:color w:val="000000"/>
                <w:sz w:val="28"/>
                <w:szCs w:val="28"/>
                <w:lang w:val="uk-UA"/>
              </w:rPr>
              <w:t>ВІСТ.304592.004</w:t>
            </w:r>
          </w:p>
        </w:tc>
        <w:tc>
          <w:tcPr>
            <w:tcW w:w="5216" w:type="dxa"/>
            <w:noWrap w:val="0"/>
            <w:vAlign w:val="center"/>
          </w:tcPr>
          <w:p w14:paraId="5B7610A1">
            <w:pPr>
              <w:ind w:left="-57" w:right="-57"/>
              <w:jc w:val="center"/>
              <w:rPr>
                <w:color w:val="000000"/>
                <w:sz w:val="28"/>
                <w:szCs w:val="28"/>
                <w:lang w:val="uk-UA"/>
              </w:rPr>
            </w:pPr>
            <w:r>
              <w:rPr>
                <w:color w:val="000000"/>
                <w:sz w:val="28"/>
                <w:szCs w:val="28"/>
                <w:lang w:val="uk-UA"/>
              </w:rPr>
              <w:t>Штанга телескопічна</w:t>
            </w:r>
          </w:p>
        </w:tc>
        <w:tc>
          <w:tcPr>
            <w:tcW w:w="1807" w:type="dxa"/>
            <w:noWrap w:val="0"/>
            <w:vAlign w:val="center"/>
          </w:tcPr>
          <w:p w14:paraId="5ABE8D32">
            <w:pPr>
              <w:ind w:left="-57" w:right="-57"/>
              <w:jc w:val="center"/>
              <w:rPr>
                <w:color w:val="000000"/>
                <w:sz w:val="28"/>
                <w:szCs w:val="28"/>
                <w:lang w:val="uk-UA"/>
              </w:rPr>
            </w:pPr>
            <w:r>
              <w:rPr>
                <w:color w:val="000000"/>
                <w:sz w:val="28"/>
                <w:szCs w:val="28"/>
                <w:lang w:val="uk-UA"/>
              </w:rPr>
              <w:t>1 шт.</w:t>
            </w:r>
          </w:p>
        </w:tc>
      </w:tr>
      <w:tr w14:paraId="414EB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263" w:type="dxa"/>
            <w:noWrap w:val="0"/>
            <w:vAlign w:val="center"/>
          </w:tcPr>
          <w:p w14:paraId="35F66FC0">
            <w:pPr>
              <w:ind w:left="-57" w:right="-57"/>
              <w:jc w:val="center"/>
              <w:rPr>
                <w:color w:val="000000"/>
                <w:sz w:val="28"/>
                <w:szCs w:val="28"/>
                <w:lang w:val="uk-UA"/>
              </w:rPr>
            </w:pPr>
            <w:r>
              <w:rPr>
                <w:color w:val="000000"/>
                <w:sz w:val="28"/>
                <w:szCs w:val="28"/>
                <w:lang w:val="uk-UA"/>
              </w:rPr>
              <w:t>ВІСТ.301524.005</w:t>
            </w:r>
          </w:p>
        </w:tc>
        <w:tc>
          <w:tcPr>
            <w:tcW w:w="5216" w:type="dxa"/>
            <w:noWrap w:val="0"/>
            <w:vAlign w:val="center"/>
          </w:tcPr>
          <w:p w14:paraId="6174F590">
            <w:pPr>
              <w:ind w:left="-57" w:right="-57"/>
              <w:jc w:val="center"/>
              <w:rPr>
                <w:color w:val="000000"/>
                <w:sz w:val="28"/>
                <w:szCs w:val="28"/>
                <w:lang w:val="uk-UA"/>
              </w:rPr>
            </w:pPr>
            <w:r>
              <w:rPr>
                <w:color w:val="000000"/>
                <w:sz w:val="28"/>
                <w:szCs w:val="28"/>
                <w:lang w:val="uk-UA"/>
              </w:rPr>
              <w:t>Тримач</w:t>
            </w:r>
          </w:p>
        </w:tc>
        <w:tc>
          <w:tcPr>
            <w:tcW w:w="1807" w:type="dxa"/>
            <w:noWrap w:val="0"/>
            <w:vAlign w:val="center"/>
          </w:tcPr>
          <w:p w14:paraId="21C14C06">
            <w:pPr>
              <w:ind w:left="-57" w:right="-57"/>
              <w:jc w:val="center"/>
              <w:rPr>
                <w:color w:val="000000"/>
                <w:sz w:val="28"/>
                <w:szCs w:val="28"/>
                <w:lang w:val="uk-UA"/>
              </w:rPr>
            </w:pPr>
            <w:r>
              <w:rPr>
                <w:color w:val="000000"/>
                <w:sz w:val="28"/>
                <w:szCs w:val="28"/>
                <w:lang w:val="uk-UA"/>
              </w:rPr>
              <w:t>1 шт.</w:t>
            </w:r>
          </w:p>
        </w:tc>
      </w:tr>
      <w:tr w14:paraId="7C007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263" w:type="dxa"/>
            <w:noWrap w:val="0"/>
            <w:vAlign w:val="center"/>
          </w:tcPr>
          <w:p w14:paraId="44D2177B">
            <w:pPr>
              <w:ind w:left="-57" w:right="-57"/>
              <w:jc w:val="center"/>
              <w:rPr>
                <w:color w:val="000000"/>
                <w:sz w:val="28"/>
                <w:szCs w:val="28"/>
                <w:lang w:val="uk-UA"/>
              </w:rPr>
            </w:pPr>
            <w:r>
              <w:rPr>
                <w:sz w:val="28"/>
                <w:szCs w:val="28"/>
                <w:lang w:val="en-US"/>
              </w:rPr>
              <w:t>Wing screw DIN316 M4×8</w:t>
            </w:r>
          </w:p>
        </w:tc>
        <w:tc>
          <w:tcPr>
            <w:tcW w:w="5216" w:type="dxa"/>
            <w:noWrap w:val="0"/>
            <w:vAlign w:val="center"/>
          </w:tcPr>
          <w:p w14:paraId="002C47E5">
            <w:pPr>
              <w:ind w:left="-57" w:right="-57"/>
              <w:jc w:val="center"/>
              <w:rPr>
                <w:color w:val="000000"/>
                <w:sz w:val="28"/>
                <w:szCs w:val="28"/>
                <w:lang w:val="uk-UA"/>
              </w:rPr>
            </w:pPr>
            <w:r>
              <w:rPr>
                <w:color w:val="000000"/>
                <w:sz w:val="28"/>
                <w:szCs w:val="28"/>
                <w:lang w:val="uk-UA"/>
              </w:rPr>
              <w:t>Гвинт</w:t>
            </w:r>
          </w:p>
          <w:p w14:paraId="5D05B989">
            <w:pPr>
              <w:ind w:left="-57" w:right="-57"/>
              <w:jc w:val="center"/>
              <w:rPr>
                <w:color w:val="000000"/>
                <w:sz w:val="28"/>
                <w:szCs w:val="28"/>
                <w:lang w:val="uk-UA"/>
              </w:rPr>
            </w:pPr>
            <w:r>
              <w:rPr>
                <w:color w:val="000000"/>
                <w:sz w:val="28"/>
                <w:szCs w:val="28"/>
                <w:lang w:val="uk-UA"/>
              </w:rPr>
              <w:t>Stainless steel</w:t>
            </w:r>
          </w:p>
        </w:tc>
        <w:tc>
          <w:tcPr>
            <w:tcW w:w="1807" w:type="dxa"/>
            <w:noWrap w:val="0"/>
            <w:vAlign w:val="center"/>
          </w:tcPr>
          <w:p w14:paraId="08333CF1">
            <w:pPr>
              <w:ind w:left="-57" w:right="-57"/>
              <w:jc w:val="center"/>
              <w:rPr>
                <w:color w:val="000000"/>
                <w:sz w:val="28"/>
                <w:szCs w:val="28"/>
                <w:lang w:val="uk-UA"/>
              </w:rPr>
            </w:pPr>
            <w:r>
              <w:rPr>
                <w:color w:val="000000"/>
                <w:sz w:val="28"/>
                <w:szCs w:val="28"/>
                <w:lang w:val="uk-UA"/>
              </w:rPr>
              <w:t>2 шт.</w:t>
            </w:r>
          </w:p>
        </w:tc>
      </w:tr>
      <w:tr w14:paraId="1C799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263" w:type="dxa"/>
            <w:noWrap w:val="0"/>
            <w:vAlign w:val="center"/>
          </w:tcPr>
          <w:p w14:paraId="3450E06C">
            <w:pPr>
              <w:ind w:left="-57" w:right="-57"/>
              <w:jc w:val="center"/>
              <w:rPr>
                <w:sz w:val="28"/>
                <w:szCs w:val="28"/>
                <w:lang w:val="uk-UA"/>
              </w:rPr>
            </w:pPr>
            <w:r>
              <w:rPr>
                <w:sz w:val="28"/>
                <w:szCs w:val="28"/>
                <w:lang w:val="uk-UA"/>
              </w:rPr>
              <w:t>ВІСТ.00028</w:t>
            </w:r>
          </w:p>
        </w:tc>
        <w:tc>
          <w:tcPr>
            <w:tcW w:w="5216" w:type="dxa"/>
            <w:noWrap w:val="0"/>
            <w:vAlign w:val="center"/>
          </w:tcPr>
          <w:p w14:paraId="082098A5">
            <w:pPr>
              <w:ind w:left="-57" w:right="-57"/>
              <w:jc w:val="center"/>
              <w:rPr>
                <w:color w:val="000000"/>
                <w:sz w:val="28"/>
                <w:szCs w:val="28"/>
                <w:lang w:val="uk-UA"/>
              </w:rPr>
            </w:pPr>
            <w:r>
              <w:rPr>
                <w:color w:val="000000"/>
                <w:sz w:val="28"/>
                <w:szCs w:val="28"/>
                <w:lang w:val="uk-UA"/>
              </w:rPr>
              <w:t xml:space="preserve">Спеціалізоване програмне забезпечення </w:t>
            </w:r>
            <w:r>
              <w:rPr>
                <w:color w:val="000000"/>
                <w:sz w:val="27"/>
                <w:szCs w:val="27"/>
                <w:lang w:val="en-US"/>
              </w:rPr>
              <w:t>RadReaderLE</w:t>
            </w:r>
            <w:r>
              <w:rPr>
                <w:color w:val="000000"/>
                <w:sz w:val="27"/>
                <w:szCs w:val="27"/>
                <w:lang w:val="uk-UA"/>
              </w:rPr>
              <w:t>.</w:t>
            </w:r>
            <w:r>
              <w:rPr>
                <w:color w:val="000000"/>
                <w:sz w:val="27"/>
                <w:szCs w:val="27"/>
                <w:lang w:val="en-US"/>
              </w:rPr>
              <w:t>exe</w:t>
            </w:r>
            <w:r>
              <w:rPr>
                <w:color w:val="000000"/>
                <w:sz w:val="27"/>
                <w:szCs w:val="27"/>
                <w:lang w:val="uk-UA"/>
              </w:rPr>
              <w:t xml:space="preserve">, </w:t>
            </w:r>
            <w:r>
              <w:rPr>
                <w:color w:val="000000"/>
                <w:sz w:val="27"/>
                <w:szCs w:val="27"/>
                <w:lang w:val="en-US"/>
              </w:rPr>
              <w:t>RadReaderLERealtime</w:t>
            </w:r>
            <w:r>
              <w:rPr>
                <w:color w:val="000000"/>
                <w:sz w:val="27"/>
                <w:szCs w:val="27"/>
                <w:lang w:val="uk-UA"/>
              </w:rPr>
              <w:t>.</w:t>
            </w:r>
            <w:r>
              <w:rPr>
                <w:color w:val="000000"/>
                <w:sz w:val="27"/>
                <w:szCs w:val="27"/>
                <w:lang w:val="en-US"/>
              </w:rPr>
              <w:t>exe</w:t>
            </w:r>
          </w:p>
        </w:tc>
        <w:tc>
          <w:tcPr>
            <w:tcW w:w="1807" w:type="dxa"/>
            <w:noWrap w:val="0"/>
            <w:vAlign w:val="center"/>
          </w:tcPr>
          <w:p w14:paraId="58274884">
            <w:pPr>
              <w:ind w:left="-57" w:right="-57"/>
              <w:jc w:val="center"/>
              <w:rPr>
                <w:color w:val="000000"/>
                <w:sz w:val="28"/>
                <w:szCs w:val="28"/>
                <w:lang w:val="en-US"/>
              </w:rPr>
            </w:pPr>
            <w:r>
              <w:rPr>
                <w:color w:val="000000"/>
                <w:sz w:val="28"/>
                <w:szCs w:val="28"/>
                <w:lang w:val="uk-UA"/>
              </w:rPr>
              <w:t>1 шт.</w:t>
            </w:r>
          </w:p>
        </w:tc>
      </w:tr>
      <w:tr w14:paraId="777DB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263" w:type="dxa"/>
            <w:noWrap w:val="0"/>
            <w:vAlign w:val="center"/>
          </w:tcPr>
          <w:p w14:paraId="5C76BA11">
            <w:pPr>
              <w:ind w:left="-57" w:right="-57"/>
              <w:jc w:val="center"/>
              <w:rPr>
                <w:color w:val="000000"/>
                <w:sz w:val="28"/>
                <w:szCs w:val="28"/>
                <w:lang w:val="uk-UA"/>
              </w:rPr>
            </w:pPr>
            <w:r>
              <w:rPr>
                <w:color w:val="000000"/>
                <w:sz w:val="28"/>
                <w:szCs w:val="28"/>
                <w:lang w:val="uk-UA"/>
              </w:rPr>
              <w:t>ВІСТ.412915.037</w:t>
            </w:r>
          </w:p>
        </w:tc>
        <w:tc>
          <w:tcPr>
            <w:tcW w:w="5216" w:type="dxa"/>
            <w:noWrap w:val="0"/>
            <w:vAlign w:val="center"/>
          </w:tcPr>
          <w:p w14:paraId="0819DD3B">
            <w:pPr>
              <w:ind w:left="-57" w:right="-57"/>
              <w:jc w:val="center"/>
              <w:rPr>
                <w:color w:val="000000"/>
                <w:sz w:val="28"/>
                <w:szCs w:val="28"/>
                <w:lang w:val="uk-UA"/>
              </w:rPr>
            </w:pPr>
            <w:r>
              <w:rPr>
                <w:color w:val="000000"/>
                <w:sz w:val="28"/>
                <w:szCs w:val="28"/>
                <w:lang w:val="uk-UA"/>
              </w:rPr>
              <w:t>Паковання</w:t>
            </w:r>
          </w:p>
        </w:tc>
        <w:tc>
          <w:tcPr>
            <w:tcW w:w="1807" w:type="dxa"/>
            <w:noWrap w:val="0"/>
            <w:vAlign w:val="center"/>
          </w:tcPr>
          <w:p w14:paraId="5839C578">
            <w:pPr>
              <w:ind w:left="-57" w:right="-57"/>
              <w:jc w:val="center"/>
              <w:rPr>
                <w:color w:val="000000"/>
                <w:sz w:val="28"/>
                <w:szCs w:val="28"/>
                <w:lang w:val="uk-UA"/>
              </w:rPr>
            </w:pPr>
            <w:r>
              <w:rPr>
                <w:color w:val="000000"/>
                <w:sz w:val="28"/>
                <w:szCs w:val="28"/>
                <w:lang w:val="uk-UA"/>
              </w:rPr>
              <w:t>1 шт.</w:t>
            </w:r>
          </w:p>
        </w:tc>
      </w:tr>
      <w:tr w14:paraId="17466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2263" w:type="dxa"/>
            <w:noWrap w:val="0"/>
            <w:vAlign w:val="center"/>
          </w:tcPr>
          <w:p w14:paraId="4C9274E9">
            <w:pPr>
              <w:ind w:left="-57" w:right="-57"/>
              <w:jc w:val="center"/>
              <w:rPr>
                <w:sz w:val="28"/>
                <w:szCs w:val="28"/>
                <w:lang w:val="en-US"/>
              </w:rPr>
            </w:pPr>
            <w:r>
              <w:rPr>
                <w:sz w:val="28"/>
                <w:szCs w:val="28"/>
                <w:lang w:val="uk-UA"/>
              </w:rPr>
              <w:t xml:space="preserve">ВІСТ.381123.007 </w:t>
            </w:r>
          </w:p>
        </w:tc>
        <w:tc>
          <w:tcPr>
            <w:tcW w:w="5216" w:type="dxa"/>
            <w:noWrap w:val="0"/>
            <w:vAlign w:val="center"/>
          </w:tcPr>
          <w:p w14:paraId="68E65C6B">
            <w:pPr>
              <w:ind w:left="-57" w:right="-57"/>
              <w:jc w:val="center"/>
              <w:rPr>
                <w:color w:val="000000"/>
                <w:sz w:val="28"/>
                <w:szCs w:val="28"/>
                <w:lang w:val="uk-UA"/>
              </w:rPr>
            </w:pPr>
            <w:r>
              <w:rPr>
                <w:sz w:val="28"/>
                <w:szCs w:val="28"/>
                <w:lang w:val="uk-UA"/>
              </w:rPr>
              <w:t>Чемодан укладальний</w:t>
            </w:r>
          </w:p>
        </w:tc>
        <w:tc>
          <w:tcPr>
            <w:tcW w:w="1807" w:type="dxa"/>
            <w:noWrap w:val="0"/>
            <w:vAlign w:val="center"/>
          </w:tcPr>
          <w:p w14:paraId="09E6F774">
            <w:pPr>
              <w:ind w:left="-57" w:right="-57"/>
              <w:jc w:val="center"/>
              <w:rPr>
                <w:color w:val="000000"/>
                <w:sz w:val="28"/>
                <w:szCs w:val="28"/>
                <w:lang w:val="uk-UA"/>
              </w:rPr>
            </w:pPr>
            <w:r>
              <w:rPr>
                <w:color w:val="000000"/>
                <w:sz w:val="28"/>
                <w:szCs w:val="28"/>
                <w:lang w:val="uk-UA"/>
              </w:rPr>
              <w:t>1 шт.</w:t>
            </w:r>
          </w:p>
        </w:tc>
      </w:tr>
      <w:tr w14:paraId="4302D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jc w:val="center"/>
        </w:trPr>
        <w:tc>
          <w:tcPr>
            <w:tcW w:w="9286" w:type="dxa"/>
            <w:gridSpan w:val="3"/>
            <w:noWrap w:val="0"/>
            <w:vAlign w:val="center"/>
          </w:tcPr>
          <w:p w14:paraId="6502B6F4">
            <w:pPr>
              <w:ind w:left="-57" w:right="-57"/>
              <w:rPr>
                <w:color w:val="000000"/>
                <w:sz w:val="28"/>
                <w:szCs w:val="28"/>
                <w:lang w:val="uk-UA"/>
              </w:rPr>
            </w:pPr>
            <w:r>
              <w:rPr>
                <w:b/>
                <w:bCs/>
                <w:color w:val="000000"/>
                <w:sz w:val="28"/>
                <w:szCs w:val="28"/>
                <w:lang w:val="uk-UA"/>
              </w:rPr>
              <w:t>Примітка 1</w:t>
            </w:r>
            <w:r>
              <w:rPr>
                <w:color w:val="000000"/>
                <w:sz w:val="28"/>
                <w:szCs w:val="28"/>
                <w:lang w:val="uk-UA"/>
              </w:rPr>
              <w:t>. Накривка «1» (енерго-компенсуючий фільтр) для вимірювання ПАЕД фотонного іонізуючого випромінення</w:t>
            </w:r>
          </w:p>
          <w:p w14:paraId="2395FAD5">
            <w:pPr>
              <w:ind w:left="-57" w:right="-57"/>
              <w:rPr>
                <w:color w:val="000000"/>
                <w:sz w:val="28"/>
                <w:szCs w:val="28"/>
                <w:lang w:val="uk-UA"/>
              </w:rPr>
            </w:pPr>
            <w:r>
              <w:rPr>
                <w:b/>
                <w:bCs/>
                <w:color w:val="000000"/>
                <w:sz w:val="28"/>
                <w:szCs w:val="28"/>
                <w:lang w:val="uk-UA"/>
              </w:rPr>
              <w:t xml:space="preserve">Примітка 2. </w:t>
            </w:r>
            <w:r>
              <w:rPr>
                <w:color w:val="000000"/>
                <w:sz w:val="28"/>
                <w:szCs w:val="28"/>
                <w:lang w:val="uk-UA"/>
              </w:rPr>
              <w:t>Накривка «2» – альфа-бета-фільтр для вимірювання гамма-складової випромінення при вимірюванні характеристик бета випромінення</w:t>
            </w:r>
          </w:p>
          <w:p w14:paraId="68F36E8E">
            <w:pPr>
              <w:ind w:left="-57" w:right="-57"/>
              <w:rPr>
                <w:b/>
                <w:bCs/>
                <w:color w:val="000000"/>
                <w:sz w:val="28"/>
                <w:szCs w:val="28"/>
                <w:lang w:val="uk-UA"/>
              </w:rPr>
            </w:pPr>
            <w:r>
              <w:rPr>
                <w:b/>
                <w:bCs/>
                <w:color w:val="000000"/>
                <w:sz w:val="28"/>
                <w:szCs w:val="28"/>
                <w:lang w:val="uk-UA"/>
              </w:rPr>
              <w:t xml:space="preserve">Примітка 3. </w:t>
            </w:r>
            <w:r>
              <w:rPr>
                <w:color w:val="000000"/>
                <w:sz w:val="28"/>
                <w:szCs w:val="28"/>
                <w:lang w:val="uk-UA"/>
              </w:rPr>
              <w:t>Накривка «3» – альфа-фільтр для вимірювання гамма-бета-складової випромінення при вимірюванні характеристик альфа випромінення</w:t>
            </w:r>
          </w:p>
          <w:p w14:paraId="088003D3">
            <w:pPr>
              <w:ind w:left="-57" w:right="-57"/>
              <w:rPr>
                <w:b/>
                <w:bCs/>
                <w:color w:val="000000"/>
                <w:sz w:val="28"/>
                <w:szCs w:val="28"/>
                <w:lang w:val="uk-UA"/>
              </w:rPr>
            </w:pPr>
            <w:r>
              <w:rPr>
                <w:b/>
                <w:bCs/>
                <w:color w:val="000000"/>
                <w:sz w:val="28"/>
                <w:szCs w:val="28"/>
                <w:lang w:val="uk-UA"/>
              </w:rPr>
              <w:t xml:space="preserve">Примітка 4. </w:t>
            </w:r>
            <w:r>
              <w:rPr>
                <w:color w:val="000000"/>
                <w:sz w:val="28"/>
                <w:szCs w:val="28"/>
                <w:lang w:val="uk-UA"/>
              </w:rPr>
              <w:t>Накривка «4» – решітка для захисту лічильника при вимірюванні характеристик альфа- випромінення</w:t>
            </w:r>
          </w:p>
          <w:p w14:paraId="05845D66">
            <w:pPr>
              <w:ind w:left="-57" w:right="-57"/>
              <w:rPr>
                <w:color w:val="000000"/>
                <w:sz w:val="28"/>
                <w:szCs w:val="28"/>
                <w:lang w:val="uk-UA"/>
              </w:rPr>
            </w:pPr>
            <w:r>
              <w:rPr>
                <w:b/>
                <w:bCs/>
                <w:color w:val="000000"/>
                <w:sz w:val="28"/>
                <w:szCs w:val="28"/>
                <w:lang w:val="uk-UA"/>
              </w:rPr>
              <w:t xml:space="preserve">Примітка 5. </w:t>
            </w:r>
            <w:r>
              <w:rPr>
                <w:color w:val="000000"/>
                <w:sz w:val="28"/>
                <w:szCs w:val="28"/>
                <w:lang w:val="uk-UA"/>
              </w:rPr>
              <w:t xml:space="preserve">При використанні елемента гальванічного типорозміру ААА 1,5 </w:t>
            </w:r>
            <w:r>
              <w:rPr>
                <w:color w:val="000000"/>
                <w:sz w:val="28"/>
                <w:szCs w:val="28"/>
                <w:lang w:val="en-US"/>
              </w:rPr>
              <w:t>V</w:t>
            </w:r>
            <w:r>
              <w:rPr>
                <w:color w:val="000000"/>
                <w:sz w:val="28"/>
                <w:szCs w:val="28"/>
                <w:lang w:val="uk-UA"/>
              </w:rPr>
              <w:t xml:space="preserve"> можливе застосування аналогів</w:t>
            </w:r>
          </w:p>
          <w:p w14:paraId="72D0FEB7">
            <w:pPr>
              <w:ind w:left="-57" w:right="-57"/>
              <w:rPr>
                <w:color w:val="000000"/>
                <w:sz w:val="28"/>
                <w:szCs w:val="28"/>
                <w:lang w:val="uk-UA"/>
              </w:rPr>
            </w:pPr>
            <w:r>
              <w:rPr>
                <w:b/>
                <w:bCs/>
                <w:sz w:val="28"/>
                <w:szCs w:val="28"/>
                <w:lang w:val="uk-UA"/>
              </w:rPr>
              <w:t>Примітка 6.</w:t>
            </w:r>
            <w:r>
              <w:rPr>
                <w:sz w:val="28"/>
                <w:szCs w:val="28"/>
                <w:lang w:val="uk-UA"/>
              </w:rPr>
              <w:t xml:space="preserve"> На вимогу замовника можливе пакування радіометра у картонній коробці</w:t>
            </w:r>
          </w:p>
        </w:tc>
      </w:tr>
    </w:tbl>
    <w:p w14:paraId="3D040051">
      <w:pPr>
        <w:adjustRightInd w:val="0"/>
        <w:spacing w:line="360" w:lineRule="auto"/>
        <w:ind w:firstLine="425"/>
        <w:jc w:val="both"/>
        <w:rPr>
          <w:color w:val="000000"/>
          <w:sz w:val="28"/>
          <w:szCs w:val="28"/>
          <w:lang w:val="uk-UA"/>
        </w:rPr>
      </w:pPr>
    </w:p>
    <w:p w14:paraId="25FAD76C">
      <w:pPr>
        <w:jc w:val="center"/>
        <w:rPr>
          <w:color w:val="000000"/>
          <w:sz w:val="28"/>
          <w:szCs w:val="28"/>
          <w:lang w:val="uk-UA"/>
        </w:rPr>
      </w:pPr>
      <w:r>
        <w:rPr>
          <w:sz w:val="36"/>
          <w:szCs w:val="36"/>
          <w:lang w:val="uk-UA"/>
        </w:rPr>
        <w:br w:type="page"/>
      </w:r>
      <w:r>
        <w:rPr>
          <w:color w:val="000000"/>
          <w:sz w:val="28"/>
          <w:szCs w:val="28"/>
          <w:lang w:val="uk-UA"/>
        </w:rPr>
        <w:drawing>
          <wp:inline distT="0" distB="0" distL="114300" distR="114300">
            <wp:extent cx="4418330" cy="4999990"/>
            <wp:effectExtent l="0" t="0" r="1270" b="10160"/>
            <wp:docPr id="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3"/>
                    <pic:cNvPicPr>
                      <a:picLocks noChangeAspect="1"/>
                    </pic:cNvPicPr>
                  </pic:nvPicPr>
                  <pic:blipFill>
                    <a:blip r:embed="rId12"/>
                    <a:srcRect l="4599" r="11998"/>
                    <a:stretch>
                      <a:fillRect/>
                    </a:stretch>
                  </pic:blipFill>
                  <pic:spPr>
                    <a:xfrm>
                      <a:off x="0" y="0"/>
                      <a:ext cx="4418330" cy="4999990"/>
                    </a:xfrm>
                    <a:prstGeom prst="rect">
                      <a:avLst/>
                    </a:prstGeom>
                    <a:noFill/>
                    <a:ln>
                      <a:noFill/>
                    </a:ln>
                  </pic:spPr>
                </pic:pic>
              </a:graphicData>
            </a:graphic>
          </wp:inline>
        </w:drawing>
      </w:r>
    </w:p>
    <w:p w14:paraId="6D29A86B">
      <w:pPr>
        <w:jc w:val="center"/>
        <w:rPr>
          <w:color w:val="000000"/>
          <w:sz w:val="18"/>
          <w:szCs w:val="18"/>
          <w:lang w:val="uk-UA"/>
        </w:rPr>
      </w:pPr>
    </w:p>
    <w:p w14:paraId="339DE314">
      <w:pPr>
        <w:rPr>
          <w:color w:val="000000"/>
          <w:sz w:val="28"/>
          <w:szCs w:val="28"/>
          <w:lang w:val="uk-UA"/>
        </w:rPr>
      </w:pPr>
      <w:r>
        <w:rPr>
          <w:color w:val="000000"/>
          <w:sz w:val="28"/>
          <w:szCs w:val="28"/>
          <w:lang w:val="uk-UA"/>
        </w:rPr>
        <w:t xml:space="preserve">1 - Радіометр-дозиметр альфа-, бета-, гамма-випромінень РКС-01 </w:t>
      </w:r>
      <w:r>
        <w:rPr>
          <w:sz w:val="28"/>
          <w:szCs w:val="28"/>
          <w:lang w:val="uk-UA"/>
        </w:rPr>
        <w:t>«</w:t>
      </w:r>
      <w:r>
        <w:rPr>
          <w:color w:val="000000"/>
          <w:sz w:val="28"/>
          <w:szCs w:val="28"/>
          <w:lang w:val="uk-UA"/>
        </w:rPr>
        <w:t>СТОРА-АБГ</w:t>
      </w:r>
      <w:r>
        <w:rPr>
          <w:sz w:val="28"/>
          <w:szCs w:val="28"/>
          <w:lang w:val="uk-UA"/>
        </w:rPr>
        <w:t>»</w:t>
      </w:r>
      <w:r>
        <w:rPr>
          <w:color w:val="000000"/>
          <w:sz w:val="28"/>
          <w:szCs w:val="28"/>
          <w:lang w:val="uk-UA"/>
        </w:rPr>
        <w:t xml:space="preserve"> з встановленою накривкою </w:t>
      </w:r>
      <w:r>
        <w:rPr>
          <w:sz w:val="28"/>
          <w:szCs w:val="28"/>
          <w:lang w:val="uk-UA"/>
        </w:rPr>
        <w:t>«</w:t>
      </w:r>
      <w:r>
        <w:rPr>
          <w:color w:val="000000"/>
          <w:sz w:val="28"/>
          <w:szCs w:val="28"/>
          <w:lang w:val="uk-UA"/>
        </w:rPr>
        <w:t>1</w:t>
      </w:r>
      <w:r>
        <w:rPr>
          <w:sz w:val="28"/>
          <w:szCs w:val="28"/>
          <w:lang w:val="uk-UA"/>
        </w:rPr>
        <w:t>»</w:t>
      </w:r>
      <w:r>
        <w:rPr>
          <w:color w:val="000000"/>
          <w:sz w:val="28"/>
          <w:szCs w:val="28"/>
          <w:lang w:val="uk-UA"/>
        </w:rPr>
        <w:t xml:space="preserve"> (енергокомпенсуючим фільтром) для вимірювання ПАЕД гамма- та рентгенiвського випромiнень;</w:t>
      </w:r>
    </w:p>
    <w:p w14:paraId="65F132A4">
      <w:pPr>
        <w:rPr>
          <w:color w:val="000000"/>
          <w:sz w:val="28"/>
          <w:szCs w:val="28"/>
          <w:lang w:val="uk-UA"/>
        </w:rPr>
      </w:pPr>
      <w:r>
        <w:rPr>
          <w:color w:val="000000"/>
          <w:sz w:val="28"/>
          <w:szCs w:val="28"/>
          <w:lang w:val="uk-UA"/>
        </w:rPr>
        <w:t xml:space="preserve">2 - Накривка </w:t>
      </w:r>
      <w:r>
        <w:rPr>
          <w:sz w:val="28"/>
          <w:szCs w:val="28"/>
          <w:lang w:val="uk-UA"/>
        </w:rPr>
        <w:t>«</w:t>
      </w:r>
      <w:r>
        <w:rPr>
          <w:color w:val="000000"/>
          <w:sz w:val="28"/>
          <w:szCs w:val="28"/>
          <w:lang w:val="uk-UA"/>
        </w:rPr>
        <w:t>2</w:t>
      </w:r>
      <w:r>
        <w:rPr>
          <w:sz w:val="28"/>
          <w:szCs w:val="28"/>
          <w:lang w:val="uk-UA"/>
        </w:rPr>
        <w:t>»</w:t>
      </w:r>
      <w:r>
        <w:rPr>
          <w:color w:val="000000"/>
          <w:sz w:val="28"/>
          <w:szCs w:val="28"/>
          <w:lang w:val="uk-UA"/>
        </w:rPr>
        <w:t xml:space="preserve"> – альфа-, бета-фільтр для вимірювання гамма-складової випромінення при вимірюванні характеристик бета-випромінення;</w:t>
      </w:r>
    </w:p>
    <w:p w14:paraId="26D7A2CD">
      <w:pPr>
        <w:rPr>
          <w:color w:val="000000"/>
          <w:sz w:val="28"/>
          <w:szCs w:val="28"/>
          <w:lang w:val="uk-UA"/>
        </w:rPr>
      </w:pPr>
      <w:r>
        <w:rPr>
          <w:color w:val="000000"/>
          <w:sz w:val="28"/>
          <w:szCs w:val="28"/>
          <w:lang w:val="uk-UA"/>
        </w:rPr>
        <w:t xml:space="preserve">3 - Накривка </w:t>
      </w:r>
      <w:r>
        <w:rPr>
          <w:sz w:val="28"/>
          <w:szCs w:val="28"/>
          <w:lang w:val="uk-UA"/>
        </w:rPr>
        <w:t>«</w:t>
      </w:r>
      <w:r>
        <w:rPr>
          <w:color w:val="000000"/>
          <w:sz w:val="28"/>
          <w:szCs w:val="28"/>
          <w:lang w:val="uk-UA"/>
        </w:rPr>
        <w:t>3</w:t>
      </w:r>
      <w:r>
        <w:rPr>
          <w:sz w:val="28"/>
          <w:szCs w:val="28"/>
          <w:lang w:val="uk-UA"/>
        </w:rPr>
        <w:t>»</w:t>
      </w:r>
      <w:r>
        <w:rPr>
          <w:color w:val="000000"/>
          <w:sz w:val="28"/>
          <w:szCs w:val="28"/>
          <w:lang w:val="uk-UA"/>
        </w:rPr>
        <w:t xml:space="preserve"> – альфа-фільтр для вимірювання бета-, гамма-складової випромінення при вимірюванні характеристик альфа-випромінення;</w:t>
      </w:r>
    </w:p>
    <w:p w14:paraId="2F2942A2">
      <w:pPr>
        <w:rPr>
          <w:color w:val="000000"/>
          <w:sz w:val="28"/>
          <w:szCs w:val="28"/>
          <w:lang w:val="uk-UA"/>
        </w:rPr>
      </w:pPr>
      <w:r>
        <w:rPr>
          <w:color w:val="000000"/>
          <w:sz w:val="28"/>
          <w:szCs w:val="28"/>
        </w:rPr>
        <w:t>4</w:t>
      </w:r>
      <w:r>
        <w:rPr>
          <w:color w:val="000000"/>
          <w:sz w:val="28"/>
          <w:szCs w:val="28"/>
          <w:lang w:val="uk-UA"/>
        </w:rPr>
        <w:t xml:space="preserve"> - Накривка </w:t>
      </w:r>
      <w:r>
        <w:rPr>
          <w:sz w:val="28"/>
          <w:szCs w:val="28"/>
          <w:lang w:val="uk-UA"/>
        </w:rPr>
        <w:t>«</w:t>
      </w:r>
      <w:r>
        <w:rPr>
          <w:color w:val="000000"/>
          <w:sz w:val="28"/>
          <w:szCs w:val="28"/>
          <w:lang w:val="uk-UA"/>
        </w:rPr>
        <w:t>4</w:t>
      </w:r>
      <w:r>
        <w:rPr>
          <w:sz w:val="28"/>
          <w:szCs w:val="28"/>
          <w:lang w:val="uk-UA"/>
        </w:rPr>
        <w:t>»</w:t>
      </w:r>
      <w:r>
        <w:rPr>
          <w:color w:val="000000"/>
          <w:sz w:val="28"/>
          <w:szCs w:val="28"/>
          <w:lang w:val="uk-UA"/>
        </w:rPr>
        <w:t xml:space="preserve"> – решітка для захисту лічильника при вимірюванні характеристик альфа-випромінення;</w:t>
      </w:r>
    </w:p>
    <w:p w14:paraId="45174C98">
      <w:pPr>
        <w:rPr>
          <w:color w:val="000000"/>
          <w:sz w:val="28"/>
          <w:szCs w:val="28"/>
          <w:lang w:val="uk-UA"/>
        </w:rPr>
      </w:pPr>
      <w:r>
        <w:rPr>
          <w:color w:val="000000"/>
          <w:sz w:val="28"/>
          <w:szCs w:val="28"/>
        </w:rPr>
        <w:t>5</w:t>
      </w:r>
      <w:r>
        <w:rPr>
          <w:color w:val="000000"/>
          <w:sz w:val="28"/>
          <w:szCs w:val="28"/>
          <w:lang w:val="uk-UA"/>
        </w:rPr>
        <w:t xml:space="preserve"> - Настанова щодо експлуатування;</w:t>
      </w:r>
    </w:p>
    <w:p w14:paraId="7714E9D8">
      <w:pPr>
        <w:rPr>
          <w:color w:val="000000"/>
          <w:sz w:val="28"/>
          <w:szCs w:val="28"/>
          <w:lang w:val="uk-UA"/>
        </w:rPr>
      </w:pPr>
      <w:r>
        <w:rPr>
          <w:color w:val="000000"/>
          <w:sz w:val="28"/>
          <w:szCs w:val="28"/>
          <w:lang w:val="uk-UA"/>
        </w:rPr>
        <w:t>6 - Сумка укладальна;</w:t>
      </w:r>
    </w:p>
    <w:p w14:paraId="5167D42F">
      <w:pPr>
        <w:rPr>
          <w:color w:val="000000"/>
          <w:sz w:val="28"/>
          <w:szCs w:val="28"/>
          <w:lang w:val="uk-UA"/>
        </w:rPr>
      </w:pPr>
      <w:r>
        <w:rPr>
          <w:color w:val="000000"/>
          <w:sz w:val="28"/>
          <w:szCs w:val="28"/>
          <w:lang w:val="uk-UA"/>
        </w:rPr>
        <w:t xml:space="preserve">7 - </w:t>
      </w:r>
      <w:r>
        <w:rPr>
          <w:sz w:val="28"/>
          <w:szCs w:val="28"/>
          <w:lang w:val="uk-UA"/>
        </w:rPr>
        <w:t>Комплект прокладок</w:t>
      </w:r>
      <w:r>
        <w:rPr>
          <w:color w:val="000000"/>
          <w:sz w:val="28"/>
          <w:szCs w:val="28"/>
          <w:lang w:val="uk-UA"/>
        </w:rPr>
        <w:t>;</w:t>
      </w:r>
    </w:p>
    <w:p w14:paraId="7B2E8C41">
      <w:pPr>
        <w:rPr>
          <w:color w:val="000000"/>
          <w:sz w:val="28"/>
          <w:szCs w:val="28"/>
          <w:lang w:val="uk-UA"/>
        </w:rPr>
      </w:pPr>
      <w:r>
        <w:rPr>
          <w:color w:val="000000"/>
          <w:sz w:val="28"/>
          <w:szCs w:val="28"/>
          <w:lang w:val="uk-UA"/>
        </w:rPr>
        <w:t>8 - Тримач;</w:t>
      </w:r>
    </w:p>
    <w:p w14:paraId="785B154E">
      <w:pPr>
        <w:rPr>
          <w:color w:val="000000"/>
          <w:sz w:val="28"/>
          <w:szCs w:val="28"/>
          <w:lang w:val="uk-UA"/>
        </w:rPr>
      </w:pPr>
      <w:r>
        <w:rPr>
          <w:color w:val="000000"/>
          <w:sz w:val="28"/>
          <w:szCs w:val="28"/>
          <w:lang w:val="uk-UA"/>
        </w:rPr>
        <w:t>9 - Гвинти;</w:t>
      </w:r>
    </w:p>
    <w:p w14:paraId="4A8EA215">
      <w:pPr>
        <w:rPr>
          <w:color w:val="000000"/>
          <w:sz w:val="28"/>
          <w:szCs w:val="28"/>
          <w:lang w:val="uk-UA"/>
        </w:rPr>
      </w:pPr>
      <w:r>
        <w:rPr>
          <w:color w:val="000000"/>
          <w:sz w:val="28"/>
          <w:szCs w:val="28"/>
          <w:lang w:val="uk-UA"/>
        </w:rPr>
        <w:t xml:space="preserve">10 - Штанга телескопічна; </w:t>
      </w:r>
    </w:p>
    <w:p w14:paraId="389B9AC0">
      <w:pPr>
        <w:rPr>
          <w:color w:val="000000"/>
          <w:sz w:val="28"/>
          <w:szCs w:val="28"/>
          <w:lang w:val="uk-UA"/>
        </w:rPr>
      </w:pPr>
      <w:r>
        <w:rPr>
          <w:color w:val="000000"/>
          <w:sz w:val="28"/>
          <w:szCs w:val="28"/>
          <w:lang w:val="uk-UA"/>
        </w:rPr>
        <w:t>11 - Спеціалізоване програмне забезпечення.</w:t>
      </w:r>
    </w:p>
    <w:p w14:paraId="4405831B">
      <w:pPr>
        <w:rPr>
          <w:color w:val="000000"/>
          <w:sz w:val="28"/>
          <w:szCs w:val="28"/>
          <w:lang w:val="uk-UA"/>
        </w:rPr>
      </w:pPr>
    </w:p>
    <w:p w14:paraId="0190D043">
      <w:pPr>
        <w:jc w:val="center"/>
        <w:rPr>
          <w:b/>
          <w:color w:val="000000"/>
          <w:sz w:val="28"/>
          <w:szCs w:val="28"/>
          <w:lang w:val="uk-UA"/>
        </w:rPr>
      </w:pPr>
      <w:r>
        <w:rPr>
          <w:color w:val="000000"/>
          <w:sz w:val="28"/>
          <w:szCs w:val="28"/>
          <w:lang w:val="uk-UA"/>
        </w:rPr>
        <w:t>Рисунок 1.1 – Розміщення приладу та приладдя, а також експлуатаційної документації у пило-вологозахисному чемодані</w:t>
      </w:r>
    </w:p>
    <w:p w14:paraId="1CE6BB61">
      <w:pPr>
        <w:rPr>
          <w:color w:val="000000"/>
          <w:sz w:val="28"/>
          <w:szCs w:val="28"/>
          <w:lang w:val="uk-UA"/>
        </w:rPr>
      </w:pPr>
      <w:r>
        <w:rPr>
          <w:color w:val="000000"/>
          <w:sz w:val="28"/>
          <w:szCs w:val="28"/>
          <w:lang w:val="uk-UA"/>
        </w:rPr>
        <w:br w:type="page"/>
      </w:r>
      <w:r>
        <w:rPr>
          <w:color w:val="000000"/>
          <w:sz w:val="28"/>
          <w:szCs w:val="28"/>
          <w:lang/>
        </w:rPr>
        <w:t xml:space="preserve"> </w:t>
      </w:r>
    </w:p>
    <w:p w14:paraId="3FB1EEB8">
      <w:pPr>
        <w:pStyle w:val="2"/>
        <w:jc w:val="both"/>
        <w:rPr>
          <w:color w:val="000000"/>
          <w:sz w:val="28"/>
          <w:szCs w:val="28"/>
          <w:lang w:val="uk-UA"/>
        </w:rPr>
      </w:pPr>
      <w:bookmarkStart w:id="8" w:name="_Toc10041485"/>
      <w:r>
        <w:rPr>
          <w:color w:val="000000"/>
          <w:sz w:val="28"/>
          <w:szCs w:val="28"/>
          <w:lang w:val="uk-UA"/>
        </w:rPr>
        <w:t>1.4 Побудова радіометра та принцип його роботи</w:t>
      </w:r>
      <w:bookmarkEnd w:id="8"/>
    </w:p>
    <w:p w14:paraId="393A63D6">
      <w:pPr>
        <w:spacing w:line="360" w:lineRule="auto"/>
        <w:ind w:firstLine="709"/>
        <w:jc w:val="both"/>
        <w:rPr>
          <w:color w:val="000000"/>
          <w:sz w:val="28"/>
          <w:szCs w:val="28"/>
          <w:lang w:val="uk-UA"/>
        </w:rPr>
      </w:pPr>
      <w:r>
        <w:rPr>
          <w:color w:val="000000"/>
          <w:sz w:val="28"/>
          <w:szCs w:val="28"/>
          <w:lang w:val="uk-UA"/>
        </w:rPr>
        <w:t>1.4.1 Конструкція радіометра</w:t>
      </w:r>
    </w:p>
    <w:p w14:paraId="5350A004">
      <w:pPr>
        <w:spacing w:line="360" w:lineRule="auto"/>
        <w:ind w:firstLine="709"/>
        <w:jc w:val="both"/>
        <w:rPr>
          <w:sz w:val="16"/>
          <w:szCs w:val="16"/>
          <w:lang w:val="uk-UA"/>
        </w:rPr>
      </w:pPr>
      <w:r>
        <w:rPr>
          <w:sz w:val="28"/>
          <w:szCs w:val="28"/>
          <w:lang w:val="uk-UA"/>
        </w:rPr>
        <w:t>Радіометр (відповідно до рисунку 1.2) виконаний у вигляді прямокутного паралелепіпеда із заокругленнями по боках. Пластмасовий пило-вологозахисний корпус радіометра (ступінь захисту оболонки – IP54, категорія 2) складається з двох основних частин – верхньої (1) та нижньої (2) накривок. На панелі верхньої накривки розміщені РКІ (3), світлодіод ТРИВОГА (4) та кнопки управління роботою радіометра: ПОРІГ (5), РЕЖИМ (6), «γ/β/α» (7), ЗБЕРЕЖ. (8), ЗВУК (9). Друкована плата, на якій виконана електрична схема приладу, закріплена чотирма гвинтами до верхньої накривки радіометра. Усі написи верхньої накривки виконані методом трафаретного друку.</w:t>
      </w:r>
    </w:p>
    <w:p w14:paraId="6C33CB01">
      <w:pPr>
        <w:rPr>
          <w:color w:val="000000"/>
          <w:sz w:val="16"/>
          <w:szCs w:val="16"/>
          <w:lang w:val="uk-UA"/>
        </w:rPr>
      </w:pPr>
    </w:p>
    <w:p w14:paraId="599D23D8">
      <w:pPr>
        <w:jc w:val="center"/>
        <w:rPr>
          <w:color w:val="000000"/>
          <w:sz w:val="16"/>
          <w:szCs w:val="16"/>
          <w:lang w:val="uk-UA"/>
        </w:rPr>
      </w:pPr>
      <w:r>
        <w:rPr>
          <w:lang w:val="uk-UA"/>
        </w:rPr>
        <w:drawing>
          <wp:inline distT="0" distB="0" distL="114300" distR="114300">
            <wp:extent cx="3321685" cy="3382010"/>
            <wp:effectExtent l="0" t="0" r="12065" b="8890"/>
            <wp:docPr id="3" name="Picture 4" descr="СтораАБГ р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СтораАБГ рис"/>
                    <pic:cNvPicPr>
                      <a:picLocks noChangeAspect="1"/>
                    </pic:cNvPicPr>
                  </pic:nvPicPr>
                  <pic:blipFill>
                    <a:blip r:embed="rId13"/>
                    <a:stretch>
                      <a:fillRect/>
                    </a:stretch>
                  </pic:blipFill>
                  <pic:spPr>
                    <a:xfrm>
                      <a:off x="0" y="0"/>
                      <a:ext cx="3321685" cy="3382010"/>
                    </a:xfrm>
                    <a:prstGeom prst="rect">
                      <a:avLst/>
                    </a:prstGeom>
                    <a:noFill/>
                    <a:ln>
                      <a:noFill/>
                    </a:ln>
                  </pic:spPr>
                </pic:pic>
              </a:graphicData>
            </a:graphic>
          </wp:inline>
        </w:drawing>
      </w:r>
    </w:p>
    <w:p w14:paraId="55FDCFED">
      <w:pPr>
        <w:rPr>
          <w:sz w:val="16"/>
          <w:szCs w:val="16"/>
          <w:lang w:val="uk-UA"/>
        </w:rPr>
      </w:pPr>
    </w:p>
    <w:p w14:paraId="65563396">
      <w:pPr>
        <w:jc w:val="center"/>
        <w:rPr>
          <w:color w:val="000000"/>
          <w:sz w:val="28"/>
          <w:szCs w:val="28"/>
          <w:lang w:val="uk-UA"/>
        </w:rPr>
      </w:pPr>
      <w:r>
        <w:rPr>
          <w:color w:val="000000"/>
          <w:sz w:val="28"/>
          <w:szCs w:val="28"/>
          <w:lang w:val="uk-UA"/>
        </w:rPr>
        <w:t>Рисунок 1.2 – Зовнішній вигляд радіометра (вид зверху)</w:t>
      </w:r>
    </w:p>
    <w:p w14:paraId="7666CDB5">
      <w:pPr>
        <w:spacing w:line="360" w:lineRule="auto"/>
        <w:ind w:firstLine="720"/>
        <w:jc w:val="both"/>
        <w:rPr>
          <w:sz w:val="28"/>
          <w:szCs w:val="28"/>
          <w:lang w:val="uk-UA"/>
        </w:rPr>
      </w:pPr>
      <w:r>
        <w:rPr>
          <w:color w:val="000000"/>
          <w:sz w:val="28"/>
          <w:szCs w:val="28"/>
          <w:lang w:val="uk-UA"/>
        </w:rPr>
        <w:br w:type="page"/>
      </w:r>
      <w:r>
        <w:rPr>
          <w:sz w:val="28"/>
          <w:szCs w:val="28"/>
          <w:lang w:val="uk-UA"/>
        </w:rPr>
        <w:t>У нижній накривці (2) корпусу (рисунок 1.3) розміщені відсік живлення (10) з установленими двома гальванічними елементами і лічильник (11) Гейгера-Мюллера БЕТА-2-1, чутливий до альфа-, бета- та гамма-випромінень. Лічильник кріпиться до нижньої накривки та закриваються із середини корпусу пластмасовим тримачем, який фіксується шістьма гвинтами. Ззовні детектор закривається одною з накривок (13), (14), (15) або (16). Відсік живлення закривається накривкою (12), яка фіксується оригінальним гвинтом. Для правильного встановлення елементів живлення на дні відсіку живлення нанесені знаки полярності.</w:t>
      </w:r>
    </w:p>
    <w:p w14:paraId="00728FDB">
      <w:pPr>
        <w:rPr>
          <w:sz w:val="28"/>
          <w:szCs w:val="28"/>
          <w:lang w:val="uk-UA"/>
        </w:rPr>
      </w:pPr>
    </w:p>
    <w:p w14:paraId="2F584AD6">
      <w:pPr>
        <w:jc w:val="center"/>
        <w:rPr>
          <w:sz w:val="28"/>
          <w:szCs w:val="28"/>
          <w:lang w:val="uk-UA"/>
        </w:rPr>
      </w:pPr>
      <w:r>
        <w:rPr>
          <w:sz w:val="28"/>
          <w:szCs w:val="28"/>
          <w:lang w:val="uk-UA"/>
        </w:rPr>
        <w:drawing>
          <wp:inline distT="0" distB="0" distL="114300" distR="114300">
            <wp:extent cx="6019165" cy="2524760"/>
            <wp:effectExtent l="0" t="0" r="635" b="8890"/>
            <wp:docPr id="4" name="Рисунок 5" descr="СтораАБГ р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5" descr="СтораАБГ рис"/>
                    <pic:cNvPicPr>
                      <a:picLocks noChangeAspect="1"/>
                    </pic:cNvPicPr>
                  </pic:nvPicPr>
                  <pic:blipFill>
                    <a:blip r:embed="rId14"/>
                    <a:stretch>
                      <a:fillRect/>
                    </a:stretch>
                  </pic:blipFill>
                  <pic:spPr>
                    <a:xfrm>
                      <a:off x="0" y="0"/>
                      <a:ext cx="6019165" cy="2524760"/>
                    </a:xfrm>
                    <a:prstGeom prst="rect">
                      <a:avLst/>
                    </a:prstGeom>
                    <a:noFill/>
                    <a:ln>
                      <a:noFill/>
                    </a:ln>
                  </pic:spPr>
                </pic:pic>
              </a:graphicData>
            </a:graphic>
          </wp:inline>
        </w:drawing>
      </w:r>
    </w:p>
    <w:p w14:paraId="5BA28824">
      <w:pPr>
        <w:rPr>
          <w:color w:val="000000"/>
          <w:sz w:val="28"/>
          <w:szCs w:val="28"/>
          <w:lang w:val="uk-UA"/>
        </w:rPr>
      </w:pPr>
    </w:p>
    <w:p w14:paraId="6AF2E64C">
      <w:pPr>
        <w:jc w:val="center"/>
        <w:rPr>
          <w:color w:val="000000"/>
          <w:sz w:val="28"/>
          <w:szCs w:val="28"/>
          <w:lang w:val="uk-UA"/>
        </w:rPr>
      </w:pPr>
      <w:r>
        <w:rPr>
          <w:color w:val="000000"/>
          <w:sz w:val="28"/>
          <w:szCs w:val="28"/>
          <w:lang w:val="uk-UA"/>
        </w:rPr>
        <w:t>Рисунок 1.3 – Зовнішній вигляд радіометра (вид знизу)</w:t>
      </w:r>
    </w:p>
    <w:p w14:paraId="33D9773F">
      <w:pPr>
        <w:spacing w:line="360" w:lineRule="auto"/>
        <w:jc w:val="both"/>
        <w:rPr>
          <w:color w:val="000000"/>
          <w:sz w:val="28"/>
          <w:szCs w:val="28"/>
          <w:lang w:val="uk-UA"/>
        </w:rPr>
      </w:pPr>
    </w:p>
    <w:p w14:paraId="7FD14A32">
      <w:pPr>
        <w:spacing w:line="360" w:lineRule="auto"/>
        <w:ind w:firstLine="720"/>
        <w:jc w:val="both"/>
        <w:rPr>
          <w:sz w:val="28"/>
          <w:szCs w:val="28"/>
          <w:lang w:val="uk-UA"/>
        </w:rPr>
      </w:pPr>
      <w:r>
        <w:rPr>
          <w:sz w:val="28"/>
          <w:szCs w:val="28"/>
          <w:lang w:val="uk-UA"/>
        </w:rPr>
        <w:t>Для зручності при роботі з радіометром, використовується сумка укладальна (6) (рисунок 1.1).</w:t>
      </w:r>
    </w:p>
    <w:p w14:paraId="0BB1269D">
      <w:pPr>
        <w:spacing w:line="360" w:lineRule="auto"/>
        <w:ind w:firstLine="720"/>
        <w:jc w:val="both"/>
        <w:rPr>
          <w:sz w:val="28"/>
          <w:szCs w:val="28"/>
          <w:lang w:val="uk-UA"/>
        </w:rPr>
      </w:pPr>
      <w:r>
        <w:rPr>
          <w:sz w:val="28"/>
          <w:szCs w:val="28"/>
          <w:lang w:val="uk-UA"/>
        </w:rPr>
        <w:t xml:space="preserve">Для проведення </w:t>
      </w:r>
      <w:r>
        <w:rPr>
          <w:sz w:val="28"/>
          <w:szCs w:val="28"/>
          <w:shd w:val="clear" w:color="auto" w:fill="FFFFFF"/>
          <w:lang w:val="uk-UA"/>
        </w:rPr>
        <w:t>вимірювання у важкодоступних місцях</w:t>
      </w:r>
      <w:r>
        <w:rPr>
          <w:sz w:val="28"/>
          <w:szCs w:val="28"/>
          <w:lang w:val="uk-UA"/>
        </w:rPr>
        <w:t xml:space="preserve"> використовується штанга телескопічна (10) (рисунок 1.1), яка кріпиться до приладу тримачем (17) та двома гвинтами (18) (рисунок 1.4). </w:t>
      </w:r>
    </w:p>
    <w:p w14:paraId="18A3F04A">
      <w:pPr>
        <w:spacing w:line="360" w:lineRule="auto"/>
        <w:ind w:firstLine="720"/>
        <w:jc w:val="both"/>
        <w:rPr>
          <w:sz w:val="28"/>
          <w:szCs w:val="28"/>
          <w:lang w:val="uk-UA"/>
        </w:rPr>
      </w:pPr>
      <w:r>
        <w:rPr>
          <w:sz w:val="28"/>
          <w:szCs w:val="28"/>
          <w:lang w:val="uk-UA"/>
        </w:rPr>
        <w:t>Для надійного та компактного зберігання приладу та приладдя, а також експлуатаційної документації використовується пластмасовий пило-вологозахисний чемодан.</w:t>
      </w:r>
    </w:p>
    <w:p w14:paraId="37197DBB">
      <w:pPr>
        <w:spacing w:line="360" w:lineRule="auto"/>
        <w:ind w:firstLine="720"/>
        <w:jc w:val="both"/>
        <w:rPr>
          <w:sz w:val="28"/>
          <w:szCs w:val="28"/>
          <w:lang w:val="uk-UA"/>
        </w:rPr>
      </w:pPr>
      <w:r>
        <w:rPr>
          <w:sz w:val="28"/>
          <w:szCs w:val="28"/>
          <w:lang w:val="uk-UA"/>
        </w:rPr>
        <w:br w:type="page"/>
      </w:r>
    </w:p>
    <w:p w14:paraId="176902A1">
      <w:pPr>
        <w:spacing w:line="360" w:lineRule="auto"/>
        <w:ind w:firstLine="720"/>
        <w:jc w:val="both"/>
        <w:rPr>
          <w:sz w:val="28"/>
          <w:szCs w:val="28"/>
          <w:lang w:val="uk-UA"/>
        </w:rPr>
      </w:pPr>
      <w:r>
        <w:rPr>
          <w:sz w:val="28"/>
          <w:szCs w:val="28"/>
          <w:lang w:val="uk-UA"/>
        </w:rPr>
        <w:t>Захисні прокладки знаходяться у контейнері (рисунок 1.5) та використовуються для заміни пошкоджених прокладок у накривці «3».</w:t>
      </w:r>
    </w:p>
    <w:p w14:paraId="756E8D13">
      <w:pPr>
        <w:jc w:val="center"/>
        <w:rPr>
          <w:color w:val="000000"/>
          <w:sz w:val="28"/>
          <w:szCs w:val="28"/>
          <w:lang w:val="uk-UA"/>
        </w:rPr>
      </w:pPr>
      <w:r>
        <w:rPr>
          <w:color w:val="000000"/>
          <w:sz w:val="28"/>
          <w:szCs w:val="28"/>
          <w:lang w:val="uk-UA"/>
        </w:rPr>
        <w:drawing>
          <wp:inline distT="0" distB="0" distL="114300" distR="114300">
            <wp:extent cx="4443095" cy="2998470"/>
            <wp:effectExtent l="0" t="0" r="14605" b="11430"/>
            <wp:docPr id="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6"/>
                    <pic:cNvPicPr>
                      <a:picLocks noChangeAspect="1"/>
                    </pic:cNvPicPr>
                  </pic:nvPicPr>
                  <pic:blipFill>
                    <a:blip r:embed="rId15"/>
                    <a:stretch>
                      <a:fillRect/>
                    </a:stretch>
                  </pic:blipFill>
                  <pic:spPr>
                    <a:xfrm>
                      <a:off x="0" y="0"/>
                      <a:ext cx="4443095" cy="2998470"/>
                    </a:xfrm>
                    <a:prstGeom prst="rect">
                      <a:avLst/>
                    </a:prstGeom>
                    <a:noFill/>
                    <a:ln>
                      <a:noFill/>
                    </a:ln>
                  </pic:spPr>
                </pic:pic>
              </a:graphicData>
            </a:graphic>
          </wp:inline>
        </w:drawing>
      </w:r>
    </w:p>
    <w:p w14:paraId="5C5C9087">
      <w:pPr>
        <w:jc w:val="center"/>
        <w:rPr>
          <w:color w:val="000000"/>
          <w:sz w:val="28"/>
          <w:szCs w:val="28"/>
          <w:lang w:val="uk-UA"/>
        </w:rPr>
      </w:pPr>
    </w:p>
    <w:p w14:paraId="5C0D92EE">
      <w:pPr>
        <w:jc w:val="center"/>
        <w:rPr>
          <w:color w:val="000000"/>
          <w:sz w:val="28"/>
          <w:szCs w:val="28"/>
          <w:lang w:val="uk-UA"/>
        </w:rPr>
      </w:pPr>
      <w:r>
        <w:rPr>
          <w:color w:val="000000"/>
          <w:sz w:val="28"/>
          <w:szCs w:val="28"/>
          <w:lang w:val="uk-UA"/>
        </w:rPr>
        <w:t>Рисунок 1.4 – Тримач та гвинти для кріплення до штанги телескопічної</w:t>
      </w:r>
      <w:r>
        <w:rPr>
          <w:color w:val="000000"/>
          <w:sz w:val="28"/>
          <w:szCs w:val="28"/>
          <w:lang w:val="uk-UA"/>
        </w:rPr>
        <w:br w:type="textWrapping"/>
      </w:r>
      <w:r>
        <w:rPr>
          <w:color w:val="000000"/>
          <w:sz w:val="28"/>
          <w:szCs w:val="28"/>
          <w:lang w:val="uk-UA"/>
        </w:rPr>
        <w:t xml:space="preserve">та радіометра </w:t>
      </w:r>
    </w:p>
    <w:p w14:paraId="20BD9806">
      <w:pPr>
        <w:rPr>
          <w:color w:val="000000"/>
          <w:sz w:val="28"/>
          <w:szCs w:val="28"/>
          <w:lang w:val="uk-UA"/>
        </w:rPr>
      </w:pPr>
    </w:p>
    <w:p w14:paraId="112074C1">
      <w:pPr>
        <w:rPr>
          <w:color w:val="000000"/>
          <w:sz w:val="28"/>
          <w:szCs w:val="28"/>
          <w:lang w:val="uk-UA"/>
        </w:rPr>
      </w:pPr>
    </w:p>
    <w:p w14:paraId="102E8A59">
      <w:pPr>
        <w:rPr>
          <w:color w:val="000000"/>
          <w:sz w:val="28"/>
          <w:szCs w:val="28"/>
          <w:lang w:val="uk-UA"/>
        </w:rPr>
      </w:pPr>
    </w:p>
    <w:p w14:paraId="5C0D3F9D">
      <w:pPr>
        <w:rPr>
          <w:color w:val="000000"/>
          <w:sz w:val="28"/>
          <w:szCs w:val="28"/>
          <w:lang w:val="uk-UA"/>
        </w:rPr>
      </w:pPr>
    </w:p>
    <w:p w14:paraId="5C5A83EE">
      <w:pPr>
        <w:jc w:val="center"/>
        <w:rPr>
          <w:color w:val="000000"/>
          <w:sz w:val="28"/>
          <w:szCs w:val="28"/>
          <w:lang w:val="uk-UA"/>
        </w:rPr>
      </w:pPr>
      <w:r>
        <w:rPr>
          <w:color w:val="000000"/>
          <w:sz w:val="28"/>
          <w:szCs w:val="28"/>
          <w:lang w:val="uk-UA"/>
        </w:rPr>
        <w:drawing>
          <wp:inline distT="0" distB="0" distL="114300" distR="114300">
            <wp:extent cx="2136140" cy="1737995"/>
            <wp:effectExtent l="0" t="0" r="16510" b="14605"/>
            <wp:docPr id="6" name="Рисунок 7" descr="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7" descr="07"/>
                    <pic:cNvPicPr>
                      <a:picLocks noChangeAspect="1"/>
                    </pic:cNvPicPr>
                  </pic:nvPicPr>
                  <pic:blipFill>
                    <a:blip r:embed="rId16"/>
                    <a:stretch>
                      <a:fillRect/>
                    </a:stretch>
                  </pic:blipFill>
                  <pic:spPr>
                    <a:xfrm>
                      <a:off x="0" y="0"/>
                      <a:ext cx="2136140" cy="1737995"/>
                    </a:xfrm>
                    <a:prstGeom prst="rect">
                      <a:avLst/>
                    </a:prstGeom>
                    <a:noFill/>
                    <a:ln>
                      <a:noFill/>
                    </a:ln>
                  </pic:spPr>
                </pic:pic>
              </a:graphicData>
            </a:graphic>
          </wp:inline>
        </w:drawing>
      </w:r>
    </w:p>
    <w:p w14:paraId="5B96CAFD">
      <w:pPr>
        <w:jc w:val="center"/>
        <w:rPr>
          <w:color w:val="000000"/>
          <w:sz w:val="28"/>
          <w:szCs w:val="28"/>
          <w:lang w:val="uk-UA"/>
        </w:rPr>
      </w:pPr>
    </w:p>
    <w:p w14:paraId="474C0189">
      <w:pPr>
        <w:rPr>
          <w:color w:val="000000"/>
          <w:sz w:val="28"/>
          <w:szCs w:val="28"/>
          <w:lang w:val="uk-UA"/>
        </w:rPr>
      </w:pPr>
    </w:p>
    <w:p w14:paraId="41BD7409">
      <w:pPr>
        <w:jc w:val="center"/>
        <w:rPr>
          <w:color w:val="000000"/>
          <w:sz w:val="28"/>
          <w:szCs w:val="28"/>
          <w:lang w:val="uk-UA"/>
        </w:rPr>
      </w:pPr>
      <w:r>
        <w:rPr>
          <w:color w:val="000000"/>
          <w:sz w:val="28"/>
          <w:szCs w:val="28"/>
          <w:lang w:val="uk-UA"/>
        </w:rPr>
        <w:t>Рисунок 1.5 – Контейнер із захисними прокладками</w:t>
      </w:r>
    </w:p>
    <w:p w14:paraId="0D5FA6A7">
      <w:pPr>
        <w:rPr>
          <w:color w:val="000000"/>
          <w:sz w:val="28"/>
          <w:szCs w:val="28"/>
          <w:lang w:val="uk-UA"/>
        </w:rPr>
      </w:pPr>
      <w:r>
        <w:rPr>
          <w:color w:val="000000"/>
          <w:sz w:val="28"/>
          <w:szCs w:val="28"/>
          <w:lang w:val="uk-UA"/>
        </w:rPr>
        <w:br w:type="page"/>
      </w:r>
    </w:p>
    <w:p w14:paraId="21ECA38D">
      <w:pPr>
        <w:spacing w:line="360" w:lineRule="auto"/>
        <w:ind w:firstLine="426"/>
        <w:jc w:val="both"/>
        <w:rPr>
          <w:color w:val="000000"/>
          <w:sz w:val="28"/>
          <w:szCs w:val="28"/>
          <w:lang w:val="uk-UA"/>
        </w:rPr>
      </w:pPr>
      <w:r>
        <w:rPr>
          <w:color w:val="000000"/>
          <w:sz w:val="28"/>
          <w:szCs w:val="28"/>
          <w:lang w:val="uk-UA"/>
        </w:rPr>
        <w:t>1.4.2 Основи роботи радіометра</w:t>
      </w:r>
    </w:p>
    <w:p w14:paraId="0CEA4B42">
      <w:pPr>
        <w:spacing w:line="360" w:lineRule="auto"/>
        <w:ind w:firstLine="360"/>
        <w:jc w:val="both"/>
        <w:rPr>
          <w:color w:val="000000"/>
          <w:sz w:val="28"/>
          <w:szCs w:val="28"/>
          <w:lang w:val="uk-UA"/>
        </w:rPr>
      </w:pPr>
      <w:r>
        <w:rPr>
          <w:color w:val="000000"/>
          <w:sz w:val="28"/>
          <w:szCs w:val="28"/>
          <w:lang w:val="uk-UA"/>
        </w:rPr>
        <w:t>Радіометр виконано у вигляді моноблока, в якому розміщені:</w:t>
      </w:r>
    </w:p>
    <w:p w14:paraId="73560860">
      <w:pPr>
        <w:spacing w:line="360" w:lineRule="auto"/>
        <w:ind w:left="720"/>
        <w:jc w:val="both"/>
        <w:rPr>
          <w:color w:val="000000"/>
          <w:sz w:val="28"/>
          <w:szCs w:val="28"/>
          <w:lang w:val="uk-UA"/>
        </w:rPr>
      </w:pPr>
      <w:r>
        <w:rPr>
          <w:color w:val="000000"/>
          <w:sz w:val="28"/>
          <w:szCs w:val="28"/>
          <w:lang w:val="uk-UA"/>
        </w:rPr>
        <w:t>- лічильник Гейгера-Мюллера БЕТА-2-1;</w:t>
      </w:r>
    </w:p>
    <w:p w14:paraId="77918D07">
      <w:pPr>
        <w:spacing w:line="360" w:lineRule="auto"/>
        <w:ind w:left="720"/>
        <w:jc w:val="both"/>
        <w:rPr>
          <w:color w:val="000000"/>
          <w:sz w:val="28"/>
          <w:szCs w:val="28"/>
          <w:lang w:val="uk-UA"/>
        </w:rPr>
      </w:pPr>
      <w:r>
        <w:rPr>
          <w:color w:val="000000"/>
          <w:sz w:val="28"/>
          <w:szCs w:val="28"/>
          <w:lang w:val="uk-UA"/>
        </w:rPr>
        <w:t>- друкована плата зі схемами формування анодної напруги, цифрової</w:t>
      </w:r>
    </w:p>
    <w:p w14:paraId="422BD7BE">
      <w:pPr>
        <w:spacing w:line="360" w:lineRule="auto"/>
        <w:jc w:val="both"/>
        <w:rPr>
          <w:color w:val="000000"/>
          <w:sz w:val="28"/>
          <w:szCs w:val="28"/>
          <w:lang w:val="uk-UA"/>
        </w:rPr>
      </w:pPr>
      <w:r>
        <w:rPr>
          <w:color w:val="000000"/>
          <w:sz w:val="28"/>
          <w:szCs w:val="28"/>
          <w:lang w:val="uk-UA"/>
        </w:rPr>
        <w:t>обробки, управління та індикації та модулем радіоканалу Bluetooth;</w:t>
      </w:r>
    </w:p>
    <w:p w14:paraId="6508BF64">
      <w:pPr>
        <w:spacing w:line="360" w:lineRule="auto"/>
        <w:ind w:left="720"/>
        <w:jc w:val="both"/>
        <w:rPr>
          <w:color w:val="000000"/>
          <w:sz w:val="28"/>
          <w:szCs w:val="28"/>
          <w:lang w:val="uk-UA"/>
        </w:rPr>
      </w:pPr>
      <w:r>
        <w:rPr>
          <w:color w:val="000000"/>
          <w:sz w:val="28"/>
          <w:szCs w:val="28"/>
          <w:lang w:val="uk-UA"/>
        </w:rPr>
        <w:t>- елементи живлення.</w:t>
      </w:r>
    </w:p>
    <w:p w14:paraId="7AF1FEBC">
      <w:pPr>
        <w:spacing w:line="360" w:lineRule="auto"/>
        <w:ind w:firstLine="360"/>
        <w:jc w:val="both"/>
        <w:rPr>
          <w:color w:val="000000"/>
          <w:sz w:val="28"/>
          <w:szCs w:val="28"/>
          <w:lang w:val="uk-UA"/>
        </w:rPr>
      </w:pPr>
      <w:r>
        <w:rPr>
          <w:color w:val="000000"/>
          <w:sz w:val="28"/>
          <w:szCs w:val="28"/>
          <w:lang w:val="uk-UA"/>
        </w:rPr>
        <w:t>Лічильник Гейгера-Мюллера БЕТА-2-1, чутливий до альфа-, бета- та гамма-випромінень, перетворює випромiнення у послiдовнiсть імпульсів напруги, кількість яких за одиницю часу пропорцiйна інтенсивності випромiнення.</w:t>
      </w:r>
    </w:p>
    <w:p w14:paraId="4CEFC125">
      <w:pPr>
        <w:spacing w:line="360" w:lineRule="auto"/>
        <w:ind w:firstLine="360"/>
        <w:jc w:val="both"/>
        <w:rPr>
          <w:color w:val="000000"/>
          <w:sz w:val="28"/>
          <w:szCs w:val="28"/>
          <w:lang w:val="uk-UA"/>
        </w:rPr>
      </w:pPr>
      <w:r>
        <w:rPr>
          <w:color w:val="000000"/>
          <w:sz w:val="28"/>
          <w:szCs w:val="28"/>
          <w:lang w:val="uk-UA"/>
        </w:rPr>
        <w:t xml:space="preserve">Схеми формування анодної напруги, цифрової обробки, управління та індикації здiйснюють: </w:t>
      </w:r>
    </w:p>
    <w:p w14:paraId="46676CAC">
      <w:pPr>
        <w:spacing w:line="360" w:lineRule="auto"/>
        <w:ind w:left="567"/>
        <w:jc w:val="both"/>
        <w:rPr>
          <w:color w:val="000000"/>
          <w:sz w:val="28"/>
          <w:szCs w:val="28"/>
          <w:lang w:val="uk-UA"/>
        </w:rPr>
      </w:pPr>
      <w:r>
        <w:rPr>
          <w:color w:val="000000"/>
          <w:sz w:val="28"/>
          <w:szCs w:val="28"/>
          <w:lang w:val="uk-UA"/>
        </w:rPr>
        <w:t>- формування та стабілізацію анодної напруги лічильника;</w:t>
      </w:r>
    </w:p>
    <w:p w14:paraId="58B2D1D7">
      <w:pPr>
        <w:spacing w:line="360" w:lineRule="auto"/>
        <w:ind w:left="567"/>
        <w:jc w:val="both"/>
        <w:rPr>
          <w:color w:val="000000"/>
          <w:sz w:val="28"/>
          <w:szCs w:val="28"/>
          <w:lang w:val="uk-UA"/>
        </w:rPr>
      </w:pPr>
      <w:r>
        <w:rPr>
          <w:color w:val="000000"/>
          <w:sz w:val="28"/>
          <w:szCs w:val="28"/>
          <w:lang w:val="uk-UA"/>
        </w:rPr>
        <w:t>- масштабування i лiнеаризацiю лiчильної характеристики лічильника;</w:t>
      </w:r>
    </w:p>
    <w:p w14:paraId="59F5100F">
      <w:pPr>
        <w:spacing w:line="360" w:lineRule="auto"/>
        <w:ind w:left="567"/>
        <w:jc w:val="both"/>
        <w:rPr>
          <w:color w:val="000000"/>
          <w:sz w:val="28"/>
          <w:szCs w:val="28"/>
          <w:lang w:val="uk-UA"/>
        </w:rPr>
      </w:pPr>
      <w:r>
        <w:rPr>
          <w:color w:val="000000"/>
          <w:sz w:val="28"/>
          <w:szCs w:val="28"/>
          <w:lang w:val="uk-UA"/>
        </w:rPr>
        <w:t>- вимiрювання ПАЕД фотонного іонізуючого випромінення, поверхневої густини потоку частинок бета-випромінення та поверхневої густини потоку частинок альфа-випромінення шляхом вимiрювання середньої частоти імпульсів, що надходять з виходу лічильника;</w:t>
      </w:r>
    </w:p>
    <w:p w14:paraId="566A4006">
      <w:pPr>
        <w:spacing w:line="360" w:lineRule="auto"/>
        <w:ind w:left="567"/>
        <w:jc w:val="both"/>
        <w:rPr>
          <w:color w:val="000000"/>
          <w:sz w:val="28"/>
          <w:szCs w:val="28"/>
          <w:lang w:val="uk-UA"/>
        </w:rPr>
      </w:pPr>
      <w:r>
        <w:rPr>
          <w:color w:val="000000"/>
          <w:sz w:val="28"/>
          <w:szCs w:val="28"/>
          <w:lang w:val="uk-UA"/>
        </w:rPr>
        <w:t>- вимірювання реального часу;</w:t>
      </w:r>
    </w:p>
    <w:p w14:paraId="40B5C395">
      <w:pPr>
        <w:spacing w:line="360" w:lineRule="auto"/>
        <w:ind w:left="567"/>
        <w:jc w:val="both"/>
        <w:rPr>
          <w:color w:val="000000"/>
          <w:sz w:val="28"/>
          <w:szCs w:val="28"/>
          <w:lang w:val="uk-UA"/>
        </w:rPr>
      </w:pPr>
      <w:r>
        <w:rPr>
          <w:color w:val="000000"/>
          <w:sz w:val="28"/>
          <w:szCs w:val="28"/>
          <w:lang w:val="uk-UA"/>
        </w:rPr>
        <w:t>- управління режимами роботи радіометра;</w:t>
      </w:r>
    </w:p>
    <w:p w14:paraId="3644098B">
      <w:pPr>
        <w:spacing w:line="360" w:lineRule="auto"/>
        <w:ind w:left="567"/>
        <w:jc w:val="both"/>
        <w:rPr>
          <w:color w:val="000000"/>
          <w:sz w:val="28"/>
          <w:szCs w:val="28"/>
          <w:lang w:val="uk-UA"/>
        </w:rPr>
      </w:pPr>
      <w:r>
        <w:rPr>
          <w:color w:val="000000"/>
          <w:sz w:val="28"/>
          <w:szCs w:val="28"/>
          <w:lang w:val="uk-UA"/>
        </w:rPr>
        <w:t>- відображення результатів вимірювань.</w:t>
      </w:r>
    </w:p>
    <w:p w14:paraId="503AC68C">
      <w:pPr>
        <w:spacing w:line="360" w:lineRule="auto"/>
        <w:ind w:firstLine="720"/>
        <w:jc w:val="both"/>
        <w:rPr>
          <w:color w:val="000000"/>
          <w:sz w:val="28"/>
          <w:szCs w:val="28"/>
          <w:lang w:val="uk-UA"/>
        </w:rPr>
      </w:pPr>
      <w:r>
        <w:rPr>
          <w:color w:val="000000"/>
          <w:sz w:val="28"/>
          <w:szCs w:val="28"/>
          <w:lang w:val="uk-UA"/>
        </w:rPr>
        <w:t>Модуль радіоканалу Bluetooth забезпечує взаємодію радіометра із персональним комп’ютером.</w:t>
      </w:r>
    </w:p>
    <w:p w14:paraId="269E2D4F">
      <w:pPr>
        <w:spacing w:line="360" w:lineRule="auto"/>
        <w:ind w:firstLine="425"/>
        <w:jc w:val="both"/>
        <w:rPr>
          <w:color w:val="000000"/>
          <w:sz w:val="28"/>
          <w:szCs w:val="28"/>
          <w:lang w:val="uk-UA"/>
        </w:rPr>
      </w:pPr>
      <w:r>
        <w:rPr>
          <w:color w:val="000000"/>
          <w:sz w:val="28"/>
          <w:szCs w:val="28"/>
          <w:lang w:val="uk-UA"/>
        </w:rPr>
        <w:t>Для живлення радіометра застосовується батарея з двох гальванічних елементів типорозміру ААА.</w:t>
      </w:r>
    </w:p>
    <w:p w14:paraId="2943A826">
      <w:pPr>
        <w:adjustRightInd w:val="0"/>
        <w:spacing w:line="360" w:lineRule="auto"/>
        <w:ind w:firstLine="425"/>
        <w:jc w:val="both"/>
        <w:outlineLvl w:val="1"/>
        <w:rPr>
          <w:color w:val="000000"/>
          <w:sz w:val="28"/>
          <w:szCs w:val="28"/>
          <w:lang w:val="uk-UA"/>
        </w:rPr>
      </w:pPr>
      <w:r>
        <w:rPr>
          <w:color w:val="000000"/>
          <w:sz w:val="28"/>
          <w:szCs w:val="28"/>
          <w:lang w:val="uk-UA"/>
        </w:rPr>
        <w:br w:type="page"/>
      </w:r>
      <w:bookmarkStart w:id="9" w:name="_Toc252192186"/>
    </w:p>
    <w:p w14:paraId="3B9F49B4">
      <w:pPr>
        <w:adjustRightInd w:val="0"/>
        <w:spacing w:line="360" w:lineRule="auto"/>
        <w:ind w:firstLine="425"/>
        <w:jc w:val="both"/>
        <w:outlineLvl w:val="1"/>
        <w:rPr>
          <w:color w:val="000000"/>
          <w:sz w:val="28"/>
          <w:szCs w:val="28"/>
          <w:lang w:val="uk-UA"/>
        </w:rPr>
      </w:pPr>
      <w:bookmarkStart w:id="10" w:name="_Toc10041486"/>
      <w:r>
        <w:rPr>
          <w:color w:val="000000"/>
          <w:sz w:val="28"/>
          <w:szCs w:val="28"/>
          <w:lang w:val="uk-UA"/>
        </w:rPr>
        <w:t>1.5 Маркування та пломбування</w:t>
      </w:r>
      <w:bookmarkEnd w:id="9"/>
      <w:bookmarkEnd w:id="10"/>
      <w:r>
        <w:rPr>
          <w:color w:val="000000"/>
          <w:sz w:val="28"/>
          <w:szCs w:val="28"/>
          <w:lang w:val="uk-UA"/>
        </w:rPr>
        <w:t xml:space="preserve"> </w:t>
      </w:r>
    </w:p>
    <w:p w14:paraId="31A84A3C">
      <w:pPr>
        <w:pStyle w:val="62"/>
        <w:spacing w:line="360" w:lineRule="auto"/>
        <w:ind w:firstLine="397"/>
        <w:jc w:val="both"/>
        <w:rPr>
          <w:color w:val="000000"/>
          <w:sz w:val="28"/>
          <w:szCs w:val="28"/>
        </w:rPr>
      </w:pPr>
      <w:bookmarkStart w:id="11" w:name="_Toc252192187"/>
      <w:r>
        <w:rPr>
          <w:color w:val="000000"/>
          <w:sz w:val="28"/>
          <w:szCs w:val="28"/>
        </w:rPr>
        <w:t xml:space="preserve">1.5.1 На верхній накривці радіометра нанесені знак для товарів і послуг, назва приладу та умовна познака, ступінь захисту оболонки, а також </w:t>
      </w:r>
      <w:r>
        <w:rPr>
          <w:sz w:val="28"/>
          <w:szCs w:val="28"/>
        </w:rPr>
        <w:t>знак законодавчо регульованого засобу вимірювальної техніки згідно з Технічним регламентом законодавчо регульованих засобів вимірювальної техніки</w:t>
      </w:r>
      <w:r>
        <w:rPr>
          <w:color w:val="000000"/>
          <w:sz w:val="28"/>
          <w:szCs w:val="28"/>
        </w:rPr>
        <w:t>.</w:t>
      </w:r>
    </w:p>
    <w:p w14:paraId="60C626A2">
      <w:pPr>
        <w:pStyle w:val="62"/>
        <w:spacing w:line="360" w:lineRule="auto"/>
        <w:ind w:firstLine="397"/>
        <w:jc w:val="both"/>
        <w:rPr>
          <w:color w:val="000000"/>
          <w:sz w:val="28"/>
          <w:szCs w:val="28"/>
        </w:rPr>
      </w:pPr>
      <w:r>
        <w:rPr>
          <w:color w:val="000000"/>
          <w:sz w:val="28"/>
          <w:szCs w:val="28"/>
        </w:rPr>
        <w:t>1.5.2 На нижній накривці нанесені заводський порядковий номер та дата виготовлення радіометра.</w:t>
      </w:r>
    </w:p>
    <w:p w14:paraId="45B6B7AF">
      <w:pPr>
        <w:pStyle w:val="62"/>
        <w:spacing w:line="360" w:lineRule="auto"/>
        <w:ind w:firstLine="397"/>
        <w:jc w:val="both"/>
        <w:rPr>
          <w:color w:val="000000"/>
          <w:sz w:val="28"/>
          <w:szCs w:val="28"/>
        </w:rPr>
      </w:pPr>
      <w:r>
        <w:rPr>
          <w:color w:val="000000"/>
          <w:sz w:val="28"/>
          <w:szCs w:val="28"/>
        </w:rPr>
        <w:t>1.5.3 Пломбування здійснює підприємство-виробник мастикою у заниженні нижньої накривки або методом наклеювання спеціальних плівкових пломб на бокових поверхнях приладу у місцях з’єднання верхньої та нижньої накривок.</w:t>
      </w:r>
    </w:p>
    <w:p w14:paraId="7D4118B9">
      <w:pPr>
        <w:pStyle w:val="62"/>
        <w:spacing w:line="360" w:lineRule="auto"/>
        <w:ind w:firstLine="397"/>
        <w:jc w:val="both"/>
        <w:rPr>
          <w:color w:val="000000"/>
          <w:sz w:val="28"/>
          <w:szCs w:val="28"/>
        </w:rPr>
      </w:pPr>
      <w:r>
        <w:rPr>
          <w:color w:val="000000"/>
          <w:sz w:val="28"/>
          <w:szCs w:val="28"/>
        </w:rPr>
        <w:t xml:space="preserve">1.5.4 Зняття пломб та повторне пломбування здійснює підприємство-виробник після ремонту та повірки радіометра. </w:t>
      </w:r>
    </w:p>
    <w:p w14:paraId="32776577">
      <w:pPr>
        <w:pStyle w:val="70"/>
        <w:spacing w:before="0" w:after="0" w:line="360" w:lineRule="auto"/>
        <w:ind w:firstLine="397"/>
        <w:outlineLvl w:val="1"/>
        <w:rPr>
          <w:b/>
          <w:color w:val="000000"/>
          <w:sz w:val="28"/>
          <w:szCs w:val="28"/>
        </w:rPr>
      </w:pPr>
    </w:p>
    <w:p w14:paraId="1ECCED39">
      <w:pPr>
        <w:pStyle w:val="70"/>
        <w:spacing w:before="0" w:after="0" w:line="360" w:lineRule="auto"/>
        <w:ind w:firstLine="397"/>
        <w:outlineLvl w:val="1"/>
        <w:rPr>
          <w:color w:val="000000"/>
          <w:sz w:val="28"/>
          <w:szCs w:val="28"/>
        </w:rPr>
      </w:pPr>
      <w:bookmarkStart w:id="12" w:name="_Toc10041487"/>
      <w:r>
        <w:rPr>
          <w:color w:val="000000"/>
          <w:sz w:val="28"/>
          <w:szCs w:val="28"/>
        </w:rPr>
        <w:t>1.6 Пакування</w:t>
      </w:r>
      <w:bookmarkEnd w:id="11"/>
      <w:bookmarkEnd w:id="12"/>
    </w:p>
    <w:p w14:paraId="3DA1D433">
      <w:pPr>
        <w:pStyle w:val="62"/>
        <w:spacing w:line="360" w:lineRule="auto"/>
        <w:ind w:firstLine="397"/>
        <w:jc w:val="both"/>
        <w:rPr>
          <w:color w:val="000000"/>
          <w:sz w:val="28"/>
          <w:szCs w:val="28"/>
        </w:rPr>
      </w:pPr>
      <w:r>
        <w:rPr>
          <w:color w:val="000000"/>
          <w:sz w:val="28"/>
          <w:szCs w:val="28"/>
        </w:rPr>
        <w:t xml:space="preserve">1.6.1 Комплект радіометра (прилад та приладдя, а також експлуатаційна документація) постачається у пластмасовому чемодані. </w:t>
      </w:r>
    </w:p>
    <w:p w14:paraId="1DBC6573">
      <w:pPr>
        <w:pStyle w:val="62"/>
        <w:spacing w:line="360" w:lineRule="auto"/>
        <w:ind w:firstLine="397"/>
        <w:jc w:val="both"/>
        <w:rPr>
          <w:color w:val="000000"/>
          <w:sz w:val="28"/>
          <w:szCs w:val="28"/>
        </w:rPr>
      </w:pPr>
      <w:r>
        <w:rPr>
          <w:color w:val="000000"/>
          <w:sz w:val="28"/>
          <w:szCs w:val="28"/>
        </w:rPr>
        <w:t xml:space="preserve">1.6.2 Чемодан з розміщеним у ньому комплектом радіометра вкладається у картонну коробку та поліетиленовий чохол, який після пакування заварюється. </w:t>
      </w:r>
    </w:p>
    <w:p w14:paraId="05D4D727">
      <w:pPr>
        <w:adjustRightInd w:val="0"/>
        <w:spacing w:line="360" w:lineRule="auto"/>
        <w:ind w:firstLine="425"/>
        <w:jc w:val="both"/>
        <w:outlineLvl w:val="0"/>
        <w:rPr>
          <w:color w:val="000000"/>
          <w:sz w:val="28"/>
          <w:szCs w:val="28"/>
          <w:lang w:val="uk-UA"/>
        </w:rPr>
      </w:pPr>
      <w:r>
        <w:rPr>
          <w:color w:val="000000"/>
          <w:sz w:val="28"/>
          <w:szCs w:val="28"/>
          <w:lang w:val="uk-UA"/>
        </w:rPr>
        <w:br w:type="page"/>
      </w:r>
      <w:bookmarkStart w:id="13" w:name="_Toc252192188"/>
    </w:p>
    <w:p w14:paraId="50513030">
      <w:pPr>
        <w:adjustRightInd w:val="0"/>
        <w:spacing w:line="360" w:lineRule="auto"/>
        <w:ind w:firstLine="425"/>
        <w:jc w:val="both"/>
        <w:outlineLvl w:val="0"/>
        <w:rPr>
          <w:b/>
          <w:color w:val="000000"/>
          <w:sz w:val="28"/>
          <w:szCs w:val="28"/>
          <w:lang w:val="uk-UA" w:eastAsia="ru-RU"/>
        </w:rPr>
      </w:pPr>
      <w:bookmarkStart w:id="14" w:name="_Toc10041488"/>
      <w:r>
        <w:rPr>
          <w:b/>
          <w:color w:val="000000"/>
          <w:sz w:val="28"/>
          <w:szCs w:val="28"/>
          <w:lang w:val="uk-UA"/>
        </w:rPr>
        <w:t>2 ВИКОРИСТАННЯ ЗА ПРИЗНАЧЕННЯМ</w:t>
      </w:r>
      <w:bookmarkEnd w:id="13"/>
      <w:bookmarkEnd w:id="14"/>
    </w:p>
    <w:p w14:paraId="788E641E">
      <w:pPr>
        <w:pStyle w:val="70"/>
        <w:spacing w:before="0" w:after="0" w:line="360" w:lineRule="auto"/>
        <w:ind w:firstLine="425"/>
        <w:outlineLvl w:val="1"/>
        <w:rPr>
          <w:color w:val="000000"/>
          <w:sz w:val="28"/>
          <w:szCs w:val="28"/>
        </w:rPr>
      </w:pPr>
      <w:bookmarkStart w:id="15" w:name="_Toc10041489"/>
      <w:bookmarkStart w:id="16" w:name="_Toc252192189"/>
      <w:r>
        <w:rPr>
          <w:color w:val="000000"/>
          <w:sz w:val="28"/>
          <w:szCs w:val="28"/>
        </w:rPr>
        <w:t>2.1 Експлуатаційні обмеження</w:t>
      </w:r>
      <w:bookmarkEnd w:id="15"/>
      <w:bookmarkEnd w:id="16"/>
    </w:p>
    <w:p w14:paraId="3D25C2FA">
      <w:pPr>
        <w:adjustRightInd w:val="0"/>
        <w:spacing w:line="360" w:lineRule="auto"/>
        <w:ind w:firstLine="425"/>
        <w:jc w:val="both"/>
        <w:rPr>
          <w:color w:val="000000"/>
          <w:sz w:val="28"/>
          <w:szCs w:val="28"/>
          <w:lang w:val="uk-UA"/>
        </w:rPr>
      </w:pPr>
      <w:r>
        <w:rPr>
          <w:color w:val="000000"/>
          <w:sz w:val="28"/>
          <w:szCs w:val="28"/>
          <w:lang w:val="uk-UA"/>
        </w:rPr>
        <w:t>Експлуатаційні обмеження наведені у таблиці 2.1.</w:t>
      </w:r>
    </w:p>
    <w:p w14:paraId="294E121F">
      <w:pPr>
        <w:adjustRightInd w:val="0"/>
        <w:spacing w:line="360" w:lineRule="auto"/>
        <w:ind w:firstLine="425"/>
        <w:jc w:val="both"/>
        <w:rPr>
          <w:color w:val="000000"/>
          <w:sz w:val="28"/>
          <w:szCs w:val="28"/>
          <w:lang w:val="uk-UA"/>
        </w:rPr>
      </w:pPr>
      <w:r>
        <w:rPr>
          <w:color w:val="000000"/>
          <w:sz w:val="28"/>
          <w:szCs w:val="28"/>
          <w:lang w:val="uk-UA"/>
        </w:rPr>
        <w:t>Таблиця 2.1 – Експлуатаційні обмеження</w:t>
      </w:r>
    </w:p>
    <w:tbl>
      <w:tblPr>
        <w:tblStyle w:val="11"/>
        <w:tblW w:w="9356"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6"/>
        <w:gridCol w:w="4820"/>
      </w:tblGrid>
      <w:tr w14:paraId="38E6B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25" w:hRule="atLeast"/>
        </w:trPr>
        <w:tc>
          <w:tcPr>
            <w:tcW w:w="4536" w:type="dxa"/>
            <w:tcBorders>
              <w:top w:val="single" w:color="auto" w:sz="8" w:space="0"/>
              <w:left w:val="single" w:color="auto" w:sz="8" w:space="0"/>
              <w:bottom w:val="single" w:color="auto" w:sz="8" w:space="0"/>
            </w:tcBorders>
            <w:noWrap w:val="0"/>
            <w:vAlign w:val="center"/>
          </w:tcPr>
          <w:p w14:paraId="47CEFE0F">
            <w:pPr>
              <w:spacing w:line="276" w:lineRule="auto"/>
              <w:jc w:val="center"/>
              <w:rPr>
                <w:color w:val="000000"/>
                <w:lang w:val="uk-UA"/>
              </w:rPr>
            </w:pPr>
            <w:r>
              <w:rPr>
                <w:color w:val="000000"/>
                <w:lang w:val="uk-UA"/>
              </w:rPr>
              <w:t>Назва обмежувальної характеристики</w:t>
            </w:r>
          </w:p>
        </w:tc>
        <w:tc>
          <w:tcPr>
            <w:tcW w:w="4820" w:type="dxa"/>
            <w:tcBorders>
              <w:top w:val="single" w:color="auto" w:sz="8" w:space="0"/>
              <w:bottom w:val="single" w:color="auto" w:sz="8" w:space="0"/>
              <w:right w:val="single" w:color="auto" w:sz="8" w:space="0"/>
            </w:tcBorders>
            <w:noWrap w:val="0"/>
            <w:vAlign w:val="center"/>
          </w:tcPr>
          <w:p w14:paraId="3A5D3499">
            <w:pPr>
              <w:spacing w:line="276" w:lineRule="auto"/>
              <w:jc w:val="center"/>
              <w:rPr>
                <w:color w:val="000000"/>
                <w:lang w:val="uk-UA"/>
              </w:rPr>
            </w:pPr>
            <w:r>
              <w:rPr>
                <w:color w:val="000000"/>
                <w:lang w:val="uk-UA"/>
              </w:rPr>
              <w:t>Параметри обмежувальної характеристики</w:t>
            </w:r>
          </w:p>
        </w:tc>
      </w:tr>
      <w:tr w14:paraId="2D4B5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193" w:hRule="atLeast"/>
        </w:trPr>
        <w:tc>
          <w:tcPr>
            <w:tcW w:w="4536" w:type="dxa"/>
            <w:tcBorders>
              <w:top w:val="single" w:color="auto" w:sz="8" w:space="0"/>
              <w:left w:val="single" w:color="auto" w:sz="8" w:space="0"/>
            </w:tcBorders>
            <w:noWrap w:val="0"/>
            <w:vAlign w:val="center"/>
          </w:tcPr>
          <w:p w14:paraId="03C62402">
            <w:pPr>
              <w:spacing w:line="276" w:lineRule="auto"/>
              <w:rPr>
                <w:color w:val="000000"/>
                <w:lang w:val="uk-UA"/>
              </w:rPr>
            </w:pPr>
            <w:r>
              <w:rPr>
                <w:color w:val="000000"/>
                <w:lang w:val="uk-UA"/>
              </w:rPr>
              <w:t xml:space="preserve">1 Температура оточуючого повітря </w:t>
            </w:r>
          </w:p>
        </w:tc>
        <w:tc>
          <w:tcPr>
            <w:tcW w:w="4820" w:type="dxa"/>
            <w:tcBorders>
              <w:top w:val="single" w:color="auto" w:sz="8" w:space="0"/>
              <w:right w:val="single" w:color="auto" w:sz="8" w:space="0"/>
            </w:tcBorders>
            <w:noWrap w:val="0"/>
            <w:vAlign w:val="center"/>
          </w:tcPr>
          <w:p w14:paraId="158DE1CD">
            <w:pPr>
              <w:spacing w:line="276" w:lineRule="auto"/>
              <w:rPr>
                <w:color w:val="000000"/>
                <w:lang w:val="uk-UA"/>
              </w:rPr>
            </w:pPr>
            <w:r>
              <w:rPr>
                <w:color w:val="000000"/>
                <w:lang w:val="uk-UA"/>
              </w:rPr>
              <w:t xml:space="preserve">від мінус 20 </w:t>
            </w:r>
            <w:r>
              <w:rPr>
                <w:color w:val="000000"/>
                <w:vertAlign w:val="superscript"/>
                <w:lang w:val="uk-UA"/>
              </w:rPr>
              <w:t>о</w:t>
            </w:r>
            <w:r>
              <w:rPr>
                <w:color w:val="000000"/>
                <w:lang w:val="uk-UA"/>
              </w:rPr>
              <w:t>С до 50 </w:t>
            </w:r>
            <w:r>
              <w:rPr>
                <w:color w:val="000000"/>
                <w:vertAlign w:val="superscript"/>
                <w:lang w:val="uk-UA"/>
              </w:rPr>
              <w:t>о</w:t>
            </w:r>
            <w:r>
              <w:rPr>
                <w:color w:val="000000"/>
                <w:lang w:val="uk-UA"/>
              </w:rPr>
              <w:t xml:space="preserve">С </w:t>
            </w:r>
          </w:p>
        </w:tc>
      </w:tr>
      <w:tr w14:paraId="7E332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262" w:hRule="atLeast"/>
        </w:trPr>
        <w:tc>
          <w:tcPr>
            <w:tcW w:w="4536" w:type="dxa"/>
            <w:tcBorders>
              <w:left w:val="single" w:color="auto" w:sz="8" w:space="0"/>
            </w:tcBorders>
            <w:noWrap w:val="0"/>
            <w:vAlign w:val="center"/>
          </w:tcPr>
          <w:p w14:paraId="4C008001">
            <w:pPr>
              <w:spacing w:line="276" w:lineRule="auto"/>
              <w:rPr>
                <w:color w:val="000000"/>
                <w:lang w:val="uk-UA"/>
              </w:rPr>
            </w:pPr>
            <w:r>
              <w:rPr>
                <w:color w:val="000000"/>
                <w:lang w:val="uk-UA"/>
              </w:rPr>
              <w:t xml:space="preserve">2 Відносна вологість </w:t>
            </w:r>
          </w:p>
        </w:tc>
        <w:tc>
          <w:tcPr>
            <w:tcW w:w="4820" w:type="dxa"/>
            <w:tcBorders>
              <w:right w:val="single" w:color="auto" w:sz="8" w:space="0"/>
            </w:tcBorders>
            <w:noWrap w:val="0"/>
            <w:vAlign w:val="center"/>
          </w:tcPr>
          <w:p w14:paraId="5F201386">
            <w:pPr>
              <w:spacing w:line="276" w:lineRule="auto"/>
              <w:rPr>
                <w:color w:val="000000"/>
                <w:lang w:val="uk-UA"/>
              </w:rPr>
            </w:pPr>
            <w:r>
              <w:rPr>
                <w:color w:val="000000"/>
                <w:lang w:val="uk-UA"/>
              </w:rPr>
              <w:t>до (95±3) % за температури 35 </w:t>
            </w:r>
            <w:r>
              <w:rPr>
                <w:color w:val="000000"/>
                <w:vertAlign w:val="superscript"/>
                <w:lang w:val="uk-UA"/>
              </w:rPr>
              <w:t>о</w:t>
            </w:r>
            <w:r>
              <w:rPr>
                <w:color w:val="000000"/>
                <w:lang w:val="uk-UA"/>
              </w:rPr>
              <w:t xml:space="preserve">С </w:t>
            </w:r>
          </w:p>
        </w:tc>
      </w:tr>
      <w:tr w14:paraId="307CB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91" w:hRule="atLeast"/>
        </w:trPr>
        <w:tc>
          <w:tcPr>
            <w:tcW w:w="4536" w:type="dxa"/>
            <w:tcBorders>
              <w:left w:val="single" w:color="auto" w:sz="8" w:space="0"/>
              <w:bottom w:val="single" w:color="auto" w:sz="8" w:space="0"/>
            </w:tcBorders>
            <w:noWrap w:val="0"/>
            <w:vAlign w:val="center"/>
          </w:tcPr>
          <w:p w14:paraId="32565FEB">
            <w:pPr>
              <w:spacing w:line="276" w:lineRule="auto"/>
              <w:rPr>
                <w:color w:val="000000"/>
                <w:lang w:val="uk-UA"/>
              </w:rPr>
            </w:pPr>
            <w:r>
              <w:rPr>
                <w:color w:val="000000"/>
                <w:lang w:val="uk-UA"/>
              </w:rPr>
              <w:t>3 Дія фотонного іонізуючого випромінення</w:t>
            </w:r>
          </w:p>
        </w:tc>
        <w:tc>
          <w:tcPr>
            <w:tcW w:w="4820" w:type="dxa"/>
            <w:tcBorders>
              <w:bottom w:val="single" w:color="auto" w:sz="8" w:space="0"/>
              <w:right w:val="single" w:color="auto" w:sz="8" w:space="0"/>
            </w:tcBorders>
            <w:noWrap w:val="0"/>
            <w:vAlign w:val="center"/>
          </w:tcPr>
          <w:p w14:paraId="6BD8B1FB">
            <w:pPr>
              <w:spacing w:line="276" w:lineRule="auto"/>
              <w:rPr>
                <w:color w:val="000000"/>
                <w:lang w:val="uk-UA"/>
              </w:rPr>
            </w:pPr>
            <w:r>
              <w:rPr>
                <w:color w:val="000000"/>
                <w:lang w:val="uk-UA"/>
              </w:rPr>
              <w:t>ПАЕД 10 Зв/год протягом 5 хв</w:t>
            </w:r>
          </w:p>
        </w:tc>
      </w:tr>
    </w:tbl>
    <w:p w14:paraId="691F3BD1">
      <w:pPr>
        <w:adjustRightInd w:val="0"/>
        <w:spacing w:line="360" w:lineRule="auto"/>
        <w:ind w:firstLine="397"/>
        <w:jc w:val="both"/>
        <w:outlineLvl w:val="1"/>
        <w:rPr>
          <w:b/>
          <w:color w:val="000000"/>
          <w:sz w:val="28"/>
          <w:szCs w:val="28"/>
          <w:lang w:val="uk-UA"/>
        </w:rPr>
      </w:pPr>
      <w:bookmarkStart w:id="17" w:name="_Toc252192190"/>
    </w:p>
    <w:p w14:paraId="131CB8B3">
      <w:pPr>
        <w:adjustRightInd w:val="0"/>
        <w:spacing w:line="360" w:lineRule="auto"/>
        <w:ind w:firstLine="397"/>
        <w:jc w:val="both"/>
        <w:outlineLvl w:val="1"/>
        <w:rPr>
          <w:color w:val="000000"/>
          <w:sz w:val="28"/>
          <w:szCs w:val="28"/>
          <w:lang w:val="uk-UA"/>
        </w:rPr>
      </w:pPr>
      <w:bookmarkStart w:id="18" w:name="_Toc10041490"/>
      <w:r>
        <w:rPr>
          <w:color w:val="000000"/>
          <w:sz w:val="28"/>
          <w:szCs w:val="28"/>
          <w:lang w:val="uk-UA"/>
        </w:rPr>
        <w:t>2.2 Підготовка радіометра до роботи</w:t>
      </w:r>
      <w:bookmarkEnd w:id="17"/>
      <w:bookmarkEnd w:id="18"/>
      <w:r>
        <w:rPr>
          <w:color w:val="000000"/>
          <w:sz w:val="28"/>
          <w:szCs w:val="28"/>
          <w:lang w:val="uk-UA"/>
        </w:rPr>
        <w:t xml:space="preserve"> </w:t>
      </w:r>
    </w:p>
    <w:p w14:paraId="3ABE20C1">
      <w:pPr>
        <w:adjustRightInd w:val="0"/>
        <w:spacing w:line="360" w:lineRule="auto"/>
        <w:ind w:firstLine="397"/>
        <w:jc w:val="both"/>
        <w:rPr>
          <w:color w:val="000000"/>
          <w:sz w:val="28"/>
          <w:szCs w:val="28"/>
          <w:lang w:val="uk-UA"/>
        </w:rPr>
      </w:pPr>
      <w:r>
        <w:rPr>
          <w:color w:val="000000"/>
          <w:sz w:val="28"/>
          <w:szCs w:val="28"/>
          <w:lang w:val="uk-UA"/>
        </w:rPr>
        <w:t>2.2.1 Об’єм і послідовність зовнішнього огляду.</w:t>
      </w:r>
    </w:p>
    <w:p w14:paraId="7A1978DA">
      <w:pPr>
        <w:adjustRightInd w:val="0"/>
        <w:spacing w:line="360" w:lineRule="auto"/>
        <w:ind w:firstLine="397"/>
        <w:jc w:val="both"/>
        <w:rPr>
          <w:color w:val="000000"/>
          <w:spacing w:val="-2"/>
          <w:sz w:val="28"/>
          <w:szCs w:val="28"/>
          <w:lang w:val="uk-UA"/>
        </w:rPr>
      </w:pPr>
      <w:r>
        <w:rPr>
          <w:color w:val="000000"/>
          <w:sz w:val="28"/>
          <w:szCs w:val="28"/>
          <w:lang w:val="uk-UA"/>
        </w:rPr>
        <w:t xml:space="preserve">2.2.1.1 При введеннi радіометра в експлуатування розпакуйте його і перевiрте його комплектнiсть, проведiть зовнiшнiй огляд з метою </w:t>
      </w:r>
      <w:r>
        <w:rPr>
          <w:color w:val="000000"/>
          <w:spacing w:val="-2"/>
          <w:sz w:val="28"/>
          <w:szCs w:val="28"/>
          <w:lang w:val="uk-UA"/>
        </w:rPr>
        <w:t>визначення наявностi механiчних пошкоджень.</w:t>
      </w:r>
    </w:p>
    <w:p w14:paraId="4CCB771F">
      <w:pPr>
        <w:adjustRightInd w:val="0"/>
        <w:spacing w:line="360" w:lineRule="auto"/>
        <w:ind w:firstLine="397"/>
        <w:jc w:val="both"/>
        <w:rPr>
          <w:color w:val="000000"/>
          <w:spacing w:val="-2"/>
          <w:sz w:val="28"/>
          <w:szCs w:val="28"/>
          <w:lang w:val="uk-UA"/>
        </w:rPr>
      </w:pPr>
      <w:r>
        <w:rPr>
          <w:color w:val="000000"/>
          <w:spacing w:val="-2"/>
          <w:sz w:val="28"/>
          <w:szCs w:val="28"/>
          <w:lang w:val="uk-UA"/>
        </w:rPr>
        <w:t xml:space="preserve">2.2.2 Правила і порядок перевірки готовності </w:t>
      </w:r>
      <w:r>
        <w:rPr>
          <w:color w:val="000000"/>
          <w:sz w:val="28"/>
          <w:szCs w:val="28"/>
          <w:lang w:val="uk-UA"/>
        </w:rPr>
        <w:t>радіо</w:t>
      </w:r>
      <w:r>
        <w:rPr>
          <w:color w:val="000000"/>
          <w:spacing w:val="-2"/>
          <w:sz w:val="28"/>
          <w:szCs w:val="28"/>
          <w:lang w:val="uk-UA"/>
        </w:rPr>
        <w:t>метра до роботи.</w:t>
      </w:r>
    </w:p>
    <w:p w14:paraId="58A5FABE">
      <w:pPr>
        <w:adjustRightInd w:val="0"/>
        <w:spacing w:line="360" w:lineRule="auto"/>
        <w:ind w:firstLine="397"/>
        <w:jc w:val="both"/>
        <w:rPr>
          <w:color w:val="000000"/>
          <w:spacing w:val="-6"/>
          <w:sz w:val="28"/>
          <w:szCs w:val="28"/>
          <w:lang w:val="uk-UA"/>
        </w:rPr>
      </w:pPr>
      <w:r>
        <w:rPr>
          <w:color w:val="000000"/>
          <w:spacing w:val="-6"/>
          <w:sz w:val="28"/>
          <w:szCs w:val="28"/>
          <w:lang w:val="uk-UA"/>
        </w:rPr>
        <w:t>2.2.2.1 Перед початком роботи необхiдно уважно ознайомитись з цією НЕ.</w:t>
      </w:r>
    </w:p>
    <w:p w14:paraId="1F252470">
      <w:pPr>
        <w:adjustRightInd w:val="0"/>
        <w:spacing w:line="360" w:lineRule="auto"/>
        <w:ind w:firstLine="397"/>
        <w:jc w:val="both"/>
        <w:rPr>
          <w:color w:val="000000"/>
          <w:sz w:val="28"/>
          <w:szCs w:val="28"/>
          <w:lang w:val="uk-UA"/>
        </w:rPr>
      </w:pPr>
      <w:r>
        <w:rPr>
          <w:color w:val="000000"/>
          <w:sz w:val="28"/>
          <w:szCs w:val="28"/>
          <w:lang w:val="uk-UA"/>
        </w:rPr>
        <w:t>2.2.2.2 Відкрити відсік живлення радіометра i переконатись у наявностi у відсіку двох елементів живлення, у надiйностi контактiв та вiдсутностi видiлення солей на елементах пiсля довготривалого зберiгання радіометра. У разi наявності соляних видiлень елементи з відсіку вийняти та, по можливості, почистити або, при необхiдностi, замiнити. Пiсля цього елементи встановити на місце і відсік живлення закрити накривкою.</w:t>
      </w:r>
    </w:p>
    <w:p w14:paraId="1A7B94FF">
      <w:pPr>
        <w:adjustRightInd w:val="0"/>
        <w:spacing w:line="360" w:lineRule="auto"/>
        <w:ind w:firstLine="397"/>
        <w:jc w:val="both"/>
        <w:rPr>
          <w:color w:val="000000"/>
          <w:sz w:val="28"/>
          <w:szCs w:val="28"/>
          <w:lang w:val="uk-UA"/>
        </w:rPr>
      </w:pPr>
      <w:r>
        <w:rPr>
          <w:color w:val="000000"/>
          <w:sz w:val="28"/>
          <w:szCs w:val="28"/>
          <w:lang w:val="uk-UA"/>
        </w:rPr>
        <w:t>2.2.3 Вказівки з увімкнення і опробування роботи радіометра.</w:t>
      </w:r>
    </w:p>
    <w:p w14:paraId="2914BCD2">
      <w:pPr>
        <w:adjustRightInd w:val="0"/>
        <w:spacing w:line="360" w:lineRule="auto"/>
        <w:ind w:firstLine="397"/>
        <w:jc w:val="both"/>
        <w:rPr>
          <w:color w:val="000000"/>
          <w:sz w:val="28"/>
          <w:szCs w:val="28"/>
          <w:lang w:val="uk-UA"/>
        </w:rPr>
      </w:pPr>
      <w:r>
        <w:rPr>
          <w:color w:val="000000"/>
          <w:sz w:val="28"/>
          <w:szCs w:val="28"/>
          <w:lang w:val="uk-UA"/>
        </w:rPr>
        <w:br w:type="page"/>
      </w:r>
    </w:p>
    <w:p w14:paraId="3D28F532">
      <w:pPr>
        <w:adjustRightInd w:val="0"/>
        <w:spacing w:line="360" w:lineRule="auto"/>
        <w:ind w:firstLine="397"/>
        <w:jc w:val="both"/>
        <w:rPr>
          <w:color w:val="000000"/>
          <w:sz w:val="28"/>
          <w:szCs w:val="28"/>
          <w:lang w:val="uk-UA"/>
        </w:rPr>
      </w:pPr>
      <w:r>
        <w:rPr>
          <w:color w:val="000000"/>
          <w:sz w:val="28"/>
          <w:szCs w:val="28"/>
          <w:lang w:val="uk-UA"/>
        </w:rPr>
        <w:t xml:space="preserve">2.2.3.1 Увімкнути радіометр, натиснувши кнопку РЕЖИМ. При цьому радіометр виконає тест засобів відображення та сигналізування, який полягає у підсвічуванні світлодіода ТРИВОГА та всіх сегментів РКІ протягом 2 с, а також формуванні короткочасного звукового сигналу. Після завершення тесту радіометр перейде у режим вимірювання ПАЕД фотонного іонізуючого випромінення, про що свідчить символ «γ» і розмірність вимірюваної величини «µSv/h». </w:t>
      </w:r>
    </w:p>
    <w:p w14:paraId="13417BDF">
      <w:pPr>
        <w:adjustRightInd w:val="0"/>
        <w:spacing w:line="360" w:lineRule="auto"/>
        <w:ind w:firstLine="397"/>
        <w:jc w:val="both"/>
        <w:rPr>
          <w:color w:val="000000"/>
          <w:sz w:val="28"/>
          <w:szCs w:val="28"/>
          <w:lang w:val="uk-UA"/>
        </w:rPr>
      </w:pPr>
      <w:r>
        <w:rPr>
          <w:color w:val="000000"/>
          <w:sz w:val="28"/>
          <w:szCs w:val="28"/>
          <w:lang w:val="uk-UA"/>
        </w:rPr>
        <w:t>2.2.3.2 </w:t>
      </w:r>
      <w:r>
        <w:rPr>
          <w:color w:val="000000"/>
          <w:spacing w:val="-2"/>
          <w:sz w:val="28"/>
          <w:szCs w:val="28"/>
          <w:lang w:val="uk-UA"/>
        </w:rPr>
        <w:t xml:space="preserve">У разі відсутності звукового сигналу, та (або) відсутності підсвічування </w:t>
      </w:r>
      <w:r>
        <w:rPr>
          <w:color w:val="000000"/>
          <w:sz w:val="28"/>
          <w:szCs w:val="28"/>
          <w:lang w:val="uk-UA"/>
        </w:rPr>
        <w:t xml:space="preserve">світлодіода ТРИВОГА, </w:t>
      </w:r>
      <w:r>
        <w:rPr>
          <w:color w:val="000000"/>
          <w:spacing w:val="-2"/>
          <w:sz w:val="28"/>
          <w:szCs w:val="28"/>
          <w:lang w:val="uk-UA"/>
        </w:rPr>
        <w:t xml:space="preserve">та (або) відсутності підсвічування всіх сегментів РКІ під час виконання </w:t>
      </w:r>
      <w:r>
        <w:rPr>
          <w:color w:val="000000"/>
          <w:sz w:val="28"/>
          <w:szCs w:val="28"/>
          <w:lang w:val="uk-UA"/>
        </w:rPr>
        <w:t>тесту – передати радіометр у ремонт.</w:t>
      </w:r>
    </w:p>
    <w:p w14:paraId="03B96F1B">
      <w:pPr>
        <w:adjustRightInd w:val="0"/>
        <w:spacing w:line="360" w:lineRule="auto"/>
        <w:ind w:firstLine="397"/>
        <w:jc w:val="both"/>
        <w:rPr>
          <w:color w:val="000000"/>
          <w:spacing w:val="-2"/>
          <w:sz w:val="28"/>
          <w:szCs w:val="28"/>
          <w:lang w:val="uk-UA"/>
        </w:rPr>
      </w:pPr>
      <w:r>
        <w:rPr>
          <w:color w:val="000000"/>
          <w:sz w:val="28"/>
          <w:szCs w:val="28"/>
          <w:lang w:val="uk-UA"/>
        </w:rPr>
        <w:t>2.2.3.3 </w:t>
      </w:r>
      <w:r>
        <w:rPr>
          <w:color w:val="000000"/>
          <w:spacing w:val="-2"/>
          <w:sz w:val="28"/>
          <w:szCs w:val="28"/>
          <w:lang w:val="uk-UA"/>
        </w:rPr>
        <w:t>У разі наявності на РКІ радіометра ознаки розрядження елементів живлення (див. 2.3.3.6) – замінити елементи живлення.</w:t>
      </w:r>
    </w:p>
    <w:p w14:paraId="438769EC">
      <w:pPr>
        <w:adjustRightInd w:val="0"/>
        <w:spacing w:line="360" w:lineRule="auto"/>
        <w:ind w:firstLine="397"/>
        <w:jc w:val="both"/>
        <w:rPr>
          <w:color w:val="000000"/>
          <w:sz w:val="28"/>
          <w:szCs w:val="28"/>
          <w:lang w:val="uk-UA"/>
        </w:rPr>
      </w:pPr>
      <w:r>
        <w:rPr>
          <w:color w:val="000000"/>
          <w:sz w:val="28"/>
          <w:szCs w:val="28"/>
          <w:lang w:val="uk-UA"/>
        </w:rPr>
        <w:t>2.2.3.4 Вимкнути радіометр, натиснувши і утримуючи протягом близько 6 с кнопку РЕЖИМ до його вимкнення.</w:t>
      </w:r>
    </w:p>
    <w:p w14:paraId="030B3978">
      <w:pPr>
        <w:adjustRightInd w:val="0"/>
        <w:spacing w:line="360" w:lineRule="auto"/>
        <w:ind w:firstLine="397"/>
        <w:jc w:val="both"/>
        <w:rPr>
          <w:color w:val="000000"/>
          <w:sz w:val="28"/>
          <w:szCs w:val="28"/>
          <w:lang w:val="uk-UA"/>
        </w:rPr>
      </w:pPr>
      <w:r>
        <w:rPr>
          <w:color w:val="000000"/>
          <w:sz w:val="28"/>
          <w:szCs w:val="28"/>
          <w:lang w:val="uk-UA"/>
        </w:rPr>
        <w:t>2.2.4 Перелік можливих неполадок та методи їх усунення.</w:t>
      </w:r>
    </w:p>
    <w:p w14:paraId="5F8FA71B">
      <w:pPr>
        <w:adjustRightInd w:val="0"/>
        <w:spacing w:line="360" w:lineRule="auto"/>
        <w:ind w:firstLine="397"/>
        <w:jc w:val="both"/>
        <w:rPr>
          <w:color w:val="000000"/>
          <w:sz w:val="28"/>
          <w:szCs w:val="28"/>
          <w:lang w:val="uk-UA"/>
        </w:rPr>
      </w:pPr>
      <w:r>
        <w:rPr>
          <w:color w:val="000000"/>
          <w:sz w:val="28"/>
          <w:szCs w:val="28"/>
          <w:lang w:val="uk-UA"/>
        </w:rPr>
        <w:t>2.2.4.1 Перелік можливих неполадок та методи їх усунення наведені у таблиці 2.2. Облік неполадок за період експлуатування реєструється у таблиці додатка Г цієї НЕ.</w:t>
      </w:r>
    </w:p>
    <w:p w14:paraId="6CB62E5E">
      <w:pPr>
        <w:adjustRightInd w:val="0"/>
        <w:spacing w:line="360" w:lineRule="auto"/>
        <w:ind w:firstLine="397"/>
        <w:jc w:val="both"/>
        <w:rPr>
          <w:color w:val="000000"/>
          <w:sz w:val="28"/>
          <w:szCs w:val="28"/>
          <w:lang w:val="uk-UA"/>
        </w:rPr>
      </w:pPr>
      <w:r>
        <w:rPr>
          <w:color w:val="000000"/>
          <w:sz w:val="28"/>
          <w:szCs w:val="28"/>
          <w:lang w:val="uk-UA"/>
        </w:rPr>
        <w:t>2.2.4.2 При неможливості усунення наведених у таблиці 2.2 неполадок або при виникненні більш складних неполадок радіометр підлягає передачі у ремонт підприємству-виробнику.</w:t>
      </w:r>
    </w:p>
    <w:p w14:paraId="7825FB69">
      <w:pPr>
        <w:adjustRightInd w:val="0"/>
        <w:spacing w:line="360" w:lineRule="auto"/>
        <w:ind w:firstLine="397"/>
        <w:jc w:val="both"/>
        <w:rPr>
          <w:color w:val="000000"/>
          <w:sz w:val="28"/>
          <w:szCs w:val="28"/>
          <w:lang w:val="uk-UA"/>
        </w:rPr>
      </w:pPr>
      <w:r>
        <w:rPr>
          <w:color w:val="000000"/>
          <w:sz w:val="28"/>
          <w:szCs w:val="28"/>
          <w:lang w:val="uk-UA"/>
        </w:rPr>
        <w:br w:type="page"/>
      </w:r>
    </w:p>
    <w:p w14:paraId="7F4BDE6F">
      <w:pPr>
        <w:adjustRightInd w:val="0"/>
        <w:spacing w:line="360" w:lineRule="auto"/>
        <w:ind w:firstLine="397"/>
        <w:jc w:val="both"/>
        <w:rPr>
          <w:color w:val="000000"/>
          <w:sz w:val="28"/>
          <w:szCs w:val="28"/>
          <w:lang w:val="uk-UA"/>
        </w:rPr>
      </w:pPr>
      <w:r>
        <w:rPr>
          <w:color w:val="000000"/>
          <w:sz w:val="28"/>
          <w:szCs w:val="28"/>
          <w:lang w:val="uk-UA"/>
        </w:rPr>
        <w:t>Таблиця 2.2 – Можливі неполадки та методи їх усунення</w:t>
      </w:r>
    </w:p>
    <w:tbl>
      <w:tblPr>
        <w:tblStyle w:val="11"/>
        <w:tblW w:w="9356"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6"/>
        <w:gridCol w:w="2977"/>
        <w:gridCol w:w="2693"/>
      </w:tblGrid>
      <w:tr w14:paraId="03D46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3686" w:type="dxa"/>
            <w:tcBorders>
              <w:top w:val="single" w:color="auto" w:sz="8" w:space="0"/>
              <w:left w:val="single" w:color="auto" w:sz="8" w:space="0"/>
              <w:bottom w:val="single" w:color="auto" w:sz="8" w:space="0"/>
            </w:tcBorders>
            <w:noWrap w:val="0"/>
            <w:vAlign w:val="center"/>
          </w:tcPr>
          <w:p w14:paraId="45C1E697">
            <w:pPr>
              <w:jc w:val="center"/>
              <w:rPr>
                <w:color w:val="000000"/>
                <w:spacing w:val="-8"/>
                <w:lang w:val="uk-UA"/>
              </w:rPr>
            </w:pPr>
            <w:r>
              <w:rPr>
                <w:color w:val="000000"/>
                <w:spacing w:val="-8"/>
                <w:lang w:val="uk-UA"/>
              </w:rPr>
              <w:t>Вид неполадки та її прояв</w:t>
            </w:r>
          </w:p>
        </w:tc>
        <w:tc>
          <w:tcPr>
            <w:tcW w:w="2977" w:type="dxa"/>
            <w:tcBorders>
              <w:top w:val="single" w:color="auto" w:sz="8" w:space="0"/>
              <w:bottom w:val="single" w:color="auto" w:sz="8" w:space="0"/>
            </w:tcBorders>
            <w:noWrap w:val="0"/>
            <w:vAlign w:val="top"/>
          </w:tcPr>
          <w:p w14:paraId="1A9207D5">
            <w:pPr>
              <w:jc w:val="center"/>
              <w:rPr>
                <w:color w:val="000000"/>
                <w:lang w:val="uk-UA"/>
              </w:rPr>
            </w:pPr>
            <w:r>
              <w:rPr>
                <w:color w:val="000000"/>
                <w:lang w:val="uk-UA"/>
              </w:rPr>
              <w:t>Імовірна причина неполадки</w:t>
            </w:r>
          </w:p>
        </w:tc>
        <w:tc>
          <w:tcPr>
            <w:tcW w:w="2693" w:type="dxa"/>
            <w:tcBorders>
              <w:top w:val="single" w:color="auto" w:sz="8" w:space="0"/>
              <w:bottom w:val="single" w:color="auto" w:sz="8" w:space="0"/>
              <w:right w:val="single" w:color="auto" w:sz="8" w:space="0"/>
            </w:tcBorders>
            <w:noWrap w:val="0"/>
            <w:vAlign w:val="center"/>
          </w:tcPr>
          <w:p w14:paraId="246F4AF8">
            <w:pPr>
              <w:jc w:val="center"/>
              <w:rPr>
                <w:color w:val="000000"/>
                <w:lang w:val="uk-UA"/>
              </w:rPr>
            </w:pPr>
            <w:r>
              <w:rPr>
                <w:color w:val="000000"/>
                <w:lang w:val="uk-UA"/>
              </w:rPr>
              <w:t>Метод усунення неполадки</w:t>
            </w:r>
          </w:p>
        </w:tc>
      </w:tr>
      <w:tr w14:paraId="0E77F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3686" w:type="dxa"/>
            <w:tcBorders>
              <w:top w:val="single" w:color="auto" w:sz="8" w:space="0"/>
              <w:left w:val="single" w:color="auto" w:sz="8" w:space="0"/>
              <w:bottom w:val="single" w:color="auto" w:sz="8" w:space="0"/>
            </w:tcBorders>
            <w:noWrap w:val="0"/>
            <w:vAlign w:val="top"/>
          </w:tcPr>
          <w:p w14:paraId="468F8F05">
            <w:pPr>
              <w:rPr>
                <w:color w:val="000000"/>
                <w:lang w:val="uk-UA"/>
              </w:rPr>
            </w:pPr>
            <w:r>
              <w:rPr>
                <w:color w:val="000000"/>
                <w:lang w:val="uk-UA"/>
              </w:rPr>
              <w:t>При натисканні кнопки РЕЖИМ радіометр не вмикається</w:t>
            </w:r>
          </w:p>
        </w:tc>
        <w:tc>
          <w:tcPr>
            <w:tcW w:w="2977" w:type="dxa"/>
            <w:tcBorders>
              <w:top w:val="single" w:color="auto" w:sz="8" w:space="0"/>
              <w:bottom w:val="single" w:color="auto" w:sz="8" w:space="0"/>
            </w:tcBorders>
            <w:noWrap w:val="0"/>
            <w:vAlign w:val="top"/>
          </w:tcPr>
          <w:p w14:paraId="5827CB51">
            <w:pPr>
              <w:rPr>
                <w:color w:val="000000"/>
                <w:lang w:val="uk-UA"/>
              </w:rPr>
            </w:pPr>
            <w:r>
              <w:rPr>
                <w:color w:val="000000"/>
                <w:lang w:val="uk-UA"/>
              </w:rPr>
              <w:t>1 Розряджені елементи живлення</w:t>
            </w:r>
          </w:p>
          <w:p w14:paraId="357D1C95">
            <w:pPr>
              <w:rPr>
                <w:color w:val="000000"/>
                <w:lang w:val="uk-UA"/>
              </w:rPr>
            </w:pPr>
          </w:p>
          <w:p w14:paraId="66337B86">
            <w:pPr>
              <w:rPr>
                <w:color w:val="000000"/>
                <w:lang w:val="uk-UA"/>
              </w:rPr>
            </w:pPr>
            <w:r>
              <w:rPr>
                <w:color w:val="000000"/>
                <w:lang w:val="uk-UA"/>
              </w:rPr>
              <w:t>2 Відсутній контакт між елементами живлення та клемами відсіку живлення</w:t>
            </w:r>
          </w:p>
          <w:p w14:paraId="300835A3">
            <w:pPr>
              <w:rPr>
                <w:color w:val="000000"/>
                <w:lang w:val="uk-UA"/>
              </w:rPr>
            </w:pPr>
          </w:p>
          <w:p w14:paraId="59C283EB">
            <w:pPr>
              <w:rPr>
                <w:color w:val="000000"/>
                <w:lang w:val="uk-UA"/>
              </w:rPr>
            </w:pPr>
            <w:r>
              <w:rPr>
                <w:color w:val="000000"/>
                <w:lang w:val="uk-UA"/>
              </w:rPr>
              <w:t>3 Один з елементів живлення вийшов з ладу</w:t>
            </w:r>
          </w:p>
        </w:tc>
        <w:tc>
          <w:tcPr>
            <w:tcW w:w="2693" w:type="dxa"/>
            <w:tcBorders>
              <w:top w:val="single" w:color="auto" w:sz="8" w:space="0"/>
              <w:bottom w:val="single" w:color="auto" w:sz="8" w:space="0"/>
              <w:right w:val="single" w:color="auto" w:sz="8" w:space="0"/>
            </w:tcBorders>
            <w:noWrap w:val="0"/>
            <w:vAlign w:val="top"/>
          </w:tcPr>
          <w:p w14:paraId="665EBBE3">
            <w:pPr>
              <w:rPr>
                <w:color w:val="000000"/>
                <w:lang w:val="uk-UA"/>
              </w:rPr>
            </w:pPr>
            <w:r>
              <w:rPr>
                <w:color w:val="000000"/>
                <w:lang w:val="uk-UA"/>
              </w:rPr>
              <w:t>1 Замінити елементи живлення</w:t>
            </w:r>
          </w:p>
          <w:p w14:paraId="7A1AB961">
            <w:pPr>
              <w:rPr>
                <w:color w:val="000000"/>
                <w:lang w:val="uk-UA"/>
              </w:rPr>
            </w:pPr>
          </w:p>
          <w:p w14:paraId="3CD086F1">
            <w:pPr>
              <w:rPr>
                <w:color w:val="000000"/>
                <w:lang w:val="uk-UA"/>
              </w:rPr>
            </w:pPr>
            <w:r>
              <w:rPr>
                <w:color w:val="000000"/>
                <w:lang w:val="uk-UA"/>
              </w:rPr>
              <w:t>2 Відновити контакт між елементами живлення та клемами</w:t>
            </w:r>
          </w:p>
          <w:p w14:paraId="169E54AE">
            <w:pPr>
              <w:rPr>
                <w:color w:val="000000"/>
                <w:lang w:val="uk-UA"/>
              </w:rPr>
            </w:pPr>
          </w:p>
          <w:p w14:paraId="63A73D2D">
            <w:pPr>
              <w:rPr>
                <w:color w:val="000000"/>
                <w:lang w:val="uk-UA"/>
              </w:rPr>
            </w:pPr>
            <w:r>
              <w:rPr>
                <w:color w:val="000000"/>
                <w:lang w:val="uk-UA"/>
              </w:rPr>
              <w:t>3 Замінити елемент живлення, що не працює</w:t>
            </w:r>
          </w:p>
        </w:tc>
      </w:tr>
      <w:tr w14:paraId="0DCD7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3686" w:type="dxa"/>
            <w:tcBorders>
              <w:top w:val="single" w:color="auto" w:sz="8" w:space="0"/>
              <w:left w:val="single" w:color="auto" w:sz="8" w:space="0"/>
              <w:bottom w:val="single" w:color="auto" w:sz="8" w:space="0"/>
            </w:tcBorders>
            <w:noWrap w:val="0"/>
            <w:vAlign w:val="top"/>
          </w:tcPr>
          <w:p w14:paraId="7961FCC5">
            <w:pPr>
              <w:rPr>
                <w:color w:val="000000"/>
                <w:lang w:val="uk-UA"/>
              </w:rPr>
            </w:pPr>
            <w:r>
              <w:rPr>
                <w:color w:val="000000"/>
                <w:lang w:val="uk-UA"/>
              </w:rPr>
              <w:t>При увімкненні радіометра, під час тесту засобів відображення та сигналізування, відсутній короткочасний звуковий сигнал</w:t>
            </w:r>
          </w:p>
        </w:tc>
        <w:tc>
          <w:tcPr>
            <w:tcW w:w="2977" w:type="dxa"/>
            <w:tcBorders>
              <w:top w:val="single" w:color="auto" w:sz="8" w:space="0"/>
              <w:bottom w:val="single" w:color="auto" w:sz="8" w:space="0"/>
            </w:tcBorders>
            <w:noWrap w:val="0"/>
            <w:vAlign w:val="top"/>
          </w:tcPr>
          <w:p w14:paraId="4847195B">
            <w:pPr>
              <w:rPr>
                <w:color w:val="000000"/>
                <w:lang w:val="uk-UA"/>
              </w:rPr>
            </w:pPr>
            <w:r>
              <w:rPr>
                <w:color w:val="000000"/>
                <w:lang w:val="uk-UA"/>
              </w:rPr>
              <w:t>Вихід з ладу зумера</w:t>
            </w:r>
          </w:p>
        </w:tc>
        <w:tc>
          <w:tcPr>
            <w:tcW w:w="2693" w:type="dxa"/>
            <w:tcBorders>
              <w:top w:val="single" w:color="auto" w:sz="8" w:space="0"/>
              <w:bottom w:val="single" w:color="auto" w:sz="8" w:space="0"/>
              <w:right w:val="single" w:color="auto" w:sz="8" w:space="0"/>
            </w:tcBorders>
            <w:noWrap w:val="0"/>
            <w:vAlign w:val="top"/>
          </w:tcPr>
          <w:p w14:paraId="52924C05">
            <w:pPr>
              <w:rPr>
                <w:color w:val="000000"/>
                <w:lang w:val="uk-UA"/>
              </w:rPr>
            </w:pPr>
            <w:r>
              <w:rPr>
                <w:color w:val="000000"/>
                <w:lang w:val="uk-UA"/>
              </w:rPr>
              <w:t>Передати радіометр для ремонту на підприємство-виробник</w:t>
            </w:r>
          </w:p>
        </w:tc>
      </w:tr>
      <w:tr w14:paraId="2A7E9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3686" w:type="dxa"/>
            <w:tcBorders>
              <w:top w:val="single" w:color="auto" w:sz="8" w:space="0"/>
              <w:left w:val="single" w:color="auto" w:sz="8" w:space="0"/>
              <w:bottom w:val="single" w:color="auto" w:sz="8" w:space="0"/>
            </w:tcBorders>
            <w:noWrap w:val="0"/>
            <w:vAlign w:val="top"/>
          </w:tcPr>
          <w:p w14:paraId="0C554CCA">
            <w:pPr>
              <w:rPr>
                <w:color w:val="000000"/>
                <w:lang w:val="uk-UA"/>
              </w:rPr>
            </w:pPr>
            <w:r>
              <w:rPr>
                <w:color w:val="000000"/>
                <w:lang w:val="uk-UA"/>
              </w:rPr>
              <w:t>При увімкненні радіометра, під час тесту засобів відображення та сигналізування, не підсвічується світлодіод ТРИВОГА</w:t>
            </w:r>
          </w:p>
        </w:tc>
        <w:tc>
          <w:tcPr>
            <w:tcW w:w="2977" w:type="dxa"/>
            <w:tcBorders>
              <w:top w:val="single" w:color="auto" w:sz="8" w:space="0"/>
              <w:bottom w:val="single" w:color="auto" w:sz="8" w:space="0"/>
            </w:tcBorders>
            <w:noWrap w:val="0"/>
            <w:vAlign w:val="top"/>
          </w:tcPr>
          <w:p w14:paraId="09531A8D">
            <w:pPr>
              <w:rPr>
                <w:color w:val="000000"/>
                <w:lang w:val="uk-UA"/>
              </w:rPr>
            </w:pPr>
            <w:r>
              <w:rPr>
                <w:color w:val="000000"/>
                <w:lang w:val="uk-UA"/>
              </w:rPr>
              <w:t>Вихід з ладу світлодіода</w:t>
            </w:r>
          </w:p>
        </w:tc>
        <w:tc>
          <w:tcPr>
            <w:tcW w:w="2693" w:type="dxa"/>
            <w:tcBorders>
              <w:top w:val="single" w:color="auto" w:sz="8" w:space="0"/>
              <w:bottom w:val="single" w:color="auto" w:sz="8" w:space="0"/>
              <w:right w:val="single" w:color="auto" w:sz="8" w:space="0"/>
            </w:tcBorders>
            <w:noWrap w:val="0"/>
            <w:vAlign w:val="top"/>
          </w:tcPr>
          <w:p w14:paraId="295A6B47">
            <w:pPr>
              <w:rPr>
                <w:color w:val="000000"/>
                <w:lang w:val="uk-UA"/>
              </w:rPr>
            </w:pPr>
            <w:r>
              <w:rPr>
                <w:color w:val="000000"/>
                <w:lang w:val="uk-UA"/>
              </w:rPr>
              <w:t>Передати радіометр для ремонту на підприємство-виробник</w:t>
            </w:r>
          </w:p>
        </w:tc>
      </w:tr>
      <w:tr w14:paraId="423EE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3686" w:type="dxa"/>
            <w:tcBorders>
              <w:top w:val="single" w:color="auto" w:sz="8" w:space="0"/>
              <w:left w:val="single" w:color="auto" w:sz="8" w:space="0"/>
              <w:bottom w:val="single" w:color="auto" w:sz="8" w:space="0"/>
            </w:tcBorders>
            <w:noWrap w:val="0"/>
            <w:vAlign w:val="top"/>
          </w:tcPr>
          <w:p w14:paraId="7A01EB24">
            <w:pPr>
              <w:rPr>
                <w:color w:val="000000"/>
                <w:lang w:val="uk-UA"/>
              </w:rPr>
            </w:pPr>
            <w:r>
              <w:rPr>
                <w:color w:val="000000"/>
                <w:lang w:val="uk-UA"/>
              </w:rPr>
              <w:t>При увімкненні радіометра, під час тесту засобів відображення та сигналізування, підсвічуються не всі сегменти РКІ</w:t>
            </w:r>
          </w:p>
        </w:tc>
        <w:tc>
          <w:tcPr>
            <w:tcW w:w="2977" w:type="dxa"/>
            <w:tcBorders>
              <w:top w:val="single" w:color="auto" w:sz="8" w:space="0"/>
              <w:bottom w:val="single" w:color="auto" w:sz="8" w:space="0"/>
            </w:tcBorders>
            <w:noWrap w:val="0"/>
            <w:vAlign w:val="top"/>
          </w:tcPr>
          <w:p w14:paraId="08F1A0A3">
            <w:pPr>
              <w:rPr>
                <w:color w:val="000000"/>
                <w:lang w:val="uk-UA"/>
              </w:rPr>
            </w:pPr>
            <w:r>
              <w:rPr>
                <w:color w:val="000000"/>
                <w:lang w:val="uk-UA"/>
              </w:rPr>
              <w:t>Вихід з ладу РКІ</w:t>
            </w:r>
          </w:p>
        </w:tc>
        <w:tc>
          <w:tcPr>
            <w:tcW w:w="2693" w:type="dxa"/>
            <w:tcBorders>
              <w:top w:val="single" w:color="auto" w:sz="8" w:space="0"/>
              <w:bottom w:val="single" w:color="auto" w:sz="8" w:space="0"/>
              <w:right w:val="single" w:color="auto" w:sz="8" w:space="0"/>
            </w:tcBorders>
            <w:noWrap w:val="0"/>
            <w:vAlign w:val="top"/>
          </w:tcPr>
          <w:p w14:paraId="7A0B2AED">
            <w:pPr>
              <w:rPr>
                <w:color w:val="000000"/>
                <w:lang w:val="uk-UA"/>
              </w:rPr>
            </w:pPr>
            <w:r>
              <w:rPr>
                <w:color w:val="000000"/>
                <w:lang w:val="uk-UA"/>
              </w:rPr>
              <w:t>Передати радіометр для ремонту на підприємство-виробник</w:t>
            </w:r>
          </w:p>
        </w:tc>
      </w:tr>
      <w:tr w14:paraId="32527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3686" w:type="dxa"/>
            <w:tcBorders>
              <w:top w:val="single" w:color="auto" w:sz="8" w:space="0"/>
              <w:left w:val="single" w:color="auto" w:sz="8" w:space="0"/>
              <w:bottom w:val="single" w:color="auto" w:sz="8" w:space="0"/>
            </w:tcBorders>
            <w:noWrap w:val="0"/>
            <w:vAlign w:val="top"/>
          </w:tcPr>
          <w:p w14:paraId="16E0AECC">
            <w:pPr>
              <w:rPr>
                <w:color w:val="000000"/>
                <w:lang w:val="uk-UA"/>
              </w:rPr>
            </w:pPr>
            <w:r>
              <w:rPr>
                <w:color w:val="000000"/>
                <w:lang w:val="uk-UA"/>
              </w:rPr>
              <w:t>Після заміни елементів живлення, на РКІ радіометра наявні ознаки розрядження елементів живлення</w:t>
            </w:r>
          </w:p>
        </w:tc>
        <w:tc>
          <w:tcPr>
            <w:tcW w:w="2977" w:type="dxa"/>
            <w:tcBorders>
              <w:top w:val="single" w:color="auto" w:sz="8" w:space="0"/>
              <w:bottom w:val="single" w:color="auto" w:sz="8" w:space="0"/>
            </w:tcBorders>
            <w:noWrap w:val="0"/>
            <w:vAlign w:val="top"/>
          </w:tcPr>
          <w:p w14:paraId="1432DEAE">
            <w:pPr>
              <w:rPr>
                <w:color w:val="000000"/>
                <w:lang w:val="uk-UA"/>
              </w:rPr>
            </w:pPr>
            <w:r>
              <w:rPr>
                <w:color w:val="000000"/>
                <w:lang w:val="uk-UA"/>
              </w:rPr>
              <w:t>1 Поганий контакт між елементами живлення та клемами відсіку живлення</w:t>
            </w:r>
          </w:p>
          <w:p w14:paraId="72EC7C3D">
            <w:pPr>
              <w:rPr>
                <w:color w:val="000000"/>
                <w:lang w:val="uk-UA"/>
              </w:rPr>
            </w:pPr>
          </w:p>
          <w:p w14:paraId="69701244">
            <w:pPr>
              <w:rPr>
                <w:color w:val="000000"/>
                <w:lang w:val="uk-UA"/>
              </w:rPr>
            </w:pPr>
            <w:r>
              <w:rPr>
                <w:color w:val="000000"/>
                <w:lang w:val="uk-UA"/>
              </w:rPr>
              <w:t>2 Один з елементів живлення вийшов з ладу</w:t>
            </w:r>
          </w:p>
        </w:tc>
        <w:tc>
          <w:tcPr>
            <w:tcW w:w="2693" w:type="dxa"/>
            <w:tcBorders>
              <w:top w:val="single" w:color="auto" w:sz="8" w:space="0"/>
              <w:bottom w:val="single" w:color="auto" w:sz="8" w:space="0"/>
              <w:right w:val="single" w:color="auto" w:sz="8" w:space="0"/>
            </w:tcBorders>
            <w:noWrap w:val="0"/>
            <w:vAlign w:val="top"/>
          </w:tcPr>
          <w:p w14:paraId="03983398">
            <w:pPr>
              <w:rPr>
                <w:color w:val="000000"/>
                <w:lang w:val="uk-UA"/>
              </w:rPr>
            </w:pPr>
            <w:r>
              <w:rPr>
                <w:color w:val="000000"/>
                <w:lang w:val="uk-UA"/>
              </w:rPr>
              <w:t>1 Зачистити контакти на клемах та елементах живлення</w:t>
            </w:r>
          </w:p>
          <w:p w14:paraId="73CEAF50">
            <w:pPr>
              <w:rPr>
                <w:color w:val="000000"/>
                <w:lang w:val="uk-UA"/>
              </w:rPr>
            </w:pPr>
          </w:p>
          <w:p w14:paraId="79938E99">
            <w:pPr>
              <w:rPr>
                <w:color w:val="000000"/>
                <w:lang w:val="uk-UA"/>
              </w:rPr>
            </w:pPr>
            <w:r>
              <w:rPr>
                <w:color w:val="000000"/>
                <w:lang w:val="uk-UA"/>
              </w:rPr>
              <w:t>2 Замінити елемент живлення, що не працює</w:t>
            </w:r>
          </w:p>
        </w:tc>
      </w:tr>
      <w:tr w14:paraId="25A19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3686" w:type="dxa"/>
            <w:tcBorders>
              <w:top w:val="single" w:color="auto" w:sz="8" w:space="0"/>
              <w:left w:val="single" w:color="auto" w:sz="8" w:space="0"/>
              <w:bottom w:val="single" w:color="auto" w:sz="8" w:space="0"/>
            </w:tcBorders>
            <w:noWrap w:val="0"/>
            <w:vAlign w:val="top"/>
          </w:tcPr>
          <w:p w14:paraId="71C0913E">
            <w:pPr>
              <w:rPr>
                <w:color w:val="000000"/>
                <w:lang w:val="uk-UA"/>
              </w:rPr>
            </w:pPr>
            <w:r>
              <w:rPr>
                <w:color w:val="000000"/>
                <w:lang w:val="uk-UA"/>
              </w:rPr>
              <w:t>Повідомлення “Er01” на РКІ радіометра</w:t>
            </w:r>
          </w:p>
        </w:tc>
        <w:tc>
          <w:tcPr>
            <w:tcW w:w="2977" w:type="dxa"/>
            <w:tcBorders>
              <w:top w:val="single" w:color="auto" w:sz="8" w:space="0"/>
              <w:bottom w:val="single" w:color="auto" w:sz="8" w:space="0"/>
            </w:tcBorders>
            <w:noWrap w:val="0"/>
            <w:vAlign w:val="top"/>
          </w:tcPr>
          <w:p w14:paraId="0C55F0EE">
            <w:pPr>
              <w:rPr>
                <w:color w:val="000000"/>
                <w:lang w:val="uk-UA"/>
              </w:rPr>
            </w:pPr>
            <w:r>
              <w:rPr>
                <w:color w:val="000000"/>
                <w:lang w:val="uk-UA"/>
              </w:rPr>
              <w:t>Вихід з ладу лічильника альфа-, бета-, гамма-випромiнень</w:t>
            </w:r>
          </w:p>
        </w:tc>
        <w:tc>
          <w:tcPr>
            <w:tcW w:w="2693" w:type="dxa"/>
            <w:tcBorders>
              <w:top w:val="single" w:color="auto" w:sz="8" w:space="0"/>
              <w:bottom w:val="single" w:color="auto" w:sz="8" w:space="0"/>
              <w:right w:val="single" w:color="auto" w:sz="8" w:space="0"/>
            </w:tcBorders>
            <w:noWrap w:val="0"/>
            <w:vAlign w:val="top"/>
          </w:tcPr>
          <w:p w14:paraId="06246AB9">
            <w:pPr>
              <w:rPr>
                <w:color w:val="000000"/>
                <w:lang w:val="uk-UA"/>
              </w:rPr>
            </w:pPr>
            <w:r>
              <w:rPr>
                <w:color w:val="000000"/>
                <w:lang w:val="uk-UA"/>
              </w:rPr>
              <w:t>Передати радіометр для ремонту на підприємство-виробник</w:t>
            </w:r>
          </w:p>
        </w:tc>
      </w:tr>
    </w:tbl>
    <w:p w14:paraId="3000CB44">
      <w:pPr>
        <w:spacing w:line="360" w:lineRule="auto"/>
        <w:ind w:firstLine="426"/>
        <w:rPr>
          <w:color w:val="000000"/>
          <w:sz w:val="28"/>
          <w:szCs w:val="28"/>
          <w:lang w:val="uk-UA"/>
        </w:rPr>
      </w:pPr>
      <w:r>
        <w:rPr>
          <w:color w:val="000000"/>
          <w:sz w:val="28"/>
          <w:szCs w:val="28"/>
          <w:lang w:val="uk-UA"/>
        </w:rPr>
        <w:br w:type="page"/>
      </w:r>
      <w:bookmarkStart w:id="19" w:name="_Toc252192191"/>
    </w:p>
    <w:p w14:paraId="24F575AD">
      <w:pPr>
        <w:adjustRightInd w:val="0"/>
        <w:spacing w:line="360" w:lineRule="auto"/>
        <w:ind w:firstLine="397"/>
        <w:jc w:val="both"/>
        <w:outlineLvl w:val="1"/>
        <w:rPr>
          <w:color w:val="000000"/>
          <w:sz w:val="28"/>
          <w:szCs w:val="28"/>
          <w:lang w:val="uk-UA"/>
        </w:rPr>
      </w:pPr>
      <w:bookmarkStart w:id="20" w:name="_Toc10041491"/>
      <w:r>
        <w:rPr>
          <w:color w:val="000000"/>
          <w:sz w:val="28"/>
          <w:szCs w:val="28"/>
          <w:lang w:val="uk-UA"/>
        </w:rPr>
        <w:t>2.3 Застосування радіометра</w:t>
      </w:r>
      <w:bookmarkEnd w:id="19"/>
      <w:bookmarkEnd w:id="20"/>
    </w:p>
    <w:p w14:paraId="1CDBFBE4">
      <w:pPr>
        <w:adjustRightInd w:val="0"/>
        <w:spacing w:line="360" w:lineRule="auto"/>
        <w:ind w:firstLine="397"/>
        <w:jc w:val="both"/>
        <w:rPr>
          <w:color w:val="000000"/>
          <w:sz w:val="28"/>
          <w:szCs w:val="28"/>
        </w:rPr>
      </w:pPr>
      <w:r>
        <w:rPr>
          <w:color w:val="000000"/>
          <w:sz w:val="28"/>
          <w:szCs w:val="28"/>
          <w:lang w:val="uk-UA"/>
        </w:rPr>
        <w:t>2.3.1 Заходи безпеки при застосуванні радіометра</w:t>
      </w:r>
      <w:r>
        <w:rPr>
          <w:color w:val="000000"/>
          <w:sz w:val="28"/>
          <w:szCs w:val="28"/>
        </w:rPr>
        <w:t>.</w:t>
      </w:r>
    </w:p>
    <w:p w14:paraId="67E2FD39">
      <w:pPr>
        <w:pStyle w:val="13"/>
        <w:spacing w:line="360" w:lineRule="auto"/>
        <w:ind w:firstLine="397"/>
        <w:rPr>
          <w:color w:val="000000"/>
          <w:sz w:val="28"/>
          <w:szCs w:val="28"/>
          <w:lang w:val="uk-UA"/>
        </w:rPr>
      </w:pPr>
      <w:r>
        <w:rPr>
          <w:color w:val="000000"/>
          <w:sz w:val="28"/>
          <w:szCs w:val="28"/>
          <w:lang w:val="uk-UA"/>
        </w:rPr>
        <w:t>2.3.1.1 Усі роботи із застосуванням радіометра повинні проводитись відповідно до вимог, що викладені у таких документах:</w:t>
      </w:r>
    </w:p>
    <w:p w14:paraId="5708C23B">
      <w:pPr>
        <w:pStyle w:val="13"/>
        <w:spacing w:line="360" w:lineRule="auto"/>
        <w:ind w:firstLine="397"/>
        <w:rPr>
          <w:color w:val="000000"/>
          <w:sz w:val="28"/>
          <w:szCs w:val="28"/>
          <w:lang w:val="uk-UA"/>
        </w:rPr>
      </w:pPr>
      <w:r>
        <w:rPr>
          <w:color w:val="000000"/>
          <w:sz w:val="28"/>
          <w:szCs w:val="28"/>
          <w:lang w:val="uk-UA"/>
        </w:rPr>
        <w:t xml:space="preserve">«Норми радіаційної безпеки України» (НРБУ-97). Державні гігієнічні нормативи ДГН 6.6.1.-6.5.001-98, </w:t>
      </w:r>
    </w:p>
    <w:p w14:paraId="5314D5F7">
      <w:pPr>
        <w:pStyle w:val="13"/>
        <w:spacing w:line="360" w:lineRule="auto"/>
        <w:ind w:firstLine="397"/>
        <w:rPr>
          <w:color w:val="000000"/>
          <w:sz w:val="28"/>
          <w:szCs w:val="28"/>
          <w:lang w:val="uk-UA"/>
        </w:rPr>
      </w:pPr>
      <w:r>
        <w:rPr>
          <w:color w:val="000000"/>
          <w:sz w:val="28"/>
          <w:szCs w:val="28"/>
          <w:lang w:val="uk-UA"/>
        </w:rPr>
        <w:t>«Основні санітарні правила забезпечення радіаційної безпеки України» (ОСПУ-2005) ДСП 6.177-2005-09-02.</w:t>
      </w:r>
    </w:p>
    <w:p w14:paraId="134DABBA">
      <w:pPr>
        <w:pStyle w:val="13"/>
        <w:spacing w:line="360" w:lineRule="auto"/>
        <w:ind w:firstLine="397"/>
        <w:rPr>
          <w:color w:val="000000"/>
          <w:spacing w:val="-2"/>
          <w:sz w:val="28"/>
          <w:szCs w:val="28"/>
          <w:lang w:val="uk-UA"/>
        </w:rPr>
      </w:pPr>
      <w:r>
        <w:rPr>
          <w:color w:val="000000"/>
          <w:spacing w:val="-2"/>
          <w:sz w:val="28"/>
          <w:szCs w:val="28"/>
          <w:lang w:val="uk-UA"/>
        </w:rPr>
        <w:t>2.3.1.2 Безпосереднє застосування радіометра небезпеки для обслуговуючого персоналу та навколишнього середовища не несе.</w:t>
      </w:r>
    </w:p>
    <w:p w14:paraId="768AD6DD">
      <w:pPr>
        <w:pStyle w:val="13"/>
        <w:spacing w:line="360" w:lineRule="auto"/>
        <w:ind w:firstLine="397"/>
        <w:rPr>
          <w:color w:val="000000"/>
          <w:sz w:val="28"/>
          <w:szCs w:val="28"/>
          <w:lang w:val="uk-UA"/>
        </w:rPr>
      </w:pPr>
      <w:r>
        <w:rPr>
          <w:color w:val="000000"/>
          <w:sz w:val="28"/>
          <w:szCs w:val="28"/>
          <w:lang w:val="uk-UA"/>
        </w:rPr>
        <w:t>2.3.1.3 На поверхні радіометра вiдсутнi напруги, що небезпечнi для життя.</w:t>
      </w:r>
    </w:p>
    <w:p w14:paraId="1B77F437">
      <w:pPr>
        <w:pStyle w:val="13"/>
        <w:spacing w:line="360" w:lineRule="auto"/>
        <w:ind w:firstLine="397"/>
        <w:rPr>
          <w:color w:val="000000"/>
          <w:sz w:val="28"/>
          <w:szCs w:val="28"/>
          <w:lang w:val="uk-UA"/>
        </w:rPr>
      </w:pPr>
      <w:r>
        <w:rPr>
          <w:color w:val="000000"/>
          <w:sz w:val="28"/>
          <w:szCs w:val="28"/>
          <w:lang w:val="uk-UA"/>
        </w:rPr>
        <w:br w:type="page"/>
      </w:r>
    </w:p>
    <w:p w14:paraId="5165D58A">
      <w:pPr>
        <w:pStyle w:val="13"/>
        <w:spacing w:line="360" w:lineRule="auto"/>
        <w:ind w:firstLine="397"/>
        <w:rPr>
          <w:color w:val="000000"/>
          <w:sz w:val="28"/>
          <w:szCs w:val="28"/>
          <w:lang w:val="uk-UA"/>
        </w:rPr>
      </w:pPr>
      <w:r>
        <w:rPr>
          <w:color w:val="000000"/>
          <w:sz w:val="28"/>
          <w:szCs w:val="28"/>
          <w:lang w:val="uk-UA"/>
        </w:rPr>
        <w:t>2.3.1.4 Радіометр відповідає вимогам ДСТУ 7237:2011 у частині захисту людини від ураження електричним струмом класу безпеки 0 згідно з ДСТУ E</w:t>
      </w:r>
      <w:r>
        <w:rPr>
          <w:color w:val="000000"/>
          <w:sz w:val="28"/>
          <w:szCs w:val="28"/>
        </w:rPr>
        <w:t>N</w:t>
      </w:r>
      <w:r>
        <w:rPr>
          <w:color w:val="000000"/>
          <w:sz w:val="28"/>
          <w:szCs w:val="28"/>
          <w:lang w:val="uk-UA"/>
        </w:rPr>
        <w:t> 60335-1:201</w:t>
      </w:r>
      <w:r>
        <w:rPr>
          <w:color w:val="000000"/>
          <w:sz w:val="28"/>
          <w:szCs w:val="28"/>
        </w:rPr>
        <w:t>7</w:t>
      </w:r>
      <w:r>
        <w:rPr>
          <w:color w:val="000000"/>
          <w:sz w:val="28"/>
          <w:szCs w:val="28"/>
          <w:lang w:val="uk-UA"/>
        </w:rPr>
        <w:t>.</w:t>
      </w:r>
    </w:p>
    <w:p w14:paraId="4DE22423">
      <w:pPr>
        <w:pStyle w:val="13"/>
        <w:spacing w:line="360" w:lineRule="auto"/>
        <w:ind w:firstLine="397"/>
        <w:rPr>
          <w:color w:val="000000"/>
          <w:sz w:val="28"/>
          <w:szCs w:val="28"/>
          <w:lang w:val="uk-UA"/>
        </w:rPr>
      </w:pPr>
      <w:r>
        <w:rPr>
          <w:color w:val="000000"/>
          <w:sz w:val="28"/>
          <w:szCs w:val="28"/>
          <w:lang w:val="uk-UA"/>
        </w:rPr>
        <w:t xml:space="preserve">Для забезпечення у радіометрі захисту від випадкового дотику до струмопровідних частин застосовується захисна оболонка. </w:t>
      </w:r>
    </w:p>
    <w:p w14:paraId="09B36E98">
      <w:pPr>
        <w:pStyle w:val="13"/>
        <w:spacing w:line="360" w:lineRule="auto"/>
        <w:ind w:firstLine="397"/>
        <w:rPr>
          <w:sz w:val="28"/>
          <w:szCs w:val="28"/>
          <w:lang w:val="uk-UA"/>
        </w:rPr>
      </w:pPr>
      <w:r>
        <w:rPr>
          <w:color w:val="000000"/>
          <w:sz w:val="28"/>
          <w:szCs w:val="28"/>
          <w:lang w:val="uk-UA"/>
        </w:rPr>
        <w:t>Ступінь захисту оболонки – ІР54</w:t>
      </w:r>
      <w:r>
        <w:rPr>
          <w:color w:val="000000"/>
          <w:sz w:val="28"/>
          <w:szCs w:val="28"/>
        </w:rPr>
        <w:t xml:space="preserve"> </w:t>
      </w:r>
      <w:r>
        <w:rPr>
          <w:color w:val="000000"/>
          <w:sz w:val="28"/>
          <w:szCs w:val="28"/>
          <w:lang w:val="uk-UA"/>
        </w:rPr>
        <w:t>згідно з ДСТУ E</w:t>
      </w:r>
      <w:r>
        <w:rPr>
          <w:color w:val="000000"/>
          <w:sz w:val="28"/>
          <w:szCs w:val="28"/>
        </w:rPr>
        <w:t>N</w:t>
      </w:r>
      <w:r>
        <w:rPr>
          <w:color w:val="000000"/>
          <w:sz w:val="28"/>
          <w:szCs w:val="28"/>
          <w:lang w:val="uk-UA"/>
        </w:rPr>
        <w:t> 60</w:t>
      </w:r>
      <w:r>
        <w:rPr>
          <w:color w:val="000000"/>
          <w:sz w:val="28"/>
          <w:szCs w:val="28"/>
        </w:rPr>
        <w:t>529</w:t>
      </w:r>
      <w:r>
        <w:rPr>
          <w:color w:val="000000"/>
          <w:sz w:val="28"/>
          <w:szCs w:val="28"/>
          <w:lang w:val="uk-UA"/>
        </w:rPr>
        <w:t>:201</w:t>
      </w:r>
      <w:r>
        <w:rPr>
          <w:color w:val="000000"/>
          <w:sz w:val="28"/>
          <w:szCs w:val="28"/>
        </w:rPr>
        <w:t>8</w:t>
      </w:r>
      <w:r>
        <w:rPr>
          <w:sz w:val="28"/>
          <w:szCs w:val="28"/>
          <w:lang w:val="uk-UA"/>
        </w:rPr>
        <w:t>.</w:t>
      </w:r>
    </w:p>
    <w:p w14:paraId="4E4159C0">
      <w:pPr>
        <w:pStyle w:val="13"/>
        <w:spacing w:line="360" w:lineRule="auto"/>
        <w:ind w:firstLine="397"/>
        <w:rPr>
          <w:color w:val="000000"/>
          <w:sz w:val="28"/>
          <w:szCs w:val="28"/>
          <w:lang w:val="uk-UA"/>
        </w:rPr>
      </w:pPr>
      <w:r>
        <w:rPr>
          <w:color w:val="000000"/>
          <w:sz w:val="28"/>
          <w:szCs w:val="28"/>
          <w:lang w:val="uk-UA"/>
        </w:rPr>
        <w:t>2.3.1.5 Радіометр за вимогами пожежної безпеки відповідає вимогам чинних нормативних актів з пожежної безпеки та чинних нормативних документів.</w:t>
      </w:r>
    </w:p>
    <w:p w14:paraId="7C48AC9E">
      <w:pPr>
        <w:pStyle w:val="13"/>
        <w:spacing w:line="360" w:lineRule="auto"/>
        <w:ind w:firstLine="397"/>
        <w:rPr>
          <w:color w:val="000000"/>
          <w:sz w:val="28"/>
          <w:szCs w:val="28"/>
          <w:lang w:val="uk-UA"/>
        </w:rPr>
      </w:pPr>
      <w:r>
        <w:rPr>
          <w:color w:val="000000"/>
          <w:sz w:val="28"/>
          <w:szCs w:val="28"/>
          <w:lang w:val="uk-UA"/>
        </w:rPr>
        <w:t>2.3.1.6 У випадку забруднення радіометр підлягає дезактивації методом протирання його зовнішніх поверхонь марлевим тампоном, змоченим штатним дезактивуючим засобом.</w:t>
      </w:r>
    </w:p>
    <w:p w14:paraId="3553B5E2">
      <w:pPr>
        <w:pStyle w:val="13"/>
        <w:spacing w:line="360" w:lineRule="auto"/>
        <w:ind w:firstLine="397"/>
        <w:rPr>
          <w:color w:val="000000"/>
          <w:sz w:val="28"/>
          <w:szCs w:val="28"/>
          <w:lang w:val="uk-UA"/>
        </w:rPr>
      </w:pPr>
      <w:r>
        <w:rPr>
          <w:color w:val="000000"/>
          <w:sz w:val="28"/>
          <w:szCs w:val="28"/>
          <w:lang w:val="uk-UA"/>
        </w:rPr>
        <w:t xml:space="preserve">2.3.1.7 Утилізування радіометрів проводитися згідно з </w:t>
      </w:r>
      <w:r>
        <w:rPr>
          <w:color w:val="000000"/>
          <w:sz w:val="28"/>
          <w:szCs w:val="28"/>
          <w:lang w:val="uk-UA"/>
        </w:rPr>
        <w:br w:type="textWrapping"/>
      </w:r>
      <w:r>
        <w:rPr>
          <w:color w:val="000000"/>
          <w:sz w:val="28"/>
          <w:szCs w:val="28"/>
          <w:lang w:val="uk-UA"/>
        </w:rPr>
        <w:t>ДСТУ 4462.3.01:2006, ДСТУ 4462.3.02:2006, Законами України «Про охорону навколишнього природного середовища» і «Про управління відходами».</w:t>
      </w:r>
    </w:p>
    <w:p w14:paraId="34CA81F0">
      <w:pPr>
        <w:adjustRightInd w:val="0"/>
        <w:spacing w:line="360" w:lineRule="auto"/>
        <w:ind w:firstLine="397"/>
        <w:jc w:val="both"/>
        <w:rPr>
          <w:color w:val="000000"/>
          <w:sz w:val="28"/>
          <w:szCs w:val="28"/>
        </w:rPr>
      </w:pPr>
    </w:p>
    <w:p w14:paraId="27101226">
      <w:pPr>
        <w:adjustRightInd w:val="0"/>
        <w:spacing w:line="360" w:lineRule="auto"/>
        <w:ind w:firstLine="397"/>
        <w:jc w:val="both"/>
        <w:rPr>
          <w:color w:val="000000"/>
          <w:sz w:val="28"/>
          <w:szCs w:val="28"/>
        </w:rPr>
      </w:pPr>
      <w:r>
        <w:rPr>
          <w:color w:val="000000"/>
          <w:sz w:val="28"/>
          <w:szCs w:val="28"/>
          <w:lang w:val="uk-UA"/>
        </w:rPr>
        <w:t>2.3.2 Режими та підрежими роботи радіометра</w:t>
      </w:r>
      <w:r>
        <w:rPr>
          <w:color w:val="000000"/>
          <w:sz w:val="28"/>
          <w:szCs w:val="28"/>
        </w:rPr>
        <w:t>.</w:t>
      </w:r>
    </w:p>
    <w:p w14:paraId="76EC0BE9">
      <w:pPr>
        <w:adjustRightInd w:val="0"/>
        <w:spacing w:line="360" w:lineRule="auto"/>
        <w:ind w:firstLine="397"/>
        <w:jc w:val="both"/>
        <w:rPr>
          <w:color w:val="000000"/>
          <w:sz w:val="28"/>
          <w:szCs w:val="28"/>
        </w:rPr>
      </w:pPr>
      <w:r>
        <w:rPr>
          <w:color w:val="000000"/>
          <w:sz w:val="28"/>
          <w:szCs w:val="28"/>
          <w:lang w:val="uk-UA"/>
        </w:rPr>
        <w:t>2.3.2.1 Режими роботи радіометра</w:t>
      </w:r>
      <w:r>
        <w:rPr>
          <w:color w:val="000000"/>
          <w:sz w:val="28"/>
          <w:szCs w:val="28"/>
        </w:rPr>
        <w:t>.</w:t>
      </w:r>
    </w:p>
    <w:p w14:paraId="0F0294C2">
      <w:pPr>
        <w:adjustRightInd w:val="0"/>
        <w:spacing w:line="360" w:lineRule="auto"/>
        <w:ind w:firstLine="397"/>
        <w:jc w:val="both"/>
        <w:rPr>
          <w:color w:val="000000"/>
          <w:sz w:val="28"/>
          <w:szCs w:val="28"/>
          <w:lang w:val="uk-UA"/>
        </w:rPr>
      </w:pPr>
      <w:r>
        <w:rPr>
          <w:color w:val="000000"/>
          <w:sz w:val="28"/>
          <w:szCs w:val="28"/>
          <w:lang w:val="uk-UA"/>
        </w:rPr>
        <w:t>Радіометр має такі режими роботи:</w:t>
      </w:r>
    </w:p>
    <w:p w14:paraId="2A73B781">
      <w:pPr>
        <w:adjustRightInd w:val="0"/>
        <w:spacing w:line="360" w:lineRule="auto"/>
        <w:ind w:firstLine="397"/>
        <w:jc w:val="both"/>
        <w:rPr>
          <w:color w:val="000000"/>
          <w:sz w:val="28"/>
          <w:szCs w:val="28"/>
          <w:lang w:val="uk-UA"/>
        </w:rPr>
      </w:pPr>
      <w:r>
        <w:rPr>
          <w:color w:val="000000"/>
          <w:sz w:val="28"/>
          <w:szCs w:val="28"/>
          <w:lang w:val="uk-UA"/>
        </w:rPr>
        <w:t>- режим відображення вимірюваних характеристик іонізуючого випромінення;</w:t>
      </w:r>
    </w:p>
    <w:p w14:paraId="14B76657">
      <w:pPr>
        <w:adjustRightInd w:val="0"/>
        <w:spacing w:line="360" w:lineRule="auto"/>
        <w:ind w:firstLine="397"/>
        <w:jc w:val="both"/>
        <w:rPr>
          <w:color w:val="000000"/>
          <w:sz w:val="28"/>
          <w:szCs w:val="28"/>
          <w:lang w:val="uk-UA"/>
        </w:rPr>
      </w:pPr>
      <w:r>
        <w:rPr>
          <w:color w:val="000000"/>
          <w:sz w:val="28"/>
          <w:szCs w:val="28"/>
          <w:lang w:val="uk-UA"/>
        </w:rPr>
        <w:t>- режим годинника;</w:t>
      </w:r>
    </w:p>
    <w:p w14:paraId="554E182C">
      <w:pPr>
        <w:adjustRightInd w:val="0"/>
        <w:spacing w:line="360" w:lineRule="auto"/>
        <w:ind w:firstLine="397"/>
        <w:jc w:val="both"/>
        <w:rPr>
          <w:color w:val="000000"/>
          <w:sz w:val="28"/>
          <w:szCs w:val="28"/>
          <w:lang w:val="uk-UA"/>
        </w:rPr>
      </w:pPr>
      <w:r>
        <w:rPr>
          <w:color w:val="000000"/>
          <w:sz w:val="28"/>
          <w:szCs w:val="28"/>
          <w:lang w:val="uk-UA"/>
        </w:rPr>
        <w:t>- режим будильника;</w:t>
      </w:r>
    </w:p>
    <w:p w14:paraId="72AFAE8A">
      <w:pPr>
        <w:adjustRightInd w:val="0"/>
        <w:spacing w:line="360" w:lineRule="auto"/>
        <w:ind w:firstLine="397"/>
        <w:jc w:val="both"/>
        <w:rPr>
          <w:color w:val="000000"/>
          <w:sz w:val="28"/>
          <w:szCs w:val="28"/>
          <w:lang w:val="uk-UA"/>
        </w:rPr>
      </w:pPr>
      <w:r>
        <w:rPr>
          <w:color w:val="000000"/>
          <w:sz w:val="28"/>
          <w:szCs w:val="28"/>
          <w:lang w:val="uk-UA"/>
        </w:rPr>
        <w:t xml:space="preserve">- режим управління </w:t>
      </w:r>
      <w:bookmarkStart w:id="21" w:name="_Hlk177995773"/>
      <w:r>
        <w:rPr>
          <w:sz w:val="28"/>
          <w:szCs w:val="28"/>
        </w:rPr>
        <w:t>радіоканалом Bluetooth</w:t>
      </w:r>
      <w:bookmarkEnd w:id="21"/>
      <w:r>
        <w:rPr>
          <w:color w:val="000000"/>
          <w:sz w:val="28"/>
          <w:szCs w:val="28"/>
          <w:lang w:val="uk-UA"/>
        </w:rPr>
        <w:t>;</w:t>
      </w:r>
    </w:p>
    <w:p w14:paraId="5AB9ECED">
      <w:pPr>
        <w:adjustRightInd w:val="0"/>
        <w:spacing w:line="360" w:lineRule="auto"/>
        <w:ind w:firstLine="397"/>
        <w:jc w:val="both"/>
        <w:rPr>
          <w:color w:val="000000"/>
          <w:sz w:val="28"/>
          <w:szCs w:val="28"/>
          <w:lang w:val="uk-UA"/>
        </w:rPr>
      </w:pPr>
      <w:r>
        <w:rPr>
          <w:color w:val="000000"/>
          <w:sz w:val="28"/>
          <w:szCs w:val="28"/>
          <w:lang w:val="uk-UA"/>
        </w:rPr>
        <w:t>- режим перегляду результатів вимірювань, що збережені в енергонезалежній пам’яті.</w:t>
      </w:r>
    </w:p>
    <w:p w14:paraId="2F6D5166">
      <w:pPr>
        <w:adjustRightInd w:val="0"/>
        <w:spacing w:line="360" w:lineRule="auto"/>
        <w:ind w:firstLine="397"/>
        <w:jc w:val="both"/>
        <w:rPr>
          <w:color w:val="000000"/>
          <w:sz w:val="28"/>
          <w:szCs w:val="28"/>
          <w:lang w:val="uk-UA"/>
        </w:rPr>
      </w:pPr>
      <w:r>
        <w:rPr>
          <w:color w:val="000000"/>
          <w:sz w:val="28"/>
          <w:szCs w:val="28"/>
          <w:lang w:val="uk-UA"/>
        </w:rPr>
        <w:br w:type="page"/>
      </w:r>
    </w:p>
    <w:p w14:paraId="4AFE8EF0">
      <w:pPr>
        <w:adjustRightInd w:val="0"/>
        <w:spacing w:line="360" w:lineRule="auto"/>
        <w:ind w:firstLine="397"/>
        <w:jc w:val="both"/>
        <w:rPr>
          <w:color w:val="000000"/>
          <w:sz w:val="28"/>
          <w:szCs w:val="28"/>
          <w:lang w:val="uk-UA"/>
        </w:rPr>
      </w:pPr>
      <w:r>
        <w:rPr>
          <w:color w:val="000000"/>
          <w:sz w:val="28"/>
          <w:szCs w:val="28"/>
          <w:lang w:val="uk-UA"/>
        </w:rPr>
        <w:t>2.3.2.2 Підрежими роботи радіометра.</w:t>
      </w:r>
    </w:p>
    <w:p w14:paraId="2F8B7527">
      <w:pPr>
        <w:adjustRightInd w:val="0"/>
        <w:spacing w:line="360" w:lineRule="auto"/>
        <w:ind w:firstLine="397"/>
        <w:jc w:val="both"/>
        <w:rPr>
          <w:color w:val="000000"/>
          <w:sz w:val="28"/>
          <w:szCs w:val="28"/>
          <w:lang w:val="uk-UA"/>
        </w:rPr>
      </w:pPr>
      <w:r>
        <w:rPr>
          <w:color w:val="000000"/>
          <w:sz w:val="28"/>
          <w:szCs w:val="28"/>
          <w:lang w:val="uk-UA"/>
        </w:rPr>
        <w:t>Кожен з режимів роботи радіометра має свої підрежими.</w:t>
      </w:r>
    </w:p>
    <w:p w14:paraId="79F17742">
      <w:pPr>
        <w:adjustRightInd w:val="0"/>
        <w:spacing w:line="360" w:lineRule="auto"/>
        <w:ind w:firstLine="397"/>
        <w:jc w:val="both"/>
        <w:rPr>
          <w:color w:val="000000"/>
          <w:sz w:val="28"/>
          <w:szCs w:val="28"/>
          <w:lang w:val="uk-UA"/>
        </w:rPr>
      </w:pPr>
      <w:r>
        <w:rPr>
          <w:color w:val="000000"/>
          <w:sz w:val="28"/>
          <w:szCs w:val="28"/>
          <w:lang w:val="uk-UA"/>
        </w:rPr>
        <w:t>Режим відображення вимірюваних характеристик іонізуючого випромінення має такі підрежими:</w:t>
      </w:r>
    </w:p>
    <w:p w14:paraId="3F6C7B35">
      <w:pPr>
        <w:tabs>
          <w:tab w:val="left" w:pos="709"/>
        </w:tabs>
        <w:adjustRightInd w:val="0"/>
        <w:spacing w:line="360" w:lineRule="auto"/>
        <w:ind w:left="397"/>
        <w:jc w:val="both"/>
        <w:rPr>
          <w:color w:val="000000"/>
          <w:sz w:val="28"/>
          <w:szCs w:val="28"/>
          <w:lang w:val="uk-UA"/>
        </w:rPr>
      </w:pPr>
      <w:r>
        <w:rPr>
          <w:color w:val="000000"/>
          <w:sz w:val="28"/>
          <w:szCs w:val="28"/>
          <w:lang w:val="uk-UA"/>
        </w:rPr>
        <w:t>- підрежим перезапуску вимірювання;</w:t>
      </w:r>
    </w:p>
    <w:p w14:paraId="7B628DC6">
      <w:pPr>
        <w:tabs>
          <w:tab w:val="left" w:pos="709"/>
        </w:tabs>
        <w:adjustRightInd w:val="0"/>
        <w:spacing w:line="360" w:lineRule="auto"/>
        <w:ind w:left="397"/>
        <w:jc w:val="both"/>
        <w:rPr>
          <w:color w:val="000000"/>
          <w:sz w:val="28"/>
          <w:szCs w:val="28"/>
          <w:lang w:val="uk-UA"/>
        </w:rPr>
      </w:pPr>
      <w:r>
        <w:rPr>
          <w:color w:val="000000"/>
          <w:sz w:val="28"/>
          <w:szCs w:val="28"/>
          <w:lang w:val="uk-UA"/>
        </w:rPr>
        <w:t>- підрежим перегляду та програмування нових значень порогового рівня спрацьовування сигналізації та заданої границі статистичних відхилень (заданої границі очікуваних відносних статистичних відхилень результату вимірювання за довірою імовірністю 0,95);</w:t>
      </w:r>
    </w:p>
    <w:p w14:paraId="7B019AF8">
      <w:pPr>
        <w:tabs>
          <w:tab w:val="left" w:pos="709"/>
        </w:tabs>
        <w:adjustRightInd w:val="0"/>
        <w:spacing w:line="360" w:lineRule="auto"/>
        <w:ind w:left="397"/>
        <w:jc w:val="both"/>
        <w:rPr>
          <w:color w:val="000000"/>
          <w:spacing w:val="-2"/>
          <w:sz w:val="28"/>
          <w:szCs w:val="28"/>
          <w:lang w:val="uk-UA"/>
        </w:rPr>
      </w:pPr>
      <w:r>
        <w:rPr>
          <w:color w:val="000000"/>
          <w:spacing w:val="-2"/>
          <w:sz w:val="28"/>
          <w:szCs w:val="28"/>
          <w:lang w:val="uk-UA"/>
        </w:rPr>
        <w:t xml:space="preserve">- підрежим </w:t>
      </w:r>
      <w:r>
        <w:rPr>
          <w:color w:val="000000"/>
          <w:sz w:val="28"/>
          <w:szCs w:val="28"/>
          <w:lang w:val="uk-UA"/>
        </w:rPr>
        <w:t xml:space="preserve">запам’ятовування </w:t>
      </w:r>
      <w:r>
        <w:rPr>
          <w:color w:val="000000"/>
          <w:spacing w:val="-2"/>
          <w:sz w:val="28"/>
          <w:szCs w:val="28"/>
          <w:lang w:val="uk-UA"/>
        </w:rPr>
        <w:t>результату вимірювання в енергонезалежній пам’яті;</w:t>
      </w:r>
    </w:p>
    <w:p w14:paraId="1FB2B913">
      <w:pPr>
        <w:adjustRightInd w:val="0"/>
        <w:spacing w:line="360" w:lineRule="auto"/>
        <w:ind w:firstLine="397"/>
        <w:jc w:val="both"/>
        <w:rPr>
          <w:color w:val="000000"/>
          <w:sz w:val="28"/>
          <w:szCs w:val="28"/>
          <w:lang w:val="uk-UA"/>
        </w:rPr>
      </w:pPr>
      <w:r>
        <w:rPr>
          <w:color w:val="000000"/>
          <w:sz w:val="28"/>
          <w:szCs w:val="28"/>
          <w:lang w:val="uk-UA"/>
        </w:rPr>
        <w:t>Режим годинника має підрежим корекції часу та дати.</w:t>
      </w:r>
    </w:p>
    <w:p w14:paraId="15E2A9B4">
      <w:pPr>
        <w:adjustRightInd w:val="0"/>
        <w:spacing w:line="360" w:lineRule="auto"/>
        <w:ind w:firstLine="397"/>
        <w:rPr>
          <w:color w:val="000000"/>
          <w:sz w:val="28"/>
          <w:szCs w:val="28"/>
          <w:lang w:val="uk-UA"/>
        </w:rPr>
      </w:pPr>
      <w:r>
        <w:rPr>
          <w:color w:val="000000"/>
          <w:sz w:val="28"/>
          <w:szCs w:val="28"/>
          <w:lang w:val="uk-UA"/>
        </w:rPr>
        <w:t>Режим будильника має підрежим програмування часу його спрацьовування.</w:t>
      </w:r>
    </w:p>
    <w:p w14:paraId="12154AAA">
      <w:pPr>
        <w:adjustRightInd w:val="0"/>
        <w:spacing w:line="360" w:lineRule="auto"/>
        <w:ind w:firstLine="397"/>
        <w:rPr>
          <w:color w:val="000000"/>
          <w:sz w:val="28"/>
          <w:szCs w:val="28"/>
          <w:lang w:val="uk-UA"/>
        </w:rPr>
      </w:pPr>
      <w:r>
        <w:rPr>
          <w:color w:val="000000"/>
          <w:sz w:val="28"/>
          <w:szCs w:val="28"/>
          <w:lang w:val="uk-UA"/>
        </w:rPr>
        <w:t>Режим перегляду результатів вимірювань, що збережені в енергонезалежній пам’яті, має підрежим стирання результатів вимірювань.</w:t>
      </w:r>
    </w:p>
    <w:p w14:paraId="340CF41A">
      <w:pPr>
        <w:adjustRightInd w:val="0"/>
        <w:spacing w:line="360" w:lineRule="auto"/>
        <w:ind w:firstLine="397"/>
        <w:jc w:val="both"/>
        <w:rPr>
          <w:color w:val="000000"/>
          <w:sz w:val="28"/>
          <w:szCs w:val="28"/>
          <w:lang w:val="uk-UA"/>
        </w:rPr>
      </w:pPr>
    </w:p>
    <w:p w14:paraId="0EE2950D">
      <w:pPr>
        <w:adjustRightInd w:val="0"/>
        <w:spacing w:line="360" w:lineRule="auto"/>
        <w:ind w:firstLine="397"/>
        <w:jc w:val="both"/>
        <w:rPr>
          <w:color w:val="000000"/>
          <w:sz w:val="28"/>
          <w:szCs w:val="28"/>
          <w:lang w:val="uk-UA"/>
        </w:rPr>
      </w:pPr>
      <w:r>
        <w:rPr>
          <w:color w:val="000000"/>
          <w:sz w:val="28"/>
          <w:szCs w:val="28"/>
          <w:lang w:val="uk-UA"/>
        </w:rPr>
        <w:t>2.3.3 Порядок роботи з радіометром.</w:t>
      </w:r>
    </w:p>
    <w:p w14:paraId="69D669D8">
      <w:pPr>
        <w:adjustRightInd w:val="0"/>
        <w:spacing w:line="360" w:lineRule="auto"/>
        <w:ind w:firstLine="397"/>
        <w:jc w:val="both"/>
        <w:rPr>
          <w:color w:val="000000"/>
          <w:sz w:val="28"/>
          <w:szCs w:val="28"/>
          <w:lang w:val="uk-UA"/>
        </w:rPr>
      </w:pPr>
      <w:r>
        <w:rPr>
          <w:color w:val="000000"/>
          <w:sz w:val="28"/>
          <w:szCs w:val="28"/>
          <w:lang w:val="uk-UA"/>
        </w:rPr>
        <w:t>2.3.3.1 Органи управління радіометра.</w:t>
      </w:r>
    </w:p>
    <w:p w14:paraId="7869DB0E">
      <w:pPr>
        <w:adjustRightInd w:val="0"/>
        <w:spacing w:line="360" w:lineRule="auto"/>
        <w:ind w:firstLine="397"/>
        <w:jc w:val="both"/>
        <w:rPr>
          <w:color w:val="000000"/>
          <w:sz w:val="28"/>
          <w:szCs w:val="28"/>
          <w:lang w:val="uk-UA"/>
        </w:rPr>
      </w:pPr>
      <w:r>
        <w:rPr>
          <w:color w:val="000000"/>
          <w:sz w:val="28"/>
          <w:szCs w:val="28"/>
          <w:lang w:val="uk-UA"/>
        </w:rPr>
        <w:t xml:space="preserve">Для управління роботою радіометра призначені кнопки РЕЖИМ (5), ПОРІГ (6), ЗВУК (7), </w:t>
      </w:r>
      <w:r>
        <w:rPr>
          <w:sz w:val="28"/>
          <w:szCs w:val="28"/>
          <w:lang w:val="uk-UA"/>
        </w:rPr>
        <w:t>ЗБЕРЕЖ.</w:t>
      </w:r>
      <w:r>
        <w:rPr>
          <w:color w:val="000000"/>
          <w:sz w:val="28"/>
          <w:szCs w:val="28"/>
          <w:lang w:val="uk-UA"/>
        </w:rPr>
        <w:t xml:space="preserve"> (8), «γ/β/α» (9) (рисунок 1.2).</w:t>
      </w:r>
    </w:p>
    <w:p w14:paraId="07EC38B0">
      <w:pPr>
        <w:pStyle w:val="13"/>
        <w:spacing w:line="360" w:lineRule="auto"/>
        <w:ind w:firstLine="397"/>
        <w:rPr>
          <w:color w:val="000000"/>
          <w:sz w:val="28"/>
          <w:szCs w:val="28"/>
          <w:lang w:val="uk-UA"/>
        </w:rPr>
      </w:pPr>
      <w:r>
        <w:rPr>
          <w:color w:val="000000"/>
          <w:sz w:val="28"/>
          <w:szCs w:val="28"/>
          <w:lang w:val="uk-UA"/>
        </w:rPr>
        <w:t>Кнопка РЕЖИМ призначена для увімкнення-вимкнення радіометра та зміни його режимів роботи.</w:t>
      </w:r>
    </w:p>
    <w:p w14:paraId="5967182F">
      <w:pPr>
        <w:pStyle w:val="13"/>
        <w:spacing w:line="360" w:lineRule="auto"/>
        <w:ind w:firstLine="397"/>
        <w:rPr>
          <w:color w:val="000000"/>
          <w:sz w:val="28"/>
          <w:szCs w:val="28"/>
          <w:lang w:val="uk-UA"/>
        </w:rPr>
      </w:pPr>
      <w:r>
        <w:rPr>
          <w:color w:val="000000"/>
          <w:sz w:val="28"/>
          <w:szCs w:val="28"/>
          <w:lang w:val="uk-UA"/>
        </w:rPr>
        <w:t>Кнопка ПОРІГ призначена для перегляду поточних та програмування нових значень порогового рівня спрацьовування сигналізації та заданої границі статистичних відхилень, а також для перезапуску вимірювання.</w:t>
      </w:r>
    </w:p>
    <w:p w14:paraId="083BBC99">
      <w:pPr>
        <w:pStyle w:val="13"/>
        <w:spacing w:line="360" w:lineRule="auto"/>
        <w:ind w:firstLine="397"/>
        <w:rPr>
          <w:color w:val="000000"/>
          <w:sz w:val="28"/>
          <w:szCs w:val="28"/>
          <w:lang w:val="uk-UA"/>
        </w:rPr>
      </w:pPr>
      <w:r>
        <w:rPr>
          <w:color w:val="000000"/>
          <w:sz w:val="28"/>
          <w:szCs w:val="28"/>
          <w:lang w:val="uk-UA"/>
        </w:rPr>
        <w:br w:type="page"/>
      </w:r>
    </w:p>
    <w:p w14:paraId="6704D0E0">
      <w:pPr>
        <w:pStyle w:val="13"/>
        <w:spacing w:line="360" w:lineRule="auto"/>
        <w:ind w:firstLine="397"/>
        <w:rPr>
          <w:color w:val="000000"/>
          <w:sz w:val="28"/>
          <w:szCs w:val="28"/>
          <w:lang w:val="uk-UA"/>
        </w:rPr>
      </w:pPr>
      <w:r>
        <w:rPr>
          <w:color w:val="000000"/>
          <w:sz w:val="28"/>
          <w:szCs w:val="28"/>
          <w:lang w:val="uk-UA"/>
        </w:rPr>
        <w:t>Кнопка ЗВУК призначена для увімкнення/вимкнення озвучування зареєстрованих гамма-квантів та альфа-, бета-частинок.</w:t>
      </w:r>
    </w:p>
    <w:p w14:paraId="08206526">
      <w:pPr>
        <w:pStyle w:val="13"/>
        <w:spacing w:line="360" w:lineRule="auto"/>
        <w:ind w:firstLine="397"/>
        <w:rPr>
          <w:color w:val="000000"/>
          <w:sz w:val="28"/>
          <w:szCs w:val="28"/>
          <w:lang w:val="uk-UA"/>
        </w:rPr>
      </w:pPr>
      <w:r>
        <w:rPr>
          <w:color w:val="000000"/>
          <w:sz w:val="28"/>
          <w:szCs w:val="28"/>
          <w:lang w:val="uk-UA"/>
        </w:rPr>
        <w:t xml:space="preserve">Кнопка </w:t>
      </w:r>
      <w:r>
        <w:rPr>
          <w:sz w:val="28"/>
          <w:szCs w:val="28"/>
          <w:lang w:val="uk-UA"/>
        </w:rPr>
        <w:t>ЗБЕРЕЖ.</w:t>
      </w:r>
      <w:r>
        <w:rPr>
          <w:color w:val="000000"/>
          <w:sz w:val="28"/>
          <w:szCs w:val="28"/>
          <w:lang w:val="uk-UA"/>
        </w:rPr>
        <w:t xml:space="preserve"> призначена для переходу у підрежим запам’ятовування результату вимірювання.</w:t>
      </w:r>
    </w:p>
    <w:p w14:paraId="4F60B692">
      <w:pPr>
        <w:pStyle w:val="13"/>
        <w:spacing w:line="360" w:lineRule="auto"/>
        <w:ind w:firstLine="397"/>
        <w:rPr>
          <w:color w:val="000000"/>
          <w:sz w:val="28"/>
          <w:szCs w:val="28"/>
          <w:lang w:val="uk-UA"/>
        </w:rPr>
      </w:pPr>
      <w:r>
        <w:rPr>
          <w:color w:val="000000"/>
          <w:sz w:val="28"/>
          <w:szCs w:val="28"/>
          <w:lang w:val="uk-UA"/>
        </w:rPr>
        <w:t xml:space="preserve">Кнопка «γ/β/α» призначена для </w:t>
      </w:r>
      <w:r>
        <w:rPr>
          <w:color w:val="000000"/>
          <w:spacing w:val="-2"/>
          <w:sz w:val="28"/>
          <w:szCs w:val="28"/>
          <w:lang w:val="uk-UA"/>
        </w:rPr>
        <w:t xml:space="preserve">зміни типу </w:t>
      </w:r>
      <w:r>
        <w:rPr>
          <w:color w:val="000000"/>
          <w:sz w:val="28"/>
          <w:szCs w:val="28"/>
          <w:lang w:val="uk-UA"/>
        </w:rPr>
        <w:t>іонізуючого випромінення, характеристики якого будуть вимірюватись.</w:t>
      </w:r>
    </w:p>
    <w:p w14:paraId="747FE6DF">
      <w:pPr>
        <w:pStyle w:val="13"/>
        <w:spacing w:line="360" w:lineRule="auto"/>
        <w:ind w:firstLine="397"/>
        <w:rPr>
          <w:color w:val="000000"/>
          <w:sz w:val="28"/>
          <w:szCs w:val="28"/>
          <w:lang w:val="uk-UA"/>
        </w:rPr>
      </w:pPr>
      <w:r>
        <w:rPr>
          <w:color w:val="000000"/>
          <w:sz w:val="28"/>
          <w:szCs w:val="28"/>
          <w:lang w:val="uk-UA"/>
        </w:rPr>
        <w:t>2.3.3.2 Увімкнення-вимкнення радіометра.</w:t>
      </w:r>
    </w:p>
    <w:p w14:paraId="63BC851C">
      <w:pPr>
        <w:adjustRightInd w:val="0"/>
        <w:spacing w:line="360" w:lineRule="auto"/>
        <w:ind w:firstLine="397"/>
        <w:jc w:val="both"/>
        <w:rPr>
          <w:color w:val="000000"/>
          <w:sz w:val="28"/>
          <w:szCs w:val="28"/>
          <w:lang w:val="uk-UA"/>
        </w:rPr>
      </w:pPr>
      <w:r>
        <w:rPr>
          <w:color w:val="000000"/>
          <w:sz w:val="28"/>
          <w:szCs w:val="28"/>
          <w:lang w:val="uk-UA"/>
        </w:rPr>
        <w:t>Для увімкнення радіометра необхідно натиснути кнопку РЕЖИМ. Про увімкнення радіометра свідчить тестування засобів відображення та сигналізації (РКІ, світлодіода ТРИВОГА та зумера), яке триває близько 2 с. Після завершення тестування, радіометр перейде у режим відображення вимірюваних характеристик іонізуючого випромінення – ПАЕД фотонного іонізуючого випромінення.</w:t>
      </w:r>
    </w:p>
    <w:p w14:paraId="0B408CBF">
      <w:pPr>
        <w:adjustRightInd w:val="0"/>
        <w:spacing w:line="360" w:lineRule="auto"/>
        <w:ind w:firstLine="397"/>
        <w:jc w:val="both"/>
        <w:rPr>
          <w:color w:val="000000"/>
          <w:sz w:val="28"/>
          <w:szCs w:val="28"/>
          <w:lang w:val="uk-UA"/>
        </w:rPr>
      </w:pPr>
      <w:r>
        <w:rPr>
          <w:color w:val="000000"/>
          <w:sz w:val="28"/>
          <w:szCs w:val="28"/>
          <w:lang w:val="uk-UA"/>
        </w:rPr>
        <w:t>Для вимкнення радіометра необхідно натиснути і утримувати кнопку РЕЖИМ протягом близько 6 с до вимкнення радіометра.</w:t>
      </w:r>
    </w:p>
    <w:p w14:paraId="1AF57CEA">
      <w:pPr>
        <w:adjustRightInd w:val="0"/>
        <w:spacing w:line="360" w:lineRule="auto"/>
        <w:ind w:firstLine="397"/>
        <w:jc w:val="both"/>
        <w:rPr>
          <w:color w:val="000000"/>
          <w:sz w:val="28"/>
          <w:szCs w:val="28"/>
          <w:lang w:val="uk-UA"/>
        </w:rPr>
      </w:pPr>
      <w:r>
        <w:rPr>
          <w:color w:val="000000"/>
          <w:sz w:val="28"/>
          <w:szCs w:val="28"/>
          <w:lang w:val="uk-UA"/>
        </w:rPr>
        <w:t>2.3.3.3 Загальний алгоритм управління роботою радіометра.</w:t>
      </w:r>
    </w:p>
    <w:p w14:paraId="0A34A380">
      <w:pPr>
        <w:adjustRightInd w:val="0"/>
        <w:spacing w:line="360" w:lineRule="auto"/>
        <w:ind w:firstLine="397"/>
        <w:jc w:val="both"/>
        <w:rPr>
          <w:color w:val="000000"/>
          <w:sz w:val="28"/>
          <w:szCs w:val="28"/>
          <w:lang w:val="uk-UA"/>
        </w:rPr>
      </w:pPr>
      <w:r>
        <w:rPr>
          <w:color w:val="000000"/>
          <w:sz w:val="28"/>
          <w:szCs w:val="28"/>
          <w:lang w:val="uk-UA"/>
        </w:rPr>
        <w:t>Управління роботою радіометра здійснюється таким чином.</w:t>
      </w:r>
    </w:p>
    <w:p w14:paraId="2232C14B">
      <w:pPr>
        <w:pStyle w:val="13"/>
        <w:tabs>
          <w:tab w:val="left" w:pos="0"/>
        </w:tabs>
        <w:spacing w:line="360" w:lineRule="auto"/>
        <w:ind w:firstLine="397"/>
        <w:rPr>
          <w:color w:val="000000"/>
          <w:sz w:val="28"/>
          <w:szCs w:val="28"/>
          <w:lang w:val="uk-UA"/>
        </w:rPr>
      </w:pPr>
      <w:r>
        <w:rPr>
          <w:color w:val="000000"/>
          <w:sz w:val="28"/>
          <w:szCs w:val="28"/>
          <w:lang w:val="uk-UA"/>
        </w:rPr>
        <w:t>Після увімкнення радіометр працює у режимі відображення вимірюваних характеристик іонізуючого випромінення – ПАЕД фотонного іонізуючого випромінення, про що свідчать символ «γ» і розмірність вимірюваної величини «µSv/h» або «mSv/h».</w:t>
      </w:r>
    </w:p>
    <w:p w14:paraId="4211CCAC">
      <w:pPr>
        <w:pStyle w:val="13"/>
        <w:tabs>
          <w:tab w:val="left" w:pos="0"/>
        </w:tabs>
        <w:spacing w:line="360" w:lineRule="auto"/>
        <w:ind w:firstLine="397"/>
        <w:rPr>
          <w:color w:val="000000"/>
          <w:sz w:val="28"/>
          <w:szCs w:val="28"/>
          <w:lang w:val="uk-UA"/>
        </w:rPr>
      </w:pPr>
      <w:r>
        <w:rPr>
          <w:color w:val="000000"/>
          <w:sz w:val="28"/>
          <w:szCs w:val="28"/>
          <w:lang w:val="uk-UA"/>
        </w:rPr>
        <w:t xml:space="preserve">У цьому режимі короткочасне натискання кнопки «γ/β/α» призводить до </w:t>
      </w:r>
      <w:r>
        <w:rPr>
          <w:color w:val="000000"/>
          <w:spacing w:val="-2"/>
          <w:sz w:val="28"/>
          <w:szCs w:val="28"/>
          <w:lang w:val="uk-UA"/>
        </w:rPr>
        <w:t xml:space="preserve">зміни типу </w:t>
      </w:r>
      <w:r>
        <w:rPr>
          <w:color w:val="000000"/>
          <w:sz w:val="28"/>
          <w:szCs w:val="28"/>
          <w:lang w:val="uk-UA"/>
        </w:rPr>
        <w:t xml:space="preserve">іонізуючого випромінення, характеристики якого будуть вимірюватись. Позначення вимірюваних випромінень відображаються на РКІ радіометра у вигляді символів «γ», «β», «α». Відображення одночасно декількох символів інформує про те, що вимірюються характеристики одночасно декількох випромінень. </w:t>
      </w:r>
    </w:p>
    <w:p w14:paraId="191E10A1">
      <w:pPr>
        <w:pStyle w:val="13"/>
        <w:tabs>
          <w:tab w:val="left" w:pos="0"/>
        </w:tabs>
        <w:spacing w:line="360" w:lineRule="auto"/>
        <w:ind w:firstLine="397"/>
        <w:rPr>
          <w:color w:val="000000"/>
          <w:spacing w:val="-2"/>
          <w:sz w:val="28"/>
          <w:szCs w:val="28"/>
          <w:lang w:val="uk-UA"/>
        </w:rPr>
      </w:pPr>
      <w:r>
        <w:rPr>
          <w:color w:val="000000"/>
          <w:sz w:val="28"/>
          <w:szCs w:val="28"/>
          <w:lang w:val="uk-UA"/>
        </w:rPr>
        <w:br w:type="page"/>
      </w:r>
      <w:r>
        <w:rPr>
          <w:color w:val="000000"/>
          <w:spacing w:val="-2"/>
          <w:sz w:val="28"/>
          <w:szCs w:val="28"/>
          <w:lang w:val="uk-UA"/>
        </w:rPr>
        <w:t>Відображення одного символа інформує про те, що вимірюються характеристики тільки цього одного випромінення, а вплив інших випромінень враховується та віднімається з поточних результатів вимірювань.</w:t>
      </w:r>
    </w:p>
    <w:p w14:paraId="58BEA42F">
      <w:pPr>
        <w:pStyle w:val="13"/>
        <w:tabs>
          <w:tab w:val="left" w:pos="0"/>
        </w:tabs>
        <w:spacing w:line="480" w:lineRule="auto"/>
        <w:ind w:firstLine="397"/>
        <w:rPr>
          <w:color w:val="000000"/>
          <w:sz w:val="28"/>
          <w:szCs w:val="28"/>
          <w:lang w:val="uk-UA"/>
        </w:rPr>
      </w:pPr>
      <w:r>
        <w:rPr>
          <w:color w:val="000000"/>
          <w:sz w:val="28"/>
          <w:szCs w:val="28"/>
          <w:lang w:val="uk-UA"/>
        </w:rPr>
        <w:t>Тривале натискання кнопки «γ/β/α» (протягом 2 с) призводить до запам’ятовування поточного результату вимірювання, як складової випромінення, яка буде у подальшому відніматись від результатів наступних вимірювань. Наступне тривале натискання кнопки «γ/β/α» (протягом 2 с) призводить до обнулення цього, попередньо запам’ятованого, значення.</w:t>
      </w:r>
    </w:p>
    <w:p w14:paraId="1C4B61E2">
      <w:pPr>
        <w:pStyle w:val="13"/>
        <w:tabs>
          <w:tab w:val="left" w:pos="0"/>
        </w:tabs>
        <w:spacing w:line="360" w:lineRule="auto"/>
        <w:ind w:firstLine="397"/>
        <w:rPr>
          <w:color w:val="000000"/>
          <w:sz w:val="28"/>
          <w:szCs w:val="28"/>
          <w:lang w:val="uk-UA"/>
        </w:rPr>
      </w:pPr>
      <w:r>
        <w:rPr>
          <w:color w:val="000000"/>
          <w:sz w:val="28"/>
          <w:szCs w:val="28"/>
          <w:lang w:val="uk-UA"/>
        </w:rPr>
        <w:t>Короткочасні натискання кнопки РЕЖИМ переводять радіометр із режиму у режим у такій послідовності:</w:t>
      </w:r>
    </w:p>
    <w:p w14:paraId="6C5A31E2">
      <w:pPr>
        <w:adjustRightInd w:val="0"/>
        <w:spacing w:line="360" w:lineRule="auto"/>
        <w:ind w:firstLine="397"/>
        <w:jc w:val="both"/>
        <w:rPr>
          <w:color w:val="000000"/>
          <w:sz w:val="28"/>
          <w:szCs w:val="28"/>
          <w:lang w:val="uk-UA"/>
        </w:rPr>
      </w:pPr>
      <w:r>
        <w:rPr>
          <w:color w:val="000000"/>
          <w:sz w:val="28"/>
          <w:szCs w:val="28"/>
          <w:lang w:val="uk-UA"/>
        </w:rPr>
        <w:t>- режим відображення вимірюваних характеристик іонізуючого випромінення (після увімкнення радіометра – ПАЕД фотонного іонізуючого випромінення);</w:t>
      </w:r>
    </w:p>
    <w:p w14:paraId="05C03912">
      <w:pPr>
        <w:adjustRightInd w:val="0"/>
        <w:spacing w:line="360" w:lineRule="auto"/>
        <w:ind w:firstLine="397"/>
        <w:jc w:val="both"/>
        <w:rPr>
          <w:color w:val="000000"/>
          <w:sz w:val="28"/>
          <w:szCs w:val="28"/>
          <w:lang w:val="uk-UA"/>
        </w:rPr>
      </w:pPr>
      <w:r>
        <w:rPr>
          <w:color w:val="000000"/>
          <w:sz w:val="28"/>
          <w:szCs w:val="28"/>
          <w:lang w:val="uk-UA"/>
        </w:rPr>
        <w:t>- режим годинника;</w:t>
      </w:r>
    </w:p>
    <w:p w14:paraId="3D8FEFCE">
      <w:pPr>
        <w:adjustRightInd w:val="0"/>
        <w:spacing w:line="360" w:lineRule="auto"/>
        <w:ind w:firstLine="397"/>
        <w:jc w:val="both"/>
        <w:rPr>
          <w:color w:val="000000"/>
          <w:sz w:val="28"/>
          <w:szCs w:val="28"/>
          <w:lang w:val="uk-UA"/>
        </w:rPr>
      </w:pPr>
      <w:r>
        <w:rPr>
          <w:color w:val="000000"/>
          <w:sz w:val="28"/>
          <w:szCs w:val="28"/>
          <w:lang w:val="uk-UA"/>
        </w:rPr>
        <w:t>- режим будильника;</w:t>
      </w:r>
    </w:p>
    <w:p w14:paraId="1DAD3C9D">
      <w:pPr>
        <w:pStyle w:val="13"/>
        <w:tabs>
          <w:tab w:val="left" w:pos="0"/>
        </w:tabs>
        <w:spacing w:line="360" w:lineRule="auto"/>
        <w:ind w:firstLine="397"/>
        <w:rPr>
          <w:color w:val="000000"/>
          <w:sz w:val="28"/>
          <w:szCs w:val="28"/>
          <w:lang w:val="uk-UA"/>
        </w:rPr>
      </w:pPr>
      <w:r>
        <w:rPr>
          <w:color w:val="000000"/>
          <w:sz w:val="28"/>
          <w:szCs w:val="28"/>
          <w:lang w:val="uk-UA"/>
        </w:rPr>
        <w:t xml:space="preserve">- режим управління </w:t>
      </w:r>
      <w:r>
        <w:rPr>
          <w:color w:val="000000"/>
          <w:sz w:val="28"/>
          <w:szCs w:val="28"/>
          <w:lang w:val="ru-RU"/>
        </w:rPr>
        <w:t>радіоканалом Bluetooth</w:t>
      </w:r>
      <w:r>
        <w:rPr>
          <w:color w:val="000000"/>
          <w:sz w:val="28"/>
          <w:szCs w:val="28"/>
          <w:lang w:val="uk-UA"/>
        </w:rPr>
        <w:t>;</w:t>
      </w:r>
    </w:p>
    <w:p w14:paraId="4AD7E717">
      <w:pPr>
        <w:pStyle w:val="13"/>
        <w:tabs>
          <w:tab w:val="left" w:pos="0"/>
        </w:tabs>
        <w:spacing w:line="360" w:lineRule="auto"/>
        <w:ind w:firstLine="397"/>
        <w:rPr>
          <w:color w:val="000000"/>
          <w:sz w:val="28"/>
          <w:szCs w:val="28"/>
          <w:lang w:val="uk-UA"/>
        </w:rPr>
      </w:pPr>
      <w:r>
        <w:rPr>
          <w:color w:val="000000"/>
          <w:sz w:val="28"/>
          <w:szCs w:val="28"/>
          <w:lang w:val="uk-UA"/>
        </w:rPr>
        <w:t>- режим перегляду результатів вимірювань, що збережені в енергонезалежній пам’яті (за наявності збережених результатів).</w:t>
      </w:r>
    </w:p>
    <w:p w14:paraId="49BACBC8">
      <w:pPr>
        <w:pStyle w:val="13"/>
        <w:tabs>
          <w:tab w:val="left" w:pos="0"/>
        </w:tabs>
        <w:spacing w:line="360" w:lineRule="auto"/>
        <w:ind w:firstLine="397"/>
        <w:rPr>
          <w:color w:val="000000"/>
          <w:sz w:val="28"/>
          <w:szCs w:val="28"/>
          <w:lang w:val="uk-UA"/>
        </w:rPr>
      </w:pPr>
      <w:r>
        <w:rPr>
          <w:color w:val="000000"/>
          <w:sz w:val="28"/>
          <w:szCs w:val="28"/>
          <w:lang w:val="uk-UA"/>
        </w:rPr>
        <w:t xml:space="preserve">Якщо в енергонезалежній пам’яті є збережені результати вимірювань, то короткочасне натискання кнопки РЕЖИМ переводить радіометр з режиму управління </w:t>
      </w:r>
      <w:r>
        <w:rPr>
          <w:sz w:val="28"/>
          <w:szCs w:val="28"/>
        </w:rPr>
        <w:t>радіоканалом</w:t>
      </w:r>
      <w:r>
        <w:rPr>
          <w:sz w:val="20"/>
        </w:rPr>
        <w:t xml:space="preserve"> </w:t>
      </w:r>
      <w:r>
        <w:rPr>
          <w:sz w:val="28"/>
          <w:szCs w:val="28"/>
        </w:rPr>
        <w:t>Bluetooth</w:t>
      </w:r>
      <w:r>
        <w:rPr>
          <w:color w:val="000000"/>
          <w:sz w:val="28"/>
          <w:szCs w:val="28"/>
          <w:lang w:val="uk-UA"/>
        </w:rPr>
        <w:t xml:space="preserve"> у режим перегляду результатів вимірювань, що збережені в енергонезалежній пам’яті. Натискання кнопки РЕЖИМ, коли радіометр знаходиться у режимі перегляду результатів вимірювань, переводить радіометр у початковий режим – відображення вимірюваних характеристик іонізуючого випромінення (характеристика, що вимірюється, і тип випромінення не змінюються).</w:t>
      </w:r>
    </w:p>
    <w:p w14:paraId="25DFD850">
      <w:pPr>
        <w:pStyle w:val="13"/>
        <w:tabs>
          <w:tab w:val="left" w:pos="0"/>
        </w:tabs>
        <w:spacing w:line="360" w:lineRule="auto"/>
        <w:ind w:firstLine="397"/>
        <w:rPr>
          <w:color w:val="000000"/>
          <w:sz w:val="28"/>
          <w:szCs w:val="28"/>
          <w:lang w:val="uk-UA"/>
        </w:rPr>
      </w:pPr>
      <w:r>
        <w:rPr>
          <w:color w:val="000000"/>
          <w:sz w:val="28"/>
          <w:szCs w:val="28"/>
          <w:lang w:val="uk-UA"/>
        </w:rPr>
        <w:br w:type="page"/>
      </w:r>
      <w:r>
        <w:rPr>
          <w:color w:val="000000"/>
          <w:sz w:val="28"/>
          <w:szCs w:val="28"/>
          <w:lang w:val="uk-UA"/>
        </w:rPr>
        <w:t xml:space="preserve">Якщо в енергонезалежній пам’яті немає збережених результатів вимірювань, то короткочасне натискання кнопки РЕЖИМ переводить радіометр з режиму управління </w:t>
      </w:r>
      <w:r>
        <w:rPr>
          <w:sz w:val="28"/>
          <w:szCs w:val="28"/>
        </w:rPr>
        <w:t>радіоканалом</w:t>
      </w:r>
      <w:r>
        <w:rPr>
          <w:sz w:val="20"/>
        </w:rPr>
        <w:t xml:space="preserve"> </w:t>
      </w:r>
      <w:r>
        <w:rPr>
          <w:sz w:val="28"/>
          <w:szCs w:val="28"/>
        </w:rPr>
        <w:t>Bluetooth</w:t>
      </w:r>
      <w:r>
        <w:rPr>
          <w:color w:val="000000"/>
          <w:sz w:val="28"/>
          <w:szCs w:val="28"/>
          <w:lang w:val="uk-UA"/>
        </w:rPr>
        <w:t xml:space="preserve"> відразу у режим відображення вимірюваних характеристик іонізуючого випромінення (характеристика, що вимірюється, і тип випромінення не змінюються).</w:t>
      </w:r>
    </w:p>
    <w:p w14:paraId="599B505E">
      <w:pPr>
        <w:adjustRightInd w:val="0"/>
        <w:spacing w:line="360" w:lineRule="auto"/>
        <w:ind w:firstLine="397"/>
        <w:jc w:val="both"/>
        <w:rPr>
          <w:color w:val="000000"/>
          <w:sz w:val="28"/>
          <w:szCs w:val="28"/>
          <w:lang w:val="uk-UA"/>
        </w:rPr>
      </w:pPr>
      <w:r>
        <w:rPr>
          <w:color w:val="000000"/>
          <w:sz w:val="28"/>
          <w:szCs w:val="28"/>
          <w:lang w:val="uk-UA"/>
        </w:rPr>
        <w:t xml:space="preserve">Короткочасне або тривале натискання кнопки ПОРІГ у кожному з режимів роботи радіометра призводить до зміни підрежимів цього режиму роботи. </w:t>
      </w:r>
    </w:p>
    <w:p w14:paraId="1E789392">
      <w:pPr>
        <w:adjustRightInd w:val="0"/>
        <w:spacing w:line="360" w:lineRule="auto"/>
        <w:ind w:firstLine="397"/>
        <w:jc w:val="both"/>
        <w:rPr>
          <w:color w:val="000000"/>
          <w:lang w:val="uk-UA"/>
        </w:rPr>
      </w:pPr>
      <w:r>
        <w:rPr>
          <w:b/>
          <w:color w:val="000000"/>
          <w:lang w:val="uk-UA"/>
        </w:rPr>
        <w:t>Примітка.</w:t>
      </w:r>
      <w:r>
        <w:rPr>
          <w:color w:val="000000"/>
          <w:lang w:val="uk-UA"/>
        </w:rPr>
        <w:t xml:space="preserve"> Після переводу радіометра з режиму відображення вимірюваних характеристик іонізуючого випромінення у будь який інший режим, вимірювання обраної характеристики обраного випромінення не припиняється. При перевищенні результату вимірювання порогового рівня спрацьовування сигналізації, радіометр повернеться у режим відображення вимірюваних характеристик іонізуючого випромінення та почне формувати світлові та звукові сигнали тривоги.</w:t>
      </w:r>
    </w:p>
    <w:p w14:paraId="1ED6DFA4">
      <w:pPr>
        <w:adjustRightInd w:val="0"/>
        <w:spacing w:line="360" w:lineRule="auto"/>
        <w:ind w:firstLine="397"/>
        <w:jc w:val="both"/>
        <w:rPr>
          <w:color w:val="000000"/>
          <w:sz w:val="28"/>
          <w:szCs w:val="28"/>
          <w:lang w:val="uk-UA"/>
        </w:rPr>
      </w:pPr>
      <w:r>
        <w:rPr>
          <w:color w:val="000000"/>
          <w:sz w:val="28"/>
          <w:szCs w:val="28"/>
          <w:lang w:val="uk-UA"/>
        </w:rPr>
        <w:t>Детальний опис кожного з режимів роботи радіометра з його підрежимами наведено нижче.</w:t>
      </w:r>
    </w:p>
    <w:p w14:paraId="23AD3F9C">
      <w:pPr>
        <w:adjustRightInd w:val="0"/>
        <w:spacing w:line="360" w:lineRule="auto"/>
        <w:ind w:firstLine="397"/>
        <w:jc w:val="both"/>
        <w:rPr>
          <w:color w:val="000000"/>
          <w:sz w:val="28"/>
          <w:szCs w:val="28"/>
          <w:lang w:val="uk-UA"/>
        </w:rPr>
      </w:pPr>
      <w:r>
        <w:rPr>
          <w:color w:val="000000"/>
          <w:sz w:val="28"/>
          <w:szCs w:val="28"/>
          <w:lang w:val="uk-UA"/>
        </w:rPr>
        <w:t>2.3.3.4 Управління підсвічуванням РКІ.</w:t>
      </w:r>
    </w:p>
    <w:p w14:paraId="7AEC7944">
      <w:pPr>
        <w:pStyle w:val="13"/>
        <w:spacing w:line="360" w:lineRule="auto"/>
        <w:ind w:firstLine="397"/>
        <w:rPr>
          <w:color w:val="000000"/>
          <w:spacing w:val="-2"/>
          <w:sz w:val="28"/>
          <w:szCs w:val="28"/>
          <w:lang w:val="uk-UA"/>
        </w:rPr>
      </w:pPr>
      <w:r>
        <w:rPr>
          <w:color w:val="000000"/>
          <w:spacing w:val="-2"/>
          <w:sz w:val="28"/>
          <w:szCs w:val="28"/>
          <w:lang w:val="uk-UA"/>
        </w:rPr>
        <w:t>Кожне натискання на будь-яку з кнопок радіометра призводить до увімкнення підсвічування РКІ на час близько 6 с. Для увімкнення неперервного підсвічування РКІ необхідно подвійно натиснути на кнопку ПОРІГ (час між натисканнями не повинен перевищувати 0,5 с). Для вимкнення неперервного підсвічування РКІ необхідно ще раз подвійно натиснути на кнопку ПОРІГ.</w:t>
      </w:r>
    </w:p>
    <w:p w14:paraId="7CDF36D6">
      <w:pPr>
        <w:pStyle w:val="13"/>
        <w:spacing w:line="360" w:lineRule="auto"/>
        <w:ind w:firstLine="397"/>
        <w:rPr>
          <w:color w:val="000000"/>
          <w:sz w:val="28"/>
          <w:szCs w:val="28"/>
          <w:lang w:val="uk-UA"/>
        </w:rPr>
      </w:pPr>
      <w:r>
        <w:rPr>
          <w:color w:val="000000"/>
          <w:sz w:val="28"/>
          <w:szCs w:val="28"/>
          <w:lang w:val="uk-UA"/>
        </w:rPr>
        <w:t>2.3.3.5 Контролювання стану елементів живлення.</w:t>
      </w:r>
    </w:p>
    <w:p w14:paraId="056CD03B">
      <w:pPr>
        <w:spacing w:line="360" w:lineRule="auto"/>
        <w:ind w:firstLine="397"/>
        <w:jc w:val="both"/>
        <w:rPr>
          <w:color w:val="000000"/>
          <w:sz w:val="28"/>
          <w:szCs w:val="28"/>
          <w:lang w:val="uk-UA"/>
        </w:rPr>
      </w:pPr>
      <w:r>
        <w:rPr>
          <w:color w:val="000000"/>
          <w:sz w:val="28"/>
          <w:szCs w:val="28"/>
          <w:lang w:val="uk-UA"/>
        </w:rPr>
        <w:t xml:space="preserve">Незалежно від обраного режиму роботи радіометр неперервно виконує контроль стану елементів живлення. Результати контролю відображаються на РКІ символом стану елементів живлення </w:t>
      </w:r>
      <w:r>
        <w:rPr>
          <w:color w:val="000000"/>
          <w:sz w:val="28"/>
          <w:szCs w:val="28"/>
          <w:lang w:val="uk-UA"/>
        </w:rPr>
        <w:drawing>
          <wp:inline distT="0" distB="0" distL="114300" distR="114300">
            <wp:extent cx="405765" cy="151130"/>
            <wp:effectExtent l="0" t="0" r="13335" b="1270"/>
            <wp:docPr id="7" name="Рисунок 8" descr="b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8" descr="bat"/>
                    <pic:cNvPicPr>
                      <a:picLocks noChangeAspect="1"/>
                    </pic:cNvPicPr>
                  </pic:nvPicPr>
                  <pic:blipFill>
                    <a:blip r:embed="rId17"/>
                    <a:stretch>
                      <a:fillRect/>
                    </a:stretch>
                  </pic:blipFill>
                  <pic:spPr>
                    <a:xfrm>
                      <a:off x="0" y="0"/>
                      <a:ext cx="405765" cy="151130"/>
                    </a:xfrm>
                    <a:prstGeom prst="rect">
                      <a:avLst/>
                    </a:prstGeom>
                    <a:noFill/>
                    <a:ln>
                      <a:noFill/>
                    </a:ln>
                  </pic:spPr>
                </pic:pic>
              </a:graphicData>
            </a:graphic>
          </wp:inline>
        </w:drawing>
      </w:r>
      <w:r>
        <w:rPr>
          <w:color w:val="000000"/>
          <w:sz w:val="28"/>
          <w:szCs w:val="28"/>
          <w:lang w:val="uk-UA"/>
        </w:rPr>
        <w:t xml:space="preserve"> (6) (рисунок 2.1), який складається з чотирьох сегментів. </w:t>
      </w:r>
    </w:p>
    <w:p w14:paraId="47701867">
      <w:pPr>
        <w:spacing w:line="360" w:lineRule="auto"/>
        <w:ind w:firstLine="426"/>
        <w:jc w:val="both"/>
        <w:rPr>
          <w:color w:val="000000"/>
          <w:sz w:val="28"/>
          <w:szCs w:val="28"/>
          <w:lang w:val="uk-UA"/>
        </w:rPr>
      </w:pPr>
      <w:r>
        <w:rPr>
          <w:color w:val="000000"/>
          <w:sz w:val="28"/>
          <w:szCs w:val="28"/>
          <w:lang w:val="uk-UA"/>
        </w:rPr>
        <w:br w:type="page"/>
      </w:r>
      <w:r>
        <w:rPr>
          <w:color w:val="000000"/>
          <w:sz w:val="28"/>
          <w:szCs w:val="28"/>
          <w:lang w:val="uk-UA"/>
        </w:rPr>
        <w:t>Про ступінь розрядження елементів живлення інформує кількість сегментів, які мигають. При повністю заряджених елементах живлення не мигає жоден сегмент символу стану. При поступовому розряджанні елементів живлення спочатку починає мигати один сегмент, потім два тощо.   При повністю розряджених елементах живлення всі сегменти мигають.</w:t>
      </w:r>
    </w:p>
    <w:p w14:paraId="0342646B">
      <w:pPr>
        <w:spacing w:line="360" w:lineRule="auto"/>
        <w:ind w:firstLine="397"/>
        <w:jc w:val="both"/>
        <w:rPr>
          <w:color w:val="000000"/>
          <w:sz w:val="28"/>
          <w:szCs w:val="28"/>
          <w:lang w:val="uk-UA"/>
        </w:rPr>
      </w:pPr>
      <w:r>
        <w:rPr>
          <w:color w:val="000000"/>
          <w:sz w:val="28"/>
          <w:szCs w:val="28"/>
          <w:lang w:val="uk-UA"/>
        </w:rPr>
        <w:t>Мигання трьох або чотирьох сегментів супроводжується короткочасними звуковими сигналами</w:t>
      </w:r>
      <w:r>
        <w:rPr>
          <w:b/>
          <w:bCs/>
          <w:color w:val="000000"/>
          <w:sz w:val="28"/>
          <w:szCs w:val="28"/>
          <w:lang w:val="uk-UA"/>
        </w:rPr>
        <w:t xml:space="preserve">, </w:t>
      </w:r>
      <w:r>
        <w:rPr>
          <w:bCs/>
          <w:color w:val="000000"/>
          <w:sz w:val="28"/>
          <w:szCs w:val="28"/>
          <w:lang w:val="uk-UA"/>
        </w:rPr>
        <w:t>що</w:t>
      </w:r>
      <w:r>
        <w:rPr>
          <w:b/>
          <w:bCs/>
          <w:color w:val="000000"/>
          <w:sz w:val="28"/>
          <w:szCs w:val="28"/>
          <w:lang w:val="uk-UA"/>
        </w:rPr>
        <w:t xml:space="preserve"> </w:t>
      </w:r>
      <w:r>
        <w:rPr>
          <w:color w:val="000000"/>
          <w:sz w:val="28"/>
          <w:szCs w:val="28"/>
          <w:lang w:val="uk-UA"/>
        </w:rPr>
        <w:t>свідчить про необхідність заміни елементів живлення.</w:t>
      </w:r>
    </w:p>
    <w:p w14:paraId="66C0DF66">
      <w:pPr>
        <w:spacing w:line="360" w:lineRule="auto"/>
        <w:ind w:firstLine="397"/>
        <w:jc w:val="both"/>
        <w:rPr>
          <w:bCs/>
          <w:color w:val="000000"/>
          <w:sz w:val="28"/>
          <w:szCs w:val="28"/>
          <w:lang w:val="uk-UA"/>
        </w:rPr>
      </w:pPr>
      <w:r>
        <w:rPr>
          <w:color w:val="000000"/>
          <w:sz w:val="28"/>
          <w:szCs w:val="28"/>
          <w:lang w:val="uk-UA"/>
        </w:rPr>
        <w:t>2.3.3.6 Ви</w:t>
      </w:r>
      <w:r>
        <w:rPr>
          <w:bCs/>
          <w:color w:val="000000"/>
          <w:sz w:val="28"/>
          <w:szCs w:val="28"/>
          <w:lang w:val="uk-UA"/>
        </w:rPr>
        <w:t>мірювання характеристик фотонного іонізуючого випромінення.</w:t>
      </w:r>
    </w:p>
    <w:p w14:paraId="13215A72">
      <w:pPr>
        <w:spacing w:line="360" w:lineRule="auto"/>
        <w:ind w:firstLine="397"/>
        <w:jc w:val="both"/>
        <w:rPr>
          <w:bCs/>
          <w:color w:val="000000"/>
          <w:sz w:val="28"/>
          <w:szCs w:val="28"/>
          <w:lang w:val="uk-UA"/>
        </w:rPr>
      </w:pPr>
      <w:r>
        <w:rPr>
          <w:color w:val="000000"/>
          <w:sz w:val="28"/>
          <w:szCs w:val="28"/>
          <w:lang w:val="uk-UA"/>
        </w:rPr>
        <w:t xml:space="preserve">2.3.3.6.1 Для вимірювання </w:t>
      </w:r>
      <w:r>
        <w:rPr>
          <w:bCs/>
          <w:color w:val="000000"/>
          <w:sz w:val="28"/>
          <w:szCs w:val="28"/>
          <w:lang w:val="uk-UA"/>
        </w:rPr>
        <w:t xml:space="preserve">характеристик фотонного іонізуючого випромінення вікно лічильника альфа-, бета-, гамма-випромінень повинно бути закрите накривкою «1» (енергокомпенсуючим фільтром). </w:t>
      </w:r>
    </w:p>
    <w:p w14:paraId="6F67BC80">
      <w:pPr>
        <w:spacing w:line="360" w:lineRule="auto"/>
        <w:ind w:firstLine="397"/>
        <w:jc w:val="both"/>
        <w:rPr>
          <w:bCs/>
          <w:color w:val="000000"/>
          <w:sz w:val="28"/>
          <w:szCs w:val="28"/>
          <w:lang w:val="uk-UA"/>
        </w:rPr>
      </w:pPr>
      <w:r>
        <w:rPr>
          <w:bCs/>
          <w:color w:val="000000"/>
          <w:sz w:val="28"/>
          <w:szCs w:val="28"/>
          <w:lang w:val="uk-UA"/>
        </w:rPr>
        <w:t xml:space="preserve">Накривка фіксується у вікні лічильника за допомогою двох виступів та рухомого фіксатора. Накривка закриває лічильник від альфа- та бета-випромінень, </w:t>
      </w:r>
      <w:r>
        <w:rPr>
          <w:color w:val="000000"/>
          <w:spacing w:val="-4"/>
          <w:sz w:val="28"/>
          <w:szCs w:val="28"/>
          <w:lang w:val="uk-UA"/>
        </w:rPr>
        <w:t>а також</w:t>
      </w:r>
      <w:r>
        <w:rPr>
          <w:bCs/>
          <w:color w:val="000000"/>
          <w:sz w:val="28"/>
          <w:szCs w:val="28"/>
          <w:lang w:val="uk-UA"/>
        </w:rPr>
        <w:t xml:space="preserve"> застосування накривки забезпечує </w:t>
      </w:r>
      <w:r>
        <w:rPr>
          <w:color w:val="000000"/>
          <w:spacing w:val="-4"/>
          <w:sz w:val="28"/>
          <w:szCs w:val="28"/>
          <w:lang w:val="uk-UA"/>
        </w:rPr>
        <w:t>енергетичну залежність показів радіометра у межах, що задекларовані у таблиці 1.1.</w:t>
      </w:r>
    </w:p>
    <w:p w14:paraId="00C94BEB">
      <w:pPr>
        <w:spacing w:line="360" w:lineRule="auto"/>
        <w:ind w:firstLine="397"/>
        <w:jc w:val="both"/>
        <w:rPr>
          <w:bCs/>
          <w:color w:val="000000"/>
          <w:sz w:val="28"/>
          <w:szCs w:val="28"/>
          <w:lang w:val="uk-UA"/>
        </w:rPr>
      </w:pPr>
      <w:r>
        <w:rPr>
          <w:bCs/>
          <w:color w:val="000000"/>
          <w:sz w:val="28"/>
          <w:szCs w:val="28"/>
          <w:lang w:val="uk-UA"/>
        </w:rPr>
        <w:t xml:space="preserve">Радіометр повинен бути зорієнтований метрологічною міткою «+», що нанесена на накривку «1», </w:t>
      </w:r>
      <w:r>
        <w:rPr>
          <w:color w:val="000000"/>
          <w:sz w:val="28"/>
          <w:szCs w:val="28"/>
          <w:lang w:val="uk-UA"/>
        </w:rPr>
        <w:t>у напрямку до об’єкта, що обстежується.</w:t>
      </w:r>
    </w:p>
    <w:p w14:paraId="19ADE66E">
      <w:pPr>
        <w:spacing w:line="360" w:lineRule="auto"/>
        <w:ind w:firstLine="397"/>
        <w:jc w:val="both"/>
        <w:rPr>
          <w:color w:val="000000"/>
          <w:sz w:val="28"/>
          <w:szCs w:val="28"/>
          <w:lang w:val="uk-UA"/>
        </w:rPr>
      </w:pPr>
      <w:r>
        <w:rPr>
          <w:color w:val="000000"/>
          <w:sz w:val="28"/>
          <w:szCs w:val="28"/>
          <w:lang w:val="uk-UA"/>
        </w:rPr>
        <w:t>2.3.3.6.2 </w:t>
      </w:r>
      <w:r>
        <w:rPr>
          <w:bCs/>
          <w:color w:val="000000"/>
          <w:sz w:val="28"/>
          <w:szCs w:val="28"/>
          <w:lang w:val="uk-UA"/>
        </w:rPr>
        <w:t xml:space="preserve">Радіометр повинен працювати у режимі </w:t>
      </w:r>
      <w:r>
        <w:rPr>
          <w:color w:val="000000"/>
          <w:sz w:val="28"/>
          <w:szCs w:val="28"/>
          <w:lang w:val="uk-UA"/>
        </w:rPr>
        <w:t>відображення вимірюваних характеристик іонізуючого випромінення</w:t>
      </w:r>
      <w:r>
        <w:rPr>
          <w:bCs/>
          <w:color w:val="000000"/>
          <w:sz w:val="28"/>
          <w:szCs w:val="28"/>
          <w:lang w:val="uk-UA"/>
        </w:rPr>
        <w:t xml:space="preserve">. </w:t>
      </w:r>
      <w:r>
        <w:rPr>
          <w:color w:val="000000"/>
          <w:sz w:val="28"/>
          <w:szCs w:val="28"/>
          <w:lang w:val="uk-UA"/>
        </w:rPr>
        <w:t>Після увімкнення радіометр починає працювати у цьому режимі. У цей режим можна перейти також з будь-якого іншого режиму роботи короткочасними натисканнями кнопки РЕЖИМ.</w:t>
      </w:r>
    </w:p>
    <w:p w14:paraId="3650C38B">
      <w:pPr>
        <w:spacing w:line="360" w:lineRule="auto"/>
        <w:ind w:firstLine="397"/>
        <w:jc w:val="both"/>
        <w:rPr>
          <w:color w:val="000000"/>
          <w:sz w:val="28"/>
          <w:szCs w:val="28"/>
          <w:lang w:val="uk-UA"/>
        </w:rPr>
      </w:pPr>
      <w:r>
        <w:rPr>
          <w:color w:val="000000"/>
          <w:sz w:val="28"/>
          <w:szCs w:val="28"/>
          <w:lang w:val="uk-UA"/>
        </w:rPr>
        <w:t xml:space="preserve">2.3.3.6.3 Тип випромінення повинен бути вибраний «γ». Після увімкнення радіометр починає вимірювати характеристики цього випромінення. Якщо у процесі роботи з радіометром було обране інше випромінення, то перейти на вимірювання характеристик </w:t>
      </w:r>
      <w:r>
        <w:rPr>
          <w:bCs/>
          <w:color w:val="000000"/>
          <w:sz w:val="28"/>
          <w:szCs w:val="28"/>
          <w:lang w:val="uk-UA"/>
        </w:rPr>
        <w:t>фотонного іонізуючого випромінення можна короткочасними натисканнями кнопки «</w:t>
      </w:r>
      <w:r>
        <w:rPr>
          <w:color w:val="000000"/>
          <w:sz w:val="28"/>
          <w:szCs w:val="28"/>
          <w:lang w:val="uk-UA"/>
        </w:rPr>
        <w:t>γ/β/α».</w:t>
      </w:r>
    </w:p>
    <w:p w14:paraId="5E511E6D">
      <w:pPr>
        <w:spacing w:line="360" w:lineRule="auto"/>
        <w:ind w:firstLine="397"/>
        <w:jc w:val="both"/>
        <w:rPr>
          <w:color w:val="000000"/>
          <w:sz w:val="28"/>
          <w:szCs w:val="28"/>
          <w:lang w:val="uk-UA"/>
        </w:rPr>
      </w:pPr>
      <w:r>
        <w:rPr>
          <w:color w:val="000000"/>
          <w:sz w:val="28"/>
          <w:szCs w:val="28"/>
          <w:lang w:val="uk-UA"/>
        </w:rPr>
        <w:br w:type="page"/>
      </w:r>
    </w:p>
    <w:p w14:paraId="05941320">
      <w:pPr>
        <w:spacing w:line="360" w:lineRule="auto"/>
        <w:ind w:firstLine="397"/>
        <w:jc w:val="both"/>
        <w:rPr>
          <w:color w:val="000000"/>
          <w:sz w:val="28"/>
          <w:szCs w:val="28"/>
          <w:lang w:val="uk-UA"/>
        </w:rPr>
      </w:pPr>
      <w:r>
        <w:rPr>
          <w:color w:val="000000"/>
          <w:sz w:val="28"/>
          <w:szCs w:val="28"/>
          <w:lang w:val="uk-UA"/>
        </w:rPr>
        <w:t xml:space="preserve">2.3.3.6.4 Радіометр може вимірювати ПАЕД фотонного іонізуючого випромінення, що виражена у мкЗв/год, мЗв/год (вибір одиниць вимірювання відбувається автоматично у залежності від інтенсивності випромінення), або швидкість лічби імпульсів від </w:t>
      </w:r>
      <w:r>
        <w:rPr>
          <w:bCs/>
          <w:color w:val="000000"/>
          <w:sz w:val="28"/>
          <w:szCs w:val="28"/>
          <w:lang w:val="uk-UA"/>
        </w:rPr>
        <w:t>лічильника альфа-, бета-, гамма-випромінень</w:t>
      </w:r>
      <w:r>
        <w:rPr>
          <w:color w:val="000000"/>
          <w:sz w:val="28"/>
          <w:szCs w:val="28"/>
          <w:lang w:val="uk-UA"/>
        </w:rPr>
        <w:t>, що виражена у cps. Переключення між вимірюванням ПАЕД та швидкістю лічби імпульсів здійснюється короткочасним натисканням кнопок РЕЖИМ та ПОРІГ одночасно.</w:t>
      </w:r>
    </w:p>
    <w:p w14:paraId="7498A184">
      <w:pPr>
        <w:adjustRightInd w:val="0"/>
        <w:spacing w:line="360" w:lineRule="auto"/>
        <w:ind w:firstLine="397"/>
        <w:jc w:val="both"/>
        <w:rPr>
          <w:color w:val="000000"/>
          <w:spacing w:val="-4"/>
          <w:sz w:val="28"/>
          <w:szCs w:val="28"/>
          <w:lang w:val="uk-UA"/>
        </w:rPr>
      </w:pPr>
      <w:r>
        <w:rPr>
          <w:color w:val="000000"/>
          <w:sz w:val="28"/>
          <w:szCs w:val="28"/>
          <w:lang w:val="uk-UA"/>
        </w:rPr>
        <w:t>2.3.3.6.5 </w:t>
      </w:r>
      <w:r>
        <w:rPr>
          <w:color w:val="000000"/>
          <w:spacing w:val="-4"/>
          <w:sz w:val="28"/>
          <w:szCs w:val="28"/>
          <w:lang w:val="uk-UA"/>
        </w:rPr>
        <w:t>На РКІ радіометра відображається наступна інформація (рисунок 2.1):</w:t>
      </w:r>
    </w:p>
    <w:p w14:paraId="57BCFFC5">
      <w:pPr>
        <w:adjustRightInd w:val="0"/>
        <w:spacing w:line="360" w:lineRule="auto"/>
        <w:ind w:left="142" w:firstLine="425"/>
        <w:jc w:val="both"/>
        <w:rPr>
          <w:i/>
          <w:color w:val="000000"/>
          <w:sz w:val="28"/>
          <w:szCs w:val="28"/>
          <w:lang w:val="uk-UA"/>
        </w:rPr>
      </w:pPr>
      <w:r>
        <w:rPr>
          <w:color w:val="000000"/>
          <w:sz w:val="28"/>
          <w:szCs w:val="28"/>
          <w:lang w:val="uk-UA"/>
        </w:rPr>
        <w:t>- розрахункова границя очікуваних відносних статистичних відхилень (1) результату вимірювання (7) за довірчою імовірністю 0,95, далі – розрахункова границя статистичних відхилень;</w:t>
      </w:r>
    </w:p>
    <w:p w14:paraId="2C008A59">
      <w:pPr>
        <w:adjustRightInd w:val="0"/>
        <w:spacing w:line="360" w:lineRule="auto"/>
        <w:ind w:left="142" w:firstLine="284"/>
        <w:jc w:val="both"/>
        <w:rPr>
          <w:color w:val="000000"/>
          <w:sz w:val="28"/>
          <w:szCs w:val="28"/>
          <w:lang w:val="uk-UA"/>
        </w:rPr>
      </w:pPr>
      <w:r>
        <w:rPr>
          <w:color w:val="000000"/>
          <w:sz w:val="28"/>
          <w:szCs w:val="28"/>
          <w:lang w:val="uk-UA"/>
        </w:rPr>
        <w:t xml:space="preserve">- символ «γ» (2) – ознака випромінення, що вимірюється; </w:t>
      </w:r>
    </w:p>
    <w:p w14:paraId="61BD0946">
      <w:pPr>
        <w:adjustRightInd w:val="0"/>
        <w:spacing w:line="360" w:lineRule="auto"/>
        <w:ind w:left="142" w:firstLine="284"/>
        <w:jc w:val="both"/>
        <w:rPr>
          <w:color w:val="000000"/>
          <w:sz w:val="28"/>
          <w:szCs w:val="28"/>
          <w:lang w:val="uk-UA"/>
        </w:rPr>
      </w:pPr>
      <w:r>
        <w:rPr>
          <w:color w:val="000000"/>
          <w:sz w:val="28"/>
          <w:szCs w:val="28"/>
          <w:lang w:val="uk-UA"/>
        </w:rPr>
        <w:t>- індикатор миттєвого значення інтенсивності випромінення (3);</w:t>
      </w:r>
    </w:p>
    <w:p w14:paraId="64765430">
      <w:pPr>
        <w:adjustRightInd w:val="0"/>
        <w:spacing w:line="360" w:lineRule="auto"/>
        <w:ind w:left="600" w:hanging="174"/>
        <w:jc w:val="both"/>
        <w:rPr>
          <w:color w:val="000000"/>
          <w:sz w:val="28"/>
          <w:szCs w:val="28"/>
          <w:lang w:val="uk-UA"/>
        </w:rPr>
      </w:pPr>
      <w:r>
        <w:rPr>
          <w:color w:val="000000"/>
          <w:sz w:val="28"/>
          <w:szCs w:val="28"/>
          <w:lang w:val="uk-UA"/>
        </w:rPr>
        <w:t>- символ звуку (4) (якщо озвучування зареєстрованих гамма-квантів</w:t>
      </w:r>
    </w:p>
    <w:p w14:paraId="317CC545">
      <w:pPr>
        <w:adjustRightInd w:val="0"/>
        <w:spacing w:line="360" w:lineRule="auto"/>
        <w:jc w:val="both"/>
        <w:rPr>
          <w:color w:val="000000"/>
          <w:sz w:val="28"/>
          <w:szCs w:val="28"/>
          <w:lang w:val="uk-UA"/>
        </w:rPr>
      </w:pPr>
      <w:r>
        <w:rPr>
          <w:color w:val="000000"/>
          <w:sz w:val="28"/>
          <w:szCs w:val="28"/>
          <w:lang w:val="uk-UA"/>
        </w:rPr>
        <w:t>увімкнене);</w:t>
      </w:r>
    </w:p>
    <w:p w14:paraId="5534504A">
      <w:pPr>
        <w:adjustRightInd w:val="0"/>
        <w:spacing w:line="360" w:lineRule="auto"/>
        <w:ind w:left="142" w:firstLine="284"/>
        <w:jc w:val="both"/>
        <w:rPr>
          <w:color w:val="000000"/>
          <w:sz w:val="28"/>
          <w:szCs w:val="28"/>
          <w:lang w:val="uk-UA"/>
        </w:rPr>
      </w:pPr>
      <w:r>
        <w:rPr>
          <w:color w:val="000000"/>
          <w:sz w:val="28"/>
          <w:szCs w:val="28"/>
          <w:lang w:val="uk-UA"/>
        </w:rPr>
        <w:t>- символ увімкнення будильника (5) (якщо будильник увімкнений);</w:t>
      </w:r>
    </w:p>
    <w:p w14:paraId="6E87E45F">
      <w:pPr>
        <w:adjustRightInd w:val="0"/>
        <w:spacing w:line="360" w:lineRule="auto"/>
        <w:ind w:left="142" w:firstLine="284"/>
        <w:jc w:val="both"/>
        <w:rPr>
          <w:color w:val="000000"/>
          <w:sz w:val="28"/>
          <w:szCs w:val="28"/>
          <w:lang w:val="uk-UA"/>
        </w:rPr>
      </w:pPr>
      <w:r>
        <w:rPr>
          <w:color w:val="000000"/>
          <w:sz w:val="28"/>
          <w:szCs w:val="28"/>
          <w:lang w:val="uk-UA"/>
        </w:rPr>
        <w:t>- символ стану елементів живлення (6);</w:t>
      </w:r>
    </w:p>
    <w:p w14:paraId="7A5BDA7D">
      <w:pPr>
        <w:adjustRightInd w:val="0"/>
        <w:spacing w:line="360" w:lineRule="auto"/>
        <w:ind w:left="142" w:firstLine="284"/>
        <w:jc w:val="both"/>
        <w:rPr>
          <w:color w:val="000000"/>
          <w:sz w:val="28"/>
          <w:szCs w:val="28"/>
          <w:lang w:val="uk-UA"/>
        </w:rPr>
      </w:pPr>
      <w:r>
        <w:rPr>
          <w:color w:val="000000"/>
          <w:sz w:val="28"/>
          <w:szCs w:val="28"/>
          <w:lang w:val="uk-UA"/>
        </w:rPr>
        <w:t>- результат вимірювання (7);</w:t>
      </w:r>
    </w:p>
    <w:p w14:paraId="656FE576">
      <w:pPr>
        <w:adjustRightInd w:val="0"/>
        <w:spacing w:line="360" w:lineRule="auto"/>
        <w:ind w:left="142" w:firstLine="284"/>
        <w:jc w:val="both"/>
        <w:rPr>
          <w:color w:val="000000"/>
          <w:sz w:val="28"/>
          <w:szCs w:val="28"/>
          <w:lang w:val="uk-UA"/>
        </w:rPr>
      </w:pPr>
      <w:r>
        <w:rPr>
          <w:color w:val="000000"/>
          <w:sz w:val="28"/>
          <w:szCs w:val="28"/>
          <w:lang w:val="uk-UA"/>
        </w:rPr>
        <w:t>- розмірність результату вимірювання (8) μSv/</w:t>
      </w:r>
      <w:r>
        <w:rPr>
          <w:color w:val="000000"/>
          <w:sz w:val="28"/>
          <w:szCs w:val="28"/>
          <w:lang w:val="en-US"/>
        </w:rPr>
        <w:t>h</w:t>
      </w:r>
      <w:r>
        <w:rPr>
          <w:color w:val="000000"/>
          <w:sz w:val="28"/>
          <w:szCs w:val="28"/>
          <w:lang w:val="uk-UA"/>
        </w:rPr>
        <w:t>, mSv/</w:t>
      </w:r>
      <w:r>
        <w:rPr>
          <w:color w:val="000000"/>
          <w:sz w:val="28"/>
          <w:szCs w:val="28"/>
          <w:lang w:val="en-US"/>
        </w:rPr>
        <w:t>h</w:t>
      </w:r>
      <w:r>
        <w:rPr>
          <w:color w:val="000000"/>
          <w:sz w:val="28"/>
          <w:szCs w:val="28"/>
          <w:lang w:val="uk-UA"/>
        </w:rPr>
        <w:t xml:space="preserve"> або cps;</w:t>
      </w:r>
    </w:p>
    <w:p w14:paraId="7D6C1D95">
      <w:pPr>
        <w:adjustRightInd w:val="0"/>
        <w:spacing w:line="360" w:lineRule="auto"/>
        <w:ind w:left="142" w:firstLine="284"/>
        <w:jc w:val="both"/>
        <w:rPr>
          <w:color w:val="000000"/>
          <w:sz w:val="28"/>
          <w:szCs w:val="28"/>
          <w:lang w:val="uk-UA"/>
        </w:rPr>
      </w:pPr>
      <w:r>
        <w:rPr>
          <w:color w:val="000000"/>
          <w:sz w:val="28"/>
          <w:szCs w:val="28"/>
          <w:lang w:val="uk-UA"/>
        </w:rPr>
        <w:t>- поточний час (9).</w:t>
      </w:r>
    </w:p>
    <w:p w14:paraId="37ED8807">
      <w:pPr>
        <w:adjustRightInd w:val="0"/>
        <w:spacing w:line="360" w:lineRule="auto"/>
        <w:ind w:left="142"/>
        <w:jc w:val="both"/>
        <w:rPr>
          <w:color w:val="000000"/>
          <w:sz w:val="28"/>
          <w:szCs w:val="28"/>
          <w:lang w:val="uk-UA"/>
        </w:rPr>
      </w:pPr>
      <w:r>
        <w:rPr>
          <w:color w:val="000000"/>
          <w:sz w:val="28"/>
          <w:szCs w:val="28"/>
          <w:lang w:val="uk-UA"/>
        </w:rPr>
        <w:br w:type="page"/>
      </w:r>
    </w:p>
    <w:p w14:paraId="2593C39B">
      <w:pPr>
        <w:adjustRightInd w:val="0"/>
        <w:spacing w:line="360" w:lineRule="auto"/>
        <w:jc w:val="center"/>
        <w:rPr>
          <w:color w:val="000000"/>
          <w:sz w:val="16"/>
          <w:szCs w:val="16"/>
          <w:lang w:val="uk-UA"/>
        </w:rPr>
      </w:pPr>
      <w:r>
        <w:rPr>
          <w:color w:val="000000"/>
          <w:sz w:val="28"/>
          <w:szCs w:val="28"/>
          <w:lang w:val="uk-UA"/>
        </w:rPr>
        <w:drawing>
          <wp:inline distT="0" distB="0" distL="114300" distR="114300">
            <wp:extent cx="3408045" cy="2820035"/>
            <wp:effectExtent l="0" t="0" r="1905" b="18415"/>
            <wp:docPr id="8" name="Рисунок 9" descr="3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9" descr="3AA"/>
                    <pic:cNvPicPr>
                      <a:picLocks noChangeAspect="1"/>
                    </pic:cNvPicPr>
                  </pic:nvPicPr>
                  <pic:blipFill>
                    <a:blip r:embed="rId18"/>
                    <a:stretch>
                      <a:fillRect/>
                    </a:stretch>
                  </pic:blipFill>
                  <pic:spPr>
                    <a:xfrm>
                      <a:off x="0" y="0"/>
                      <a:ext cx="3408045" cy="2820035"/>
                    </a:xfrm>
                    <a:prstGeom prst="rect">
                      <a:avLst/>
                    </a:prstGeom>
                    <a:noFill/>
                    <a:ln>
                      <a:noFill/>
                    </a:ln>
                  </pic:spPr>
                </pic:pic>
              </a:graphicData>
            </a:graphic>
          </wp:inline>
        </w:drawing>
      </w:r>
    </w:p>
    <w:p w14:paraId="34EBA4C3">
      <w:pPr>
        <w:adjustRightInd w:val="0"/>
        <w:spacing w:line="360" w:lineRule="auto"/>
        <w:ind w:left="1560"/>
        <w:jc w:val="center"/>
        <w:rPr>
          <w:color w:val="000000"/>
          <w:sz w:val="16"/>
          <w:szCs w:val="16"/>
          <w:lang w:val="uk-UA"/>
        </w:rPr>
      </w:pPr>
    </w:p>
    <w:p w14:paraId="28BA5CA7">
      <w:pPr>
        <w:adjustRightInd w:val="0"/>
        <w:spacing w:line="276" w:lineRule="auto"/>
        <w:jc w:val="center"/>
        <w:rPr>
          <w:color w:val="000000"/>
          <w:sz w:val="16"/>
          <w:szCs w:val="16"/>
          <w:lang w:val="uk-UA"/>
        </w:rPr>
      </w:pPr>
      <w:r>
        <w:rPr>
          <w:color w:val="000000"/>
          <w:sz w:val="28"/>
          <w:szCs w:val="28"/>
          <w:lang w:val="uk-UA"/>
        </w:rPr>
        <w:t xml:space="preserve">Рисунок 2.1 – РКІ </w:t>
      </w:r>
      <w:r>
        <w:rPr>
          <w:color w:val="000000"/>
          <w:spacing w:val="-4"/>
          <w:sz w:val="28"/>
          <w:szCs w:val="28"/>
          <w:lang w:val="uk-UA"/>
        </w:rPr>
        <w:t>радіо</w:t>
      </w:r>
      <w:r>
        <w:rPr>
          <w:color w:val="000000"/>
          <w:sz w:val="28"/>
          <w:szCs w:val="28"/>
          <w:lang w:val="uk-UA"/>
        </w:rPr>
        <w:t>метра</w:t>
      </w:r>
      <w:r>
        <w:rPr>
          <w:color w:val="000000"/>
          <w:sz w:val="28"/>
          <w:szCs w:val="28"/>
          <w:lang w:val="uk-UA"/>
        </w:rPr>
        <w:br w:type="textWrapping"/>
      </w:r>
      <w:r>
        <w:rPr>
          <w:color w:val="000000"/>
          <w:sz w:val="28"/>
          <w:szCs w:val="28"/>
          <w:lang w:val="uk-UA"/>
        </w:rPr>
        <w:t>(режим відображення вимірюваних характеристик іонізуючого випромінення: вимірювання ПАЕД фотонного іонізуючого випромінення)</w:t>
      </w:r>
    </w:p>
    <w:p w14:paraId="6B1C49ED">
      <w:pPr>
        <w:adjustRightInd w:val="0"/>
        <w:spacing w:line="360" w:lineRule="auto"/>
        <w:jc w:val="center"/>
        <w:rPr>
          <w:color w:val="000000"/>
          <w:sz w:val="16"/>
          <w:szCs w:val="16"/>
          <w:lang w:val="uk-UA"/>
        </w:rPr>
      </w:pPr>
    </w:p>
    <w:p w14:paraId="077F0200">
      <w:pPr>
        <w:adjustRightInd w:val="0"/>
        <w:spacing w:line="360" w:lineRule="auto"/>
        <w:ind w:firstLine="397"/>
        <w:jc w:val="both"/>
        <w:rPr>
          <w:color w:val="000000"/>
          <w:sz w:val="28"/>
          <w:szCs w:val="28"/>
          <w:lang w:val="uk-UA"/>
        </w:rPr>
      </w:pPr>
      <w:r>
        <w:rPr>
          <w:color w:val="000000"/>
          <w:sz w:val="28"/>
          <w:szCs w:val="28"/>
          <w:lang w:val="uk-UA"/>
        </w:rPr>
        <w:t>2.3.3.6.6 </w:t>
      </w:r>
      <w:r>
        <w:rPr>
          <w:color w:val="000000"/>
          <w:spacing w:val="-4"/>
          <w:sz w:val="28"/>
          <w:szCs w:val="28"/>
          <w:lang w:val="uk-UA"/>
        </w:rPr>
        <w:t xml:space="preserve">Після початку вимірювання </w:t>
      </w:r>
      <w:r>
        <w:rPr>
          <w:color w:val="000000"/>
          <w:sz w:val="28"/>
          <w:szCs w:val="28"/>
          <w:lang w:val="uk-UA"/>
        </w:rPr>
        <w:t xml:space="preserve">на РКІ починають формуватись результати вимірювання (7) та розрахункова границя статистичних відхилень (1), що відповідає цим результатам. </w:t>
      </w:r>
    </w:p>
    <w:p w14:paraId="7E038900">
      <w:pPr>
        <w:adjustRightInd w:val="0"/>
        <w:spacing w:line="360" w:lineRule="auto"/>
        <w:ind w:firstLine="397"/>
        <w:jc w:val="both"/>
        <w:rPr>
          <w:color w:val="000000"/>
          <w:sz w:val="28"/>
          <w:szCs w:val="28"/>
          <w:lang w:val="uk-UA"/>
        </w:rPr>
      </w:pPr>
      <w:r>
        <w:rPr>
          <w:color w:val="000000"/>
          <w:sz w:val="28"/>
          <w:szCs w:val="28"/>
          <w:lang w:val="uk-UA"/>
        </w:rPr>
        <w:t>2.3.3.6.7 При перевищенні результатів вимірювання порогового рівня спрацьовування сигналізації радіометр починає формувати двотональний звуковий сигнал та мигати червоним світлодіодом ТРИВОГА (10). Про перевищення порогового рівня також свідчить мигання результатів вимірювання на РКІ радіометра та періодичне послідовне (зліва направо) засвічування сегментів символу звуку (4) (рисунок 2.1).</w:t>
      </w:r>
    </w:p>
    <w:p w14:paraId="3E674944">
      <w:pPr>
        <w:pStyle w:val="13"/>
        <w:spacing w:line="360" w:lineRule="auto"/>
        <w:ind w:firstLine="397"/>
        <w:rPr>
          <w:color w:val="000000"/>
          <w:sz w:val="28"/>
          <w:szCs w:val="28"/>
          <w:lang w:val="uk-UA"/>
        </w:rPr>
      </w:pPr>
      <w:r>
        <w:rPr>
          <w:color w:val="000000"/>
          <w:sz w:val="28"/>
          <w:szCs w:val="28"/>
          <w:lang w:val="uk-UA"/>
        </w:rPr>
        <w:t xml:space="preserve">2.3.3.6.8 Радіометр працює з двома незалежними пороговими рівнями. Один із них виражений у мкЗв/год (мЗв/год), другий – у cps. Порівняння результатів вимірювання виконується тільки з одним пороговим рівнем – з тим, одиниці вимірювання якого відповідають вибраним одиницям вимірювання результатів. Тільки цей пороговий рівень можна переглянути або змінити. </w:t>
      </w:r>
    </w:p>
    <w:p w14:paraId="640DA17D">
      <w:pPr>
        <w:pStyle w:val="13"/>
        <w:spacing w:line="360" w:lineRule="auto"/>
        <w:ind w:firstLine="397"/>
        <w:rPr>
          <w:color w:val="000000"/>
          <w:sz w:val="28"/>
          <w:szCs w:val="28"/>
          <w:lang w:val="uk-UA"/>
        </w:rPr>
      </w:pPr>
      <w:r>
        <w:rPr>
          <w:color w:val="000000"/>
          <w:sz w:val="28"/>
          <w:szCs w:val="28"/>
          <w:lang w:val="uk-UA"/>
        </w:rPr>
        <w:br w:type="page"/>
      </w:r>
    </w:p>
    <w:p w14:paraId="0C9CE853">
      <w:pPr>
        <w:pStyle w:val="13"/>
        <w:spacing w:line="360" w:lineRule="auto"/>
        <w:ind w:firstLine="397"/>
        <w:rPr>
          <w:color w:val="000000"/>
          <w:sz w:val="28"/>
          <w:szCs w:val="28"/>
          <w:lang w:val="uk-UA"/>
        </w:rPr>
      </w:pPr>
      <w:r>
        <w:rPr>
          <w:color w:val="000000"/>
          <w:sz w:val="28"/>
          <w:szCs w:val="28"/>
          <w:lang w:val="uk-UA"/>
        </w:rPr>
        <w:t>2.3.3.6.9 При перевищенні результатів вимірювання верхньої межі діапазону вимірювання більше ніж на 30 %, замість результатів вимірювання на РКІ відображаються символи «пппп».</w:t>
      </w:r>
    </w:p>
    <w:p w14:paraId="2A33158B">
      <w:pPr>
        <w:pStyle w:val="13"/>
        <w:spacing w:line="360" w:lineRule="auto"/>
        <w:ind w:firstLine="397"/>
        <w:rPr>
          <w:color w:val="000000"/>
          <w:sz w:val="28"/>
          <w:szCs w:val="28"/>
          <w:lang w:val="uk-UA"/>
        </w:rPr>
      </w:pPr>
      <w:r>
        <w:rPr>
          <w:color w:val="000000"/>
          <w:sz w:val="28"/>
          <w:szCs w:val="28"/>
          <w:lang w:val="uk-UA"/>
        </w:rPr>
        <w:t xml:space="preserve">2.3.3.6.10 Для швидкої оцінки інтенсивності фотонного іонізуючого випромінення призначений дванадцятисегментний індикатор миттєвого значення (3). Час інтегрування при вимірюванні миттєвого значення інтенсивності та час оновлення інформації на індикаторі миттєвого значення дорівнює 500 мс. </w:t>
      </w:r>
    </w:p>
    <w:p w14:paraId="41C2A6B3">
      <w:pPr>
        <w:pStyle w:val="13"/>
        <w:spacing w:line="360" w:lineRule="auto"/>
        <w:ind w:firstLine="397"/>
        <w:rPr>
          <w:color w:val="000000"/>
          <w:sz w:val="28"/>
          <w:szCs w:val="28"/>
          <w:lang w:val="uk-UA"/>
        </w:rPr>
      </w:pPr>
      <w:r>
        <w:rPr>
          <w:color w:val="000000"/>
          <w:sz w:val="28"/>
          <w:szCs w:val="28"/>
          <w:lang w:val="uk-UA"/>
        </w:rPr>
        <w:t>2.3.3.6.11 Миттєве значення інтенсивності відображається у псевдологарифмічному масштабі. При інтенсивності, яка відповідає частоті імпульсів 2 імп./с від лічильника альфа-, бета-, гамма-випромінень, підсвічується перший сегмент індикатора. З ростом інтенсивності фотонного іонізуючого випромінення кількість підсвічених сегментів індикатора зростає зліва направо. Підсвічуванню всіх сегментів індикатора відповідає інтенсивність, при якій частота імпульсів від лічильника альфа-, бета-,</w:t>
      </w:r>
      <w:r>
        <w:rPr>
          <w:color w:val="000000"/>
          <w:sz w:val="28"/>
          <w:szCs w:val="28"/>
          <w:lang w:val="uk-UA"/>
        </w:rPr>
        <w:br w:type="textWrapping"/>
      </w:r>
      <w:r>
        <w:rPr>
          <w:color w:val="000000"/>
          <w:sz w:val="28"/>
          <w:szCs w:val="28"/>
          <w:lang w:val="uk-UA"/>
        </w:rPr>
        <w:t>гамма-випромінень дорівнює 3100 імп./с, що відповідає ПАЕД близько 400 мкЗв/год.</w:t>
      </w:r>
    </w:p>
    <w:p w14:paraId="07CB76E1">
      <w:pPr>
        <w:adjustRightInd w:val="0"/>
        <w:spacing w:line="360" w:lineRule="auto"/>
        <w:ind w:firstLine="397"/>
        <w:jc w:val="both"/>
        <w:rPr>
          <w:color w:val="000000"/>
          <w:sz w:val="28"/>
          <w:szCs w:val="28"/>
          <w:lang w:val="uk-UA"/>
        </w:rPr>
      </w:pPr>
      <w:r>
        <w:rPr>
          <w:color w:val="000000"/>
          <w:sz w:val="28"/>
          <w:szCs w:val="28"/>
          <w:lang w:val="uk-UA"/>
        </w:rPr>
        <w:t xml:space="preserve">2.3.3.6.12 Про увімкнення озвучування зареєстрованих гамма-квантів свідчить символ звуку (4). Якщо озвучування увімкнене, то символ звуку відображається на РКІ, та кожен зареєстрований гамма-квант супроводжується короткочасним звуковим сигналом. </w:t>
      </w:r>
    </w:p>
    <w:p w14:paraId="19BFCAB0">
      <w:pPr>
        <w:adjustRightInd w:val="0"/>
        <w:spacing w:line="360" w:lineRule="auto"/>
        <w:ind w:firstLine="397"/>
        <w:jc w:val="both"/>
        <w:rPr>
          <w:color w:val="000000"/>
          <w:sz w:val="28"/>
          <w:szCs w:val="28"/>
          <w:lang w:val="uk-UA"/>
        </w:rPr>
      </w:pPr>
      <w:r>
        <w:rPr>
          <w:color w:val="000000"/>
          <w:sz w:val="28"/>
          <w:szCs w:val="28"/>
          <w:lang w:val="uk-UA"/>
        </w:rPr>
        <w:t>2.3.3.6.13 Увімкнення/вимкнення озвучування зареєстрованих гамма-квантів виконується короткочасними натисканнями кнопки ЗВУК.</w:t>
      </w:r>
    </w:p>
    <w:p w14:paraId="0EBCF8CD">
      <w:pPr>
        <w:adjustRightInd w:val="0"/>
        <w:spacing w:line="360" w:lineRule="auto"/>
        <w:ind w:firstLine="397"/>
        <w:jc w:val="both"/>
        <w:rPr>
          <w:color w:val="000000"/>
          <w:sz w:val="28"/>
          <w:szCs w:val="28"/>
          <w:lang w:val="uk-UA"/>
        </w:rPr>
      </w:pPr>
      <w:r>
        <w:rPr>
          <w:color w:val="000000"/>
          <w:sz w:val="28"/>
          <w:szCs w:val="28"/>
          <w:lang w:val="uk-UA"/>
        </w:rPr>
        <w:t>2.3.3.6.14 Вимірювання</w:t>
      </w:r>
      <w:r>
        <w:rPr>
          <w:bCs/>
          <w:color w:val="000000"/>
          <w:sz w:val="28"/>
          <w:szCs w:val="28"/>
          <w:lang w:val="uk-UA"/>
        </w:rPr>
        <w:t xml:space="preserve"> ПАЕД фотонного іонізуючого випромінення</w:t>
      </w:r>
      <w:r>
        <w:rPr>
          <w:color w:val="000000"/>
          <w:sz w:val="28"/>
          <w:szCs w:val="28"/>
          <w:lang w:val="uk-UA"/>
        </w:rPr>
        <w:t xml:space="preserve"> відбувається таким чином. Після початку вимірювання на РКІ радіометра починають відображатись результати вимірювання та розрахункова границя статистичних відхилень цих результатів. </w:t>
      </w:r>
    </w:p>
    <w:p w14:paraId="1EC7819A">
      <w:pPr>
        <w:adjustRightInd w:val="0"/>
        <w:spacing w:line="360" w:lineRule="auto"/>
        <w:ind w:firstLine="397"/>
        <w:jc w:val="both"/>
        <w:rPr>
          <w:color w:val="000000"/>
          <w:sz w:val="28"/>
          <w:szCs w:val="28"/>
          <w:lang w:val="uk-UA"/>
        </w:rPr>
      </w:pPr>
      <w:r>
        <w:rPr>
          <w:color w:val="000000"/>
          <w:sz w:val="28"/>
          <w:szCs w:val="28"/>
          <w:lang w:val="uk-UA"/>
        </w:rPr>
        <w:br w:type="page"/>
      </w:r>
    </w:p>
    <w:p w14:paraId="4FFCECBF">
      <w:pPr>
        <w:adjustRightInd w:val="0"/>
        <w:spacing w:line="360" w:lineRule="auto"/>
        <w:ind w:firstLine="397"/>
        <w:jc w:val="both"/>
        <w:rPr>
          <w:bCs/>
          <w:color w:val="000000"/>
          <w:sz w:val="28"/>
          <w:szCs w:val="28"/>
          <w:lang w:val="uk-UA"/>
        </w:rPr>
      </w:pPr>
      <w:r>
        <w:rPr>
          <w:color w:val="000000"/>
          <w:sz w:val="28"/>
          <w:szCs w:val="28"/>
          <w:lang w:val="uk-UA"/>
        </w:rPr>
        <w:t xml:space="preserve">Спочатку розрахункова границя статистичних відхилень результатів вимірювання є великою. У процесі вимірювання розрахункова границя статистичних відхилень результатів вимірювання зменшується і з часом досягає </w:t>
      </w:r>
      <w:r>
        <w:rPr>
          <w:bCs/>
          <w:color w:val="000000"/>
          <w:sz w:val="28"/>
          <w:szCs w:val="28"/>
          <w:lang w:val="uk-UA"/>
        </w:rPr>
        <w:t xml:space="preserve">заданої границі статистичних </w:t>
      </w:r>
      <w:r>
        <w:rPr>
          <w:color w:val="000000"/>
          <w:sz w:val="28"/>
          <w:szCs w:val="28"/>
          <w:lang w:val="uk-UA"/>
        </w:rPr>
        <w:t>відхилень</w:t>
      </w:r>
      <w:r>
        <w:rPr>
          <w:bCs/>
          <w:color w:val="000000"/>
          <w:sz w:val="28"/>
          <w:szCs w:val="28"/>
          <w:lang w:val="uk-UA"/>
        </w:rPr>
        <w:t xml:space="preserve">. </w:t>
      </w:r>
    </w:p>
    <w:p w14:paraId="49895487">
      <w:pPr>
        <w:adjustRightInd w:val="0"/>
        <w:spacing w:line="360" w:lineRule="auto"/>
        <w:ind w:firstLine="397"/>
        <w:jc w:val="both"/>
        <w:rPr>
          <w:bCs/>
          <w:color w:val="000000"/>
          <w:sz w:val="28"/>
          <w:szCs w:val="28"/>
          <w:lang w:val="uk-UA"/>
        </w:rPr>
      </w:pPr>
      <w:r>
        <w:rPr>
          <w:bCs/>
          <w:color w:val="000000"/>
          <w:sz w:val="28"/>
          <w:szCs w:val="28"/>
          <w:lang w:val="uk-UA"/>
        </w:rPr>
        <w:t xml:space="preserve">Після цього процес вимірювання продовжується, але частина статистичної інформації починає відкидатись. Тому </w:t>
      </w:r>
      <w:r>
        <w:rPr>
          <w:color w:val="000000"/>
          <w:sz w:val="28"/>
          <w:szCs w:val="28"/>
          <w:lang w:val="uk-UA"/>
        </w:rPr>
        <w:t xml:space="preserve">розрахункова </w:t>
      </w:r>
      <w:r>
        <w:rPr>
          <w:bCs/>
          <w:color w:val="000000"/>
          <w:sz w:val="28"/>
          <w:szCs w:val="28"/>
          <w:lang w:val="uk-UA"/>
        </w:rPr>
        <w:t xml:space="preserve">границя </w:t>
      </w:r>
      <w:r>
        <w:rPr>
          <w:color w:val="000000"/>
          <w:sz w:val="28"/>
          <w:szCs w:val="28"/>
          <w:lang w:val="uk-UA"/>
        </w:rPr>
        <w:t>статистичних відхилень</w:t>
      </w:r>
      <w:r>
        <w:rPr>
          <w:bCs/>
          <w:color w:val="000000"/>
          <w:sz w:val="28"/>
          <w:szCs w:val="28"/>
          <w:lang w:val="uk-UA"/>
        </w:rPr>
        <w:t xml:space="preserve"> всіх наступних результатів вимірювання є рівною або меншою від заданої.</w:t>
      </w:r>
    </w:p>
    <w:p w14:paraId="4BB99347">
      <w:pPr>
        <w:adjustRightInd w:val="0"/>
        <w:spacing w:line="360" w:lineRule="auto"/>
        <w:ind w:firstLine="397"/>
        <w:jc w:val="both"/>
        <w:rPr>
          <w:bCs/>
          <w:color w:val="000000"/>
          <w:sz w:val="28"/>
          <w:szCs w:val="28"/>
          <w:lang w:val="uk-UA"/>
        </w:rPr>
      </w:pPr>
      <w:r>
        <w:rPr>
          <w:color w:val="000000"/>
          <w:sz w:val="28"/>
          <w:szCs w:val="28"/>
          <w:lang w:val="uk-UA"/>
        </w:rPr>
        <w:t>2.3.3.6.15 </w:t>
      </w:r>
      <w:r>
        <w:rPr>
          <w:bCs/>
          <w:color w:val="000000"/>
          <w:sz w:val="28"/>
          <w:szCs w:val="28"/>
          <w:lang w:val="uk-UA"/>
        </w:rPr>
        <w:t xml:space="preserve">У довільний момент часу, користувач може перезапустити процес вимірювання. </w:t>
      </w:r>
      <w:r>
        <w:rPr>
          <w:color w:val="000000"/>
          <w:sz w:val="28"/>
          <w:szCs w:val="28"/>
          <w:lang w:val="uk-UA"/>
        </w:rPr>
        <w:t>Для цього необхідно натиснути й утримувати у натиснутому стані кнопку ПОРІГ</w:t>
      </w:r>
      <w:r>
        <w:rPr>
          <w:bCs/>
          <w:color w:val="000000"/>
          <w:sz w:val="28"/>
          <w:szCs w:val="28"/>
          <w:lang w:val="uk-UA"/>
        </w:rPr>
        <w:t xml:space="preserve"> до появи на РКІ радіометра символів «CLr»</w:t>
      </w:r>
      <w:r>
        <w:rPr>
          <w:color w:val="000000"/>
          <w:sz w:val="28"/>
          <w:szCs w:val="28"/>
          <w:lang w:val="uk-UA"/>
        </w:rPr>
        <w:t xml:space="preserve">. </w:t>
      </w:r>
      <w:r>
        <w:rPr>
          <w:bCs/>
          <w:color w:val="000000"/>
          <w:sz w:val="28"/>
          <w:szCs w:val="28"/>
          <w:lang w:val="uk-UA"/>
        </w:rPr>
        <w:t xml:space="preserve">Після відображення символів «CLr» кнопку </w:t>
      </w:r>
      <w:r>
        <w:rPr>
          <w:color w:val="000000"/>
          <w:sz w:val="28"/>
          <w:szCs w:val="28"/>
          <w:lang w:val="uk-UA"/>
        </w:rPr>
        <w:t>ПОРІГ треба відпустити.</w:t>
      </w:r>
    </w:p>
    <w:p w14:paraId="773CD22C">
      <w:pPr>
        <w:adjustRightInd w:val="0"/>
        <w:spacing w:line="360" w:lineRule="auto"/>
        <w:ind w:firstLine="397"/>
        <w:jc w:val="both"/>
        <w:rPr>
          <w:bCs/>
          <w:color w:val="000000"/>
          <w:sz w:val="28"/>
          <w:szCs w:val="28"/>
          <w:lang w:val="uk-UA"/>
        </w:rPr>
      </w:pPr>
      <w:r>
        <w:rPr>
          <w:color w:val="000000"/>
          <w:sz w:val="28"/>
          <w:szCs w:val="28"/>
          <w:lang w:val="uk-UA"/>
        </w:rPr>
        <w:t>2.3.3.6.16 </w:t>
      </w:r>
      <w:r>
        <w:rPr>
          <w:bCs/>
          <w:color w:val="000000"/>
          <w:sz w:val="28"/>
          <w:szCs w:val="28"/>
          <w:lang w:val="uk-UA"/>
        </w:rPr>
        <w:t xml:space="preserve">Задана границя статистичних </w:t>
      </w:r>
      <w:r>
        <w:rPr>
          <w:color w:val="000000"/>
          <w:sz w:val="28"/>
          <w:szCs w:val="28"/>
          <w:lang w:val="uk-UA"/>
        </w:rPr>
        <w:t>відхилень</w:t>
      </w:r>
      <w:r>
        <w:rPr>
          <w:bCs/>
          <w:color w:val="000000"/>
          <w:sz w:val="28"/>
          <w:szCs w:val="28"/>
          <w:lang w:val="uk-UA"/>
        </w:rPr>
        <w:t xml:space="preserve"> може визначатись радіометром автоматично залежно від інтенсивності випромінення (додаток А) або </w:t>
      </w:r>
      <w:r>
        <w:rPr>
          <w:color w:val="000000"/>
          <w:sz w:val="28"/>
          <w:szCs w:val="28"/>
          <w:lang w:val="uk-UA"/>
        </w:rPr>
        <w:t xml:space="preserve">користувачем </w:t>
      </w:r>
      <w:r>
        <w:rPr>
          <w:bCs/>
          <w:color w:val="000000"/>
          <w:sz w:val="28"/>
          <w:szCs w:val="28"/>
          <w:lang w:val="uk-UA"/>
        </w:rPr>
        <w:t xml:space="preserve">у підрежимі </w:t>
      </w:r>
      <w:r>
        <w:rPr>
          <w:color w:val="000000"/>
          <w:sz w:val="28"/>
          <w:szCs w:val="28"/>
          <w:lang w:val="uk-UA"/>
        </w:rPr>
        <w:t>програмування порогового рівня спрацьовування сигналізації.</w:t>
      </w:r>
      <w:r>
        <w:rPr>
          <w:bCs/>
          <w:color w:val="000000"/>
          <w:sz w:val="28"/>
          <w:szCs w:val="28"/>
          <w:lang w:val="uk-UA"/>
        </w:rPr>
        <w:t xml:space="preserve"> </w:t>
      </w:r>
      <w:r>
        <w:rPr>
          <w:color w:val="000000"/>
          <w:sz w:val="28"/>
          <w:szCs w:val="28"/>
          <w:lang w:val="uk-UA"/>
        </w:rPr>
        <w:t xml:space="preserve">Ознакою того, що </w:t>
      </w:r>
      <w:r>
        <w:rPr>
          <w:bCs/>
          <w:color w:val="000000"/>
          <w:sz w:val="28"/>
          <w:szCs w:val="28"/>
          <w:lang w:val="uk-UA"/>
        </w:rPr>
        <w:t xml:space="preserve">задана границя статистичних </w:t>
      </w:r>
      <w:r>
        <w:rPr>
          <w:color w:val="000000"/>
          <w:sz w:val="28"/>
          <w:szCs w:val="28"/>
          <w:lang w:val="uk-UA"/>
        </w:rPr>
        <w:t>відхилень</w:t>
      </w:r>
      <w:r>
        <w:rPr>
          <w:bCs/>
          <w:color w:val="000000"/>
          <w:sz w:val="28"/>
          <w:szCs w:val="28"/>
          <w:lang w:val="uk-UA"/>
        </w:rPr>
        <w:t xml:space="preserve"> визначена </w:t>
      </w:r>
      <w:r>
        <w:rPr>
          <w:color w:val="000000"/>
          <w:sz w:val="28"/>
          <w:szCs w:val="28"/>
          <w:lang w:val="uk-UA"/>
        </w:rPr>
        <w:t>користувачем</w:t>
      </w:r>
      <w:r>
        <w:rPr>
          <w:bCs/>
          <w:color w:val="000000"/>
          <w:sz w:val="28"/>
          <w:szCs w:val="28"/>
          <w:lang w:val="uk-UA"/>
        </w:rPr>
        <w:t>, є мигаючий символ « % ».</w:t>
      </w:r>
    </w:p>
    <w:p w14:paraId="4F9CA63E">
      <w:pPr>
        <w:adjustRightInd w:val="0"/>
        <w:spacing w:line="360" w:lineRule="auto"/>
        <w:ind w:firstLine="397"/>
        <w:jc w:val="both"/>
        <w:rPr>
          <w:color w:val="000000"/>
          <w:spacing w:val="-2"/>
          <w:sz w:val="28"/>
          <w:szCs w:val="28"/>
          <w:lang w:val="uk-UA"/>
        </w:rPr>
      </w:pPr>
      <w:r>
        <w:rPr>
          <w:color w:val="000000"/>
          <w:sz w:val="28"/>
          <w:szCs w:val="28"/>
          <w:lang w:val="uk-UA"/>
        </w:rPr>
        <w:t>2.3.3.6.17 </w:t>
      </w:r>
      <w:r>
        <w:rPr>
          <w:color w:val="000000"/>
          <w:spacing w:val="-2"/>
          <w:sz w:val="28"/>
          <w:szCs w:val="28"/>
          <w:lang w:val="uk-UA"/>
        </w:rPr>
        <w:t xml:space="preserve">Якщо </w:t>
      </w:r>
      <w:r>
        <w:rPr>
          <w:bCs/>
          <w:color w:val="000000"/>
          <w:sz w:val="28"/>
          <w:szCs w:val="28"/>
          <w:lang w:val="uk-UA"/>
        </w:rPr>
        <w:t xml:space="preserve">задана границя статистичних </w:t>
      </w:r>
      <w:r>
        <w:rPr>
          <w:color w:val="000000"/>
          <w:sz w:val="28"/>
          <w:szCs w:val="28"/>
          <w:lang w:val="uk-UA"/>
        </w:rPr>
        <w:t>відхилень</w:t>
      </w:r>
      <w:r>
        <w:rPr>
          <w:bCs/>
          <w:color w:val="000000"/>
          <w:spacing w:val="-2"/>
          <w:sz w:val="28"/>
          <w:szCs w:val="28"/>
          <w:lang w:val="uk-UA"/>
        </w:rPr>
        <w:t xml:space="preserve"> визначається радіометром автоматично, то значення розрахункової</w:t>
      </w:r>
      <w:r>
        <w:rPr>
          <w:color w:val="000000"/>
          <w:spacing w:val="-2"/>
          <w:sz w:val="28"/>
          <w:szCs w:val="28"/>
          <w:lang w:val="uk-UA"/>
        </w:rPr>
        <w:t xml:space="preserve"> </w:t>
      </w:r>
      <w:r>
        <w:rPr>
          <w:bCs/>
          <w:color w:val="000000"/>
          <w:sz w:val="28"/>
          <w:szCs w:val="28"/>
          <w:lang w:val="uk-UA"/>
        </w:rPr>
        <w:t xml:space="preserve">границі статистичних </w:t>
      </w:r>
      <w:r>
        <w:rPr>
          <w:color w:val="000000"/>
          <w:sz w:val="28"/>
          <w:szCs w:val="28"/>
          <w:lang w:val="uk-UA"/>
        </w:rPr>
        <w:t>відхилень</w:t>
      </w:r>
      <w:r>
        <w:rPr>
          <w:color w:val="000000"/>
          <w:spacing w:val="-2"/>
          <w:sz w:val="28"/>
          <w:szCs w:val="28"/>
          <w:lang w:val="uk-UA"/>
        </w:rPr>
        <w:t xml:space="preserve"> на РКІ мигає, поки воно є більшим від значення границі допустимої відносної основної похибки при вимірюванні ПАЕД фотонного іонізуючого випромінення (таблиця 1.1). Якщо </w:t>
      </w:r>
      <w:r>
        <w:rPr>
          <w:bCs/>
          <w:color w:val="000000"/>
          <w:sz w:val="28"/>
          <w:szCs w:val="28"/>
          <w:lang w:val="uk-UA"/>
        </w:rPr>
        <w:t xml:space="preserve">задана границя статистичних </w:t>
      </w:r>
      <w:r>
        <w:rPr>
          <w:color w:val="000000"/>
          <w:sz w:val="28"/>
          <w:szCs w:val="28"/>
          <w:lang w:val="uk-UA"/>
        </w:rPr>
        <w:t>відхилень</w:t>
      </w:r>
      <w:r>
        <w:rPr>
          <w:bCs/>
          <w:color w:val="000000"/>
          <w:spacing w:val="-2"/>
          <w:sz w:val="28"/>
          <w:szCs w:val="28"/>
          <w:lang w:val="uk-UA"/>
        </w:rPr>
        <w:t xml:space="preserve"> визначена </w:t>
      </w:r>
      <w:r>
        <w:rPr>
          <w:color w:val="000000"/>
          <w:spacing w:val="-2"/>
          <w:sz w:val="28"/>
          <w:szCs w:val="28"/>
          <w:lang w:val="uk-UA"/>
        </w:rPr>
        <w:t>користувачем</w:t>
      </w:r>
      <w:r>
        <w:rPr>
          <w:bCs/>
          <w:color w:val="000000"/>
          <w:spacing w:val="-2"/>
          <w:sz w:val="28"/>
          <w:szCs w:val="28"/>
          <w:lang w:val="uk-UA"/>
        </w:rPr>
        <w:t>, то з</w:t>
      </w:r>
      <w:r>
        <w:rPr>
          <w:color w:val="000000"/>
          <w:spacing w:val="-2"/>
          <w:sz w:val="28"/>
          <w:szCs w:val="28"/>
          <w:lang w:val="uk-UA"/>
        </w:rPr>
        <w:t xml:space="preserve">начення </w:t>
      </w:r>
      <w:r>
        <w:rPr>
          <w:bCs/>
          <w:color w:val="000000"/>
          <w:spacing w:val="-2"/>
          <w:sz w:val="28"/>
          <w:szCs w:val="28"/>
          <w:lang w:val="uk-UA"/>
        </w:rPr>
        <w:t>розрахункової</w:t>
      </w:r>
      <w:r>
        <w:rPr>
          <w:color w:val="000000"/>
          <w:spacing w:val="-2"/>
          <w:sz w:val="28"/>
          <w:szCs w:val="28"/>
          <w:lang w:val="uk-UA"/>
        </w:rPr>
        <w:t xml:space="preserve"> </w:t>
      </w:r>
      <w:r>
        <w:rPr>
          <w:bCs/>
          <w:color w:val="000000"/>
          <w:sz w:val="28"/>
          <w:szCs w:val="28"/>
          <w:lang w:val="uk-UA"/>
        </w:rPr>
        <w:t xml:space="preserve">границі статистичних </w:t>
      </w:r>
      <w:r>
        <w:rPr>
          <w:color w:val="000000"/>
          <w:sz w:val="28"/>
          <w:szCs w:val="28"/>
          <w:lang w:val="uk-UA"/>
        </w:rPr>
        <w:t>відхилень</w:t>
      </w:r>
      <w:r>
        <w:rPr>
          <w:color w:val="000000"/>
          <w:spacing w:val="-2"/>
          <w:sz w:val="28"/>
          <w:szCs w:val="28"/>
          <w:lang w:val="uk-UA"/>
        </w:rPr>
        <w:t xml:space="preserve"> на РКІ мигає, поки воно є більшим від значення </w:t>
      </w:r>
      <w:r>
        <w:rPr>
          <w:bCs/>
          <w:color w:val="000000"/>
          <w:sz w:val="28"/>
          <w:szCs w:val="28"/>
          <w:lang w:val="uk-UA"/>
        </w:rPr>
        <w:t xml:space="preserve">заданої границі статистичних </w:t>
      </w:r>
      <w:r>
        <w:rPr>
          <w:color w:val="000000"/>
          <w:sz w:val="28"/>
          <w:szCs w:val="28"/>
          <w:lang w:val="uk-UA"/>
        </w:rPr>
        <w:t>відхилень</w:t>
      </w:r>
      <w:r>
        <w:rPr>
          <w:color w:val="000000"/>
          <w:spacing w:val="-2"/>
          <w:sz w:val="28"/>
          <w:szCs w:val="28"/>
          <w:lang w:val="uk-UA"/>
        </w:rPr>
        <w:t>.</w:t>
      </w:r>
    </w:p>
    <w:p w14:paraId="69E79819">
      <w:pPr>
        <w:adjustRightInd w:val="0"/>
        <w:spacing w:line="360" w:lineRule="auto"/>
        <w:ind w:firstLine="397"/>
        <w:jc w:val="both"/>
        <w:rPr>
          <w:color w:val="000000"/>
          <w:sz w:val="28"/>
          <w:szCs w:val="28"/>
          <w:lang w:val="uk-UA"/>
        </w:rPr>
      </w:pPr>
      <w:r>
        <w:rPr>
          <w:color w:val="000000"/>
          <w:sz w:val="28"/>
          <w:szCs w:val="28"/>
          <w:lang w:val="uk-UA"/>
        </w:rPr>
        <w:t>2.3.3.6.18 Поки розрахункова границя статистичних відхилень перевищує 99 %, на РКІ відображаються символи « пп % ».</w:t>
      </w:r>
    </w:p>
    <w:p w14:paraId="3A4D0335">
      <w:pPr>
        <w:adjustRightInd w:val="0"/>
        <w:spacing w:line="360" w:lineRule="auto"/>
        <w:ind w:firstLine="397"/>
        <w:jc w:val="both"/>
        <w:rPr>
          <w:color w:val="000000"/>
          <w:sz w:val="28"/>
          <w:szCs w:val="28"/>
          <w:lang w:val="uk-UA"/>
        </w:rPr>
      </w:pPr>
      <w:r>
        <w:rPr>
          <w:color w:val="000000"/>
          <w:sz w:val="28"/>
          <w:szCs w:val="28"/>
          <w:lang w:val="uk-UA"/>
        </w:rPr>
        <w:br w:type="page"/>
      </w:r>
    </w:p>
    <w:p w14:paraId="0B731D26">
      <w:pPr>
        <w:adjustRightInd w:val="0"/>
        <w:spacing w:line="360" w:lineRule="auto"/>
        <w:ind w:firstLine="397"/>
        <w:jc w:val="both"/>
        <w:rPr>
          <w:bCs/>
          <w:color w:val="000000"/>
          <w:sz w:val="28"/>
          <w:szCs w:val="28"/>
          <w:lang w:val="uk-UA"/>
        </w:rPr>
      </w:pPr>
      <w:r>
        <w:rPr>
          <w:color w:val="000000"/>
          <w:sz w:val="28"/>
          <w:szCs w:val="28"/>
          <w:lang w:val="uk-UA"/>
        </w:rPr>
        <w:t xml:space="preserve">2.3.3.6.19 Для перегляду </w:t>
      </w:r>
      <w:r>
        <w:rPr>
          <w:bCs/>
          <w:color w:val="000000"/>
          <w:sz w:val="28"/>
          <w:szCs w:val="28"/>
          <w:lang w:val="uk-UA"/>
        </w:rPr>
        <w:t xml:space="preserve">заданої границі статистичних </w:t>
      </w:r>
      <w:r>
        <w:rPr>
          <w:color w:val="000000"/>
          <w:sz w:val="28"/>
          <w:szCs w:val="28"/>
          <w:lang w:val="uk-UA"/>
        </w:rPr>
        <w:t>відхилень</w:t>
      </w:r>
      <w:r>
        <w:rPr>
          <w:bCs/>
          <w:color w:val="000000"/>
          <w:sz w:val="28"/>
          <w:szCs w:val="28"/>
          <w:lang w:val="uk-UA"/>
        </w:rPr>
        <w:t xml:space="preserve"> та порогового рівня </w:t>
      </w:r>
      <w:r>
        <w:rPr>
          <w:color w:val="000000"/>
          <w:sz w:val="28"/>
          <w:szCs w:val="28"/>
          <w:lang w:val="uk-UA"/>
        </w:rPr>
        <w:t>спрацьовування сигналізації</w:t>
      </w:r>
      <w:r>
        <w:rPr>
          <w:bCs/>
          <w:color w:val="000000"/>
          <w:sz w:val="28"/>
          <w:szCs w:val="28"/>
          <w:lang w:val="uk-UA"/>
        </w:rPr>
        <w:t xml:space="preserve"> необхідно</w:t>
      </w:r>
      <w:r>
        <w:rPr>
          <w:color w:val="000000"/>
          <w:sz w:val="28"/>
          <w:szCs w:val="28"/>
          <w:lang w:val="uk-UA"/>
        </w:rPr>
        <w:t xml:space="preserve"> </w:t>
      </w:r>
      <w:r>
        <w:rPr>
          <w:bCs/>
          <w:color w:val="000000"/>
          <w:sz w:val="28"/>
          <w:szCs w:val="28"/>
          <w:lang w:val="uk-UA"/>
        </w:rPr>
        <w:t xml:space="preserve">натиснути кнопку ПОРІГ. Задана границя статистичних </w:t>
      </w:r>
      <w:r>
        <w:rPr>
          <w:color w:val="000000"/>
          <w:sz w:val="28"/>
          <w:szCs w:val="28"/>
          <w:lang w:val="uk-UA"/>
        </w:rPr>
        <w:t>відхилень</w:t>
      </w:r>
      <w:r>
        <w:rPr>
          <w:bCs/>
          <w:color w:val="000000"/>
          <w:sz w:val="28"/>
          <w:szCs w:val="28"/>
          <w:lang w:val="uk-UA"/>
        </w:rPr>
        <w:t xml:space="preserve"> та пороговий рівень відображаються на РКІ (рисунок 2.2) протягом часу, коли натиснута й утримується кнопка ПОРІГ (але не більше ніж 2 с). Відображення нульового значення заданої границі статистичних </w:t>
      </w:r>
      <w:r>
        <w:rPr>
          <w:color w:val="000000"/>
          <w:sz w:val="28"/>
          <w:szCs w:val="28"/>
          <w:lang w:val="uk-UA"/>
        </w:rPr>
        <w:t>відхилень</w:t>
      </w:r>
      <w:r>
        <w:rPr>
          <w:bCs/>
          <w:color w:val="000000"/>
          <w:sz w:val="28"/>
          <w:szCs w:val="28"/>
          <w:lang w:val="uk-UA"/>
        </w:rPr>
        <w:t xml:space="preserve"> свідчить про її автоматичне визначення радіометром у</w:t>
      </w:r>
      <w:r>
        <w:rPr>
          <w:color w:val="000000"/>
          <w:sz w:val="28"/>
          <w:szCs w:val="28"/>
          <w:lang w:val="uk-UA"/>
        </w:rPr>
        <w:t xml:space="preserve"> </w:t>
      </w:r>
      <w:r>
        <w:rPr>
          <w:bCs/>
          <w:color w:val="000000"/>
          <w:sz w:val="28"/>
          <w:szCs w:val="28"/>
          <w:lang w:val="uk-UA"/>
        </w:rPr>
        <w:t>залежності від інтенсивності випромінення.</w:t>
      </w:r>
    </w:p>
    <w:p w14:paraId="791956CF">
      <w:pPr>
        <w:adjustRightInd w:val="0"/>
        <w:spacing w:line="360" w:lineRule="auto"/>
        <w:jc w:val="center"/>
        <w:rPr>
          <w:bCs/>
          <w:color w:val="000000"/>
          <w:sz w:val="28"/>
          <w:szCs w:val="28"/>
          <w:lang w:val="uk-UA"/>
        </w:rPr>
      </w:pPr>
    </w:p>
    <w:p w14:paraId="247D37BA">
      <w:pPr>
        <w:adjustRightInd w:val="0"/>
        <w:spacing w:line="360" w:lineRule="auto"/>
        <w:jc w:val="center"/>
        <w:rPr>
          <w:bCs/>
          <w:color w:val="000000"/>
          <w:sz w:val="28"/>
          <w:szCs w:val="28"/>
          <w:lang w:val="uk-UA"/>
        </w:rPr>
      </w:pPr>
      <w:r>
        <w:rPr>
          <w:color w:val="000000"/>
          <w:sz w:val="28"/>
          <w:szCs w:val="28"/>
          <w:lang w:val="uk-UA"/>
        </w:rPr>
        <w:drawing>
          <wp:inline distT="0" distB="0" distL="114300" distR="114300">
            <wp:extent cx="3699510" cy="2362200"/>
            <wp:effectExtent l="0" t="0" r="15240" b="0"/>
            <wp:docPr id="9" name="Рисунок 10" descr="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10" descr="4A"/>
                    <pic:cNvPicPr>
                      <a:picLocks noChangeAspect="1"/>
                    </pic:cNvPicPr>
                  </pic:nvPicPr>
                  <pic:blipFill>
                    <a:blip r:embed="rId19"/>
                    <a:stretch>
                      <a:fillRect/>
                    </a:stretch>
                  </pic:blipFill>
                  <pic:spPr>
                    <a:xfrm>
                      <a:off x="0" y="0"/>
                      <a:ext cx="3699510" cy="2362200"/>
                    </a:xfrm>
                    <a:prstGeom prst="rect">
                      <a:avLst/>
                    </a:prstGeom>
                    <a:noFill/>
                    <a:ln>
                      <a:noFill/>
                    </a:ln>
                  </pic:spPr>
                </pic:pic>
              </a:graphicData>
            </a:graphic>
          </wp:inline>
        </w:drawing>
      </w:r>
    </w:p>
    <w:p w14:paraId="588E0113">
      <w:pPr>
        <w:adjustRightInd w:val="0"/>
        <w:spacing w:line="360" w:lineRule="auto"/>
        <w:jc w:val="center"/>
        <w:rPr>
          <w:color w:val="000000"/>
          <w:sz w:val="28"/>
          <w:szCs w:val="28"/>
          <w:lang w:val="uk-UA"/>
        </w:rPr>
      </w:pPr>
    </w:p>
    <w:p w14:paraId="4ACE8E96">
      <w:pPr>
        <w:adjustRightInd w:val="0"/>
        <w:spacing w:line="276" w:lineRule="auto"/>
        <w:jc w:val="center"/>
        <w:rPr>
          <w:color w:val="000000"/>
          <w:sz w:val="28"/>
          <w:szCs w:val="28"/>
          <w:lang w:val="uk-UA"/>
        </w:rPr>
      </w:pPr>
      <w:r>
        <w:rPr>
          <w:color w:val="000000"/>
          <w:sz w:val="28"/>
          <w:szCs w:val="28"/>
          <w:lang w:val="uk-UA"/>
        </w:rPr>
        <w:t xml:space="preserve">Рисунок 2.2 – РКІ </w:t>
      </w:r>
      <w:r>
        <w:rPr>
          <w:bCs/>
          <w:color w:val="000000"/>
          <w:sz w:val="28"/>
          <w:szCs w:val="28"/>
          <w:lang w:val="uk-UA"/>
        </w:rPr>
        <w:t>радіо</w:t>
      </w:r>
      <w:r>
        <w:rPr>
          <w:color w:val="000000"/>
          <w:sz w:val="28"/>
          <w:szCs w:val="28"/>
          <w:lang w:val="uk-UA"/>
        </w:rPr>
        <w:t>метра</w:t>
      </w:r>
    </w:p>
    <w:p w14:paraId="5902FBCA">
      <w:pPr>
        <w:adjustRightInd w:val="0"/>
        <w:spacing w:line="276" w:lineRule="auto"/>
        <w:jc w:val="center"/>
        <w:rPr>
          <w:color w:val="000000"/>
          <w:sz w:val="28"/>
          <w:szCs w:val="28"/>
          <w:lang w:val="uk-UA"/>
        </w:rPr>
      </w:pPr>
      <w:r>
        <w:rPr>
          <w:color w:val="000000"/>
          <w:sz w:val="28"/>
          <w:szCs w:val="28"/>
          <w:lang w:val="uk-UA"/>
        </w:rPr>
        <w:t>(перегляд з</w:t>
      </w:r>
      <w:r>
        <w:rPr>
          <w:bCs/>
          <w:color w:val="000000"/>
          <w:sz w:val="28"/>
          <w:szCs w:val="28"/>
          <w:lang w:val="uk-UA"/>
        </w:rPr>
        <w:t xml:space="preserve">начення заданої статистичної похибки та порогового рівня </w:t>
      </w:r>
      <w:r>
        <w:rPr>
          <w:color w:val="000000"/>
          <w:sz w:val="28"/>
          <w:szCs w:val="28"/>
          <w:lang w:val="uk-UA"/>
        </w:rPr>
        <w:t>спрацьовування сигналізації)</w:t>
      </w:r>
    </w:p>
    <w:p w14:paraId="1917D567">
      <w:pPr>
        <w:adjustRightInd w:val="0"/>
        <w:spacing w:line="276" w:lineRule="auto"/>
        <w:jc w:val="center"/>
        <w:rPr>
          <w:color w:val="000000"/>
          <w:sz w:val="28"/>
          <w:szCs w:val="28"/>
          <w:lang w:val="uk-UA"/>
        </w:rPr>
      </w:pPr>
    </w:p>
    <w:p w14:paraId="34B2B188">
      <w:pPr>
        <w:adjustRightInd w:val="0"/>
        <w:spacing w:line="360" w:lineRule="auto"/>
        <w:ind w:firstLine="567"/>
        <w:jc w:val="both"/>
        <w:rPr>
          <w:bCs/>
          <w:color w:val="000000"/>
          <w:sz w:val="28"/>
          <w:szCs w:val="28"/>
          <w:lang w:val="uk-UA"/>
        </w:rPr>
      </w:pPr>
      <w:r>
        <w:rPr>
          <w:color w:val="000000"/>
          <w:sz w:val="28"/>
          <w:szCs w:val="28"/>
          <w:lang w:val="uk-UA"/>
        </w:rPr>
        <w:t>2.3.3.6.20 </w:t>
      </w:r>
      <w:r>
        <w:rPr>
          <w:bCs/>
          <w:color w:val="000000"/>
          <w:sz w:val="28"/>
          <w:szCs w:val="28"/>
          <w:lang w:val="uk-UA"/>
        </w:rPr>
        <w:t>Якщо утримувати кнопку ПОРІГ довше ніж 2 с, то на РКІ будуть відображені символи «Clr» (рисунок 2.3), що свідчить про можливість перезапустити процес вимірювання.</w:t>
      </w:r>
    </w:p>
    <w:p w14:paraId="27645B2D">
      <w:pPr>
        <w:adjustRightInd w:val="0"/>
        <w:spacing w:line="360" w:lineRule="auto"/>
        <w:ind w:firstLine="567"/>
        <w:jc w:val="both"/>
        <w:rPr>
          <w:bCs/>
          <w:color w:val="000000"/>
          <w:sz w:val="28"/>
          <w:szCs w:val="28"/>
          <w:lang w:val="uk-UA"/>
        </w:rPr>
      </w:pPr>
      <w:r>
        <w:rPr>
          <w:bCs/>
          <w:color w:val="000000"/>
          <w:sz w:val="28"/>
          <w:szCs w:val="28"/>
          <w:lang w:val="uk-UA"/>
        </w:rPr>
        <w:br w:type="page"/>
      </w:r>
    </w:p>
    <w:p w14:paraId="6649AA30">
      <w:pPr>
        <w:adjustRightInd w:val="0"/>
        <w:spacing w:line="360" w:lineRule="auto"/>
        <w:jc w:val="center"/>
        <w:rPr>
          <w:color w:val="000000"/>
          <w:sz w:val="28"/>
          <w:szCs w:val="28"/>
          <w:lang w:val="uk-UA"/>
        </w:rPr>
      </w:pPr>
    </w:p>
    <w:p w14:paraId="6ADC9BE5">
      <w:pPr>
        <w:adjustRightInd w:val="0"/>
        <w:spacing w:line="360" w:lineRule="auto"/>
        <w:jc w:val="center"/>
        <w:rPr>
          <w:color w:val="000000"/>
          <w:sz w:val="28"/>
          <w:szCs w:val="28"/>
          <w:lang w:val="uk-UA"/>
        </w:rPr>
      </w:pPr>
      <w:r>
        <w:rPr>
          <w:color w:val="000000"/>
          <w:sz w:val="28"/>
          <w:szCs w:val="28"/>
          <w:lang w:val="uk-UA"/>
        </w:rPr>
        <w:drawing>
          <wp:inline distT="0" distB="0" distL="114300" distR="114300">
            <wp:extent cx="3818255" cy="2423795"/>
            <wp:effectExtent l="0" t="0" r="10795" b="14605"/>
            <wp:docPr id="10" name="Рисунок 11" descr="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1" descr="5A"/>
                    <pic:cNvPicPr>
                      <a:picLocks noChangeAspect="1"/>
                    </pic:cNvPicPr>
                  </pic:nvPicPr>
                  <pic:blipFill>
                    <a:blip r:embed="rId20"/>
                    <a:stretch>
                      <a:fillRect/>
                    </a:stretch>
                  </pic:blipFill>
                  <pic:spPr>
                    <a:xfrm>
                      <a:off x="0" y="0"/>
                      <a:ext cx="3818255" cy="2423795"/>
                    </a:xfrm>
                    <a:prstGeom prst="rect">
                      <a:avLst/>
                    </a:prstGeom>
                    <a:noFill/>
                    <a:ln>
                      <a:noFill/>
                    </a:ln>
                  </pic:spPr>
                </pic:pic>
              </a:graphicData>
            </a:graphic>
          </wp:inline>
        </w:drawing>
      </w:r>
    </w:p>
    <w:p w14:paraId="7A150BAC">
      <w:pPr>
        <w:adjustRightInd w:val="0"/>
        <w:spacing w:line="360" w:lineRule="auto"/>
        <w:jc w:val="center"/>
        <w:rPr>
          <w:color w:val="000000"/>
          <w:sz w:val="28"/>
          <w:szCs w:val="28"/>
          <w:lang w:val="uk-UA"/>
        </w:rPr>
      </w:pPr>
    </w:p>
    <w:p w14:paraId="046884CA">
      <w:pPr>
        <w:adjustRightInd w:val="0"/>
        <w:spacing w:line="360" w:lineRule="auto"/>
        <w:jc w:val="center"/>
        <w:rPr>
          <w:color w:val="000000"/>
          <w:sz w:val="28"/>
          <w:szCs w:val="28"/>
          <w:lang w:val="uk-UA"/>
        </w:rPr>
      </w:pPr>
      <w:r>
        <w:rPr>
          <w:color w:val="000000"/>
          <w:sz w:val="28"/>
          <w:szCs w:val="28"/>
          <w:lang w:val="uk-UA"/>
        </w:rPr>
        <w:t xml:space="preserve">Рисунок 2.3 – РКІ </w:t>
      </w:r>
      <w:r>
        <w:rPr>
          <w:bCs/>
          <w:color w:val="000000"/>
          <w:sz w:val="28"/>
          <w:szCs w:val="28"/>
          <w:lang w:val="uk-UA"/>
        </w:rPr>
        <w:t>радіо</w:t>
      </w:r>
      <w:r>
        <w:rPr>
          <w:color w:val="000000"/>
          <w:sz w:val="28"/>
          <w:szCs w:val="28"/>
          <w:lang w:val="uk-UA"/>
        </w:rPr>
        <w:t>метра (перезапуск вимірювання)</w:t>
      </w:r>
    </w:p>
    <w:p w14:paraId="1871FEE7">
      <w:pPr>
        <w:adjustRightInd w:val="0"/>
        <w:spacing w:line="360" w:lineRule="auto"/>
        <w:jc w:val="center"/>
        <w:rPr>
          <w:color w:val="000000"/>
          <w:sz w:val="28"/>
          <w:szCs w:val="28"/>
          <w:lang w:val="uk-UA"/>
        </w:rPr>
      </w:pPr>
    </w:p>
    <w:p w14:paraId="450DC5F7">
      <w:pPr>
        <w:adjustRightInd w:val="0"/>
        <w:spacing w:line="360" w:lineRule="auto"/>
        <w:ind w:firstLine="567"/>
        <w:jc w:val="both"/>
        <w:rPr>
          <w:color w:val="000000"/>
          <w:spacing w:val="-6"/>
          <w:sz w:val="28"/>
          <w:szCs w:val="28"/>
          <w:lang w:val="uk-UA"/>
        </w:rPr>
      </w:pPr>
      <w:r>
        <w:rPr>
          <w:color w:val="000000"/>
          <w:sz w:val="28"/>
          <w:szCs w:val="28"/>
          <w:lang w:val="uk-UA"/>
        </w:rPr>
        <w:t>2.3.3.6.21 </w:t>
      </w:r>
      <w:r>
        <w:rPr>
          <w:bCs/>
          <w:color w:val="000000"/>
          <w:sz w:val="28"/>
          <w:szCs w:val="28"/>
          <w:lang w:val="uk-UA"/>
        </w:rPr>
        <w:t>Якщо під час відображення на РКІ символів « CLr » відпустити кнопку ПОРІГ, то відбудеться перезапуск процесу вимірювання</w:t>
      </w:r>
      <w:r>
        <w:rPr>
          <w:color w:val="000000"/>
          <w:spacing w:val="-6"/>
          <w:sz w:val="28"/>
          <w:szCs w:val="28"/>
          <w:lang w:val="uk-UA"/>
        </w:rPr>
        <w:t xml:space="preserve"> </w:t>
      </w:r>
      <w:r>
        <w:rPr>
          <w:bCs/>
          <w:color w:val="000000"/>
          <w:spacing w:val="-6"/>
          <w:sz w:val="28"/>
          <w:szCs w:val="28"/>
          <w:lang w:val="uk-UA"/>
        </w:rPr>
        <w:t>(рисунок 2.4)</w:t>
      </w:r>
      <w:r>
        <w:rPr>
          <w:color w:val="000000"/>
          <w:spacing w:val="-6"/>
          <w:sz w:val="28"/>
          <w:szCs w:val="28"/>
          <w:lang w:val="uk-UA"/>
        </w:rPr>
        <w:t>.</w:t>
      </w:r>
    </w:p>
    <w:p w14:paraId="0B63C73D">
      <w:pPr>
        <w:adjustRightInd w:val="0"/>
        <w:spacing w:line="360" w:lineRule="auto"/>
        <w:ind w:firstLine="567"/>
        <w:jc w:val="both"/>
        <w:rPr>
          <w:color w:val="000000"/>
          <w:spacing w:val="-6"/>
          <w:sz w:val="28"/>
          <w:szCs w:val="28"/>
          <w:lang w:val="uk-UA"/>
        </w:rPr>
      </w:pPr>
    </w:p>
    <w:p w14:paraId="0975B62F">
      <w:pPr>
        <w:adjustRightInd w:val="0"/>
        <w:spacing w:line="360" w:lineRule="auto"/>
        <w:jc w:val="center"/>
        <w:rPr>
          <w:color w:val="000000"/>
          <w:spacing w:val="-6"/>
          <w:sz w:val="28"/>
          <w:szCs w:val="28"/>
          <w:lang w:val="uk-UA"/>
        </w:rPr>
      </w:pPr>
      <w:r>
        <w:rPr>
          <w:color w:val="000000"/>
          <w:spacing w:val="-6"/>
          <w:sz w:val="28"/>
          <w:szCs w:val="28"/>
          <w:lang w:val="uk-UA"/>
        </w:rPr>
        <w:drawing>
          <wp:inline distT="0" distB="0" distL="114300" distR="114300">
            <wp:extent cx="2775585" cy="2490470"/>
            <wp:effectExtent l="0" t="0" r="5715" b="5080"/>
            <wp:docPr id="11" name="Рисунок 12" descr="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2" descr="6A"/>
                    <pic:cNvPicPr>
                      <a:picLocks noChangeAspect="1"/>
                    </pic:cNvPicPr>
                  </pic:nvPicPr>
                  <pic:blipFill>
                    <a:blip r:embed="rId21"/>
                    <a:stretch>
                      <a:fillRect/>
                    </a:stretch>
                  </pic:blipFill>
                  <pic:spPr>
                    <a:xfrm>
                      <a:off x="0" y="0"/>
                      <a:ext cx="2775585" cy="2490470"/>
                    </a:xfrm>
                    <a:prstGeom prst="rect">
                      <a:avLst/>
                    </a:prstGeom>
                    <a:noFill/>
                    <a:ln>
                      <a:noFill/>
                    </a:ln>
                  </pic:spPr>
                </pic:pic>
              </a:graphicData>
            </a:graphic>
          </wp:inline>
        </w:drawing>
      </w:r>
    </w:p>
    <w:p w14:paraId="4A9B2D5C">
      <w:pPr>
        <w:adjustRightInd w:val="0"/>
        <w:spacing w:after="60" w:line="360" w:lineRule="auto"/>
        <w:jc w:val="center"/>
        <w:rPr>
          <w:color w:val="000000"/>
          <w:sz w:val="28"/>
          <w:szCs w:val="28"/>
          <w:lang w:val="uk-UA"/>
        </w:rPr>
      </w:pPr>
    </w:p>
    <w:p w14:paraId="66F09A29">
      <w:pPr>
        <w:adjustRightInd w:val="0"/>
        <w:spacing w:after="60" w:line="360" w:lineRule="auto"/>
        <w:jc w:val="center"/>
        <w:rPr>
          <w:color w:val="000000"/>
          <w:sz w:val="28"/>
          <w:szCs w:val="28"/>
          <w:lang w:val="uk-UA"/>
        </w:rPr>
      </w:pPr>
      <w:r>
        <w:rPr>
          <w:color w:val="000000"/>
          <w:sz w:val="28"/>
          <w:szCs w:val="28"/>
          <w:lang w:val="uk-UA"/>
        </w:rPr>
        <w:t>Рисунок 2.4 – РКІ радіометра (перезапуск вимірювання)</w:t>
      </w:r>
    </w:p>
    <w:p w14:paraId="6CD038AC">
      <w:pPr>
        <w:adjustRightInd w:val="0"/>
        <w:spacing w:line="360" w:lineRule="auto"/>
        <w:ind w:firstLine="425"/>
        <w:jc w:val="both"/>
        <w:rPr>
          <w:color w:val="000000"/>
          <w:sz w:val="28"/>
          <w:szCs w:val="28"/>
          <w:lang w:val="uk-UA"/>
        </w:rPr>
      </w:pPr>
      <w:r>
        <w:rPr>
          <w:color w:val="000000"/>
          <w:sz w:val="28"/>
          <w:szCs w:val="28"/>
          <w:lang w:val="uk-UA"/>
        </w:rPr>
        <w:br w:type="page"/>
      </w:r>
    </w:p>
    <w:p w14:paraId="6BA04064">
      <w:pPr>
        <w:adjustRightInd w:val="0"/>
        <w:spacing w:line="360" w:lineRule="auto"/>
        <w:ind w:firstLine="425"/>
        <w:jc w:val="both"/>
        <w:rPr>
          <w:bCs/>
          <w:color w:val="000000"/>
          <w:sz w:val="28"/>
          <w:szCs w:val="28"/>
          <w:lang w:val="uk-UA"/>
        </w:rPr>
      </w:pPr>
      <w:r>
        <w:rPr>
          <w:color w:val="000000"/>
          <w:sz w:val="28"/>
          <w:szCs w:val="28"/>
          <w:lang w:val="uk-UA"/>
        </w:rPr>
        <w:t xml:space="preserve">2.3.3.6.22 Якщо і далі продовжити утримувати кнопку ПОРІГ, то через наступних 4 с радіометр перейде у підрежим перегляду та програмування нових значень порогового рівня спрацьовування сигналізації та заданої границі статистичних відхилень </w:t>
      </w:r>
      <w:r>
        <w:rPr>
          <w:bCs/>
          <w:color w:val="000000"/>
          <w:sz w:val="28"/>
          <w:szCs w:val="28"/>
          <w:lang w:val="uk-UA"/>
        </w:rPr>
        <w:t>(рисунок 2.5)</w:t>
      </w:r>
      <w:r>
        <w:rPr>
          <w:color w:val="000000"/>
          <w:sz w:val="28"/>
          <w:szCs w:val="28"/>
          <w:lang w:val="uk-UA"/>
        </w:rPr>
        <w:t>. Ознакою цього підрежиму буде смуга (1), що «рухається» по індикатору миттєвого значення, та мигання молодшого цифрового розряду (2) нового порогового рівня.</w:t>
      </w:r>
      <w:r>
        <w:rPr>
          <w:bCs/>
          <w:color w:val="000000"/>
          <w:sz w:val="28"/>
          <w:szCs w:val="28"/>
          <w:lang w:val="uk-UA"/>
        </w:rPr>
        <w:t xml:space="preserve"> </w:t>
      </w:r>
      <w:r>
        <w:rPr>
          <w:color w:val="000000"/>
          <w:sz w:val="28"/>
          <w:szCs w:val="28"/>
          <w:lang w:val="uk-UA"/>
        </w:rPr>
        <w:t>Після цього кнопку ПОРІГ необхідно відпустити.</w:t>
      </w:r>
    </w:p>
    <w:p w14:paraId="1FEBDD91">
      <w:pPr>
        <w:adjustRightInd w:val="0"/>
        <w:spacing w:line="360" w:lineRule="auto"/>
        <w:ind w:firstLine="425"/>
        <w:jc w:val="both"/>
        <w:rPr>
          <w:color w:val="000000"/>
          <w:sz w:val="16"/>
          <w:szCs w:val="16"/>
          <w:lang w:val="uk-UA"/>
        </w:rPr>
      </w:pPr>
      <w:r>
        <w:rPr>
          <w:color w:val="000000"/>
          <w:sz w:val="28"/>
          <w:szCs w:val="28"/>
          <w:lang w:val="uk-UA"/>
        </w:rPr>
        <w:t xml:space="preserve">Мигання цифрового розряду свідчить про можливість програмування його значення. Потрібне значення мигаючого цифрового розряду задають за допомогою кнопки ПОРІГ. Послідовні короткочасні натискання та відпускання кнопки ПОРІГ змінюють значення на одиницю. Тривале натискання кнопки ПОРІГ починає автоматичну зміну значення, яка припиняється після відпускання кнопки ПОРІГ. </w:t>
      </w:r>
    </w:p>
    <w:p w14:paraId="25BBDFEF">
      <w:pPr>
        <w:adjustRightInd w:val="0"/>
        <w:spacing w:line="360" w:lineRule="auto"/>
        <w:ind w:firstLine="425"/>
        <w:jc w:val="both"/>
        <w:rPr>
          <w:color w:val="000000"/>
          <w:sz w:val="16"/>
          <w:szCs w:val="16"/>
          <w:lang w:val="uk-UA"/>
        </w:rPr>
      </w:pPr>
    </w:p>
    <w:p w14:paraId="3EAC6CAD">
      <w:pPr>
        <w:adjustRightInd w:val="0"/>
        <w:spacing w:line="360" w:lineRule="auto"/>
        <w:ind w:firstLine="425"/>
        <w:jc w:val="center"/>
        <w:rPr>
          <w:color w:val="000000"/>
          <w:sz w:val="16"/>
          <w:szCs w:val="16"/>
          <w:lang w:val="uk-UA"/>
        </w:rPr>
      </w:pPr>
      <w:r>
        <w:rPr>
          <w:color w:val="000000"/>
          <w:lang w:val="uk-UA"/>
        </w:rPr>
        <w:drawing>
          <wp:inline distT="0" distB="0" distL="114300" distR="114300">
            <wp:extent cx="3983990" cy="2535555"/>
            <wp:effectExtent l="0" t="0" r="16510" b="17145"/>
            <wp:docPr id="12"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3"/>
                    <pic:cNvPicPr>
                      <a:picLocks noChangeAspect="1"/>
                    </pic:cNvPicPr>
                  </pic:nvPicPr>
                  <pic:blipFill>
                    <a:blip r:embed="rId22"/>
                    <a:stretch>
                      <a:fillRect/>
                    </a:stretch>
                  </pic:blipFill>
                  <pic:spPr>
                    <a:xfrm>
                      <a:off x="0" y="0"/>
                      <a:ext cx="3983990" cy="2535555"/>
                    </a:xfrm>
                    <a:prstGeom prst="rect">
                      <a:avLst/>
                    </a:prstGeom>
                    <a:noFill/>
                    <a:ln>
                      <a:noFill/>
                    </a:ln>
                  </pic:spPr>
                </pic:pic>
              </a:graphicData>
            </a:graphic>
          </wp:inline>
        </w:drawing>
      </w:r>
    </w:p>
    <w:p w14:paraId="201F38B9">
      <w:pPr>
        <w:adjustRightInd w:val="0"/>
        <w:spacing w:line="360" w:lineRule="auto"/>
        <w:ind w:firstLine="425"/>
        <w:jc w:val="both"/>
        <w:rPr>
          <w:color w:val="000000"/>
          <w:sz w:val="16"/>
          <w:szCs w:val="16"/>
          <w:lang w:val="uk-UA"/>
        </w:rPr>
      </w:pPr>
    </w:p>
    <w:p w14:paraId="6D483723">
      <w:pPr>
        <w:adjustRightInd w:val="0"/>
        <w:spacing w:line="276" w:lineRule="auto"/>
        <w:jc w:val="center"/>
        <w:rPr>
          <w:color w:val="000000"/>
          <w:sz w:val="28"/>
          <w:szCs w:val="28"/>
          <w:lang w:val="uk-UA"/>
        </w:rPr>
      </w:pPr>
      <w:r>
        <w:rPr>
          <w:color w:val="000000"/>
          <w:sz w:val="28"/>
          <w:szCs w:val="28"/>
          <w:lang w:val="uk-UA"/>
        </w:rPr>
        <w:t xml:space="preserve">Рисунок 2.5 – РКІ радіометра </w:t>
      </w:r>
      <w:r>
        <w:rPr>
          <w:color w:val="000000"/>
          <w:sz w:val="28"/>
          <w:szCs w:val="28"/>
          <w:lang w:val="uk-UA"/>
        </w:rPr>
        <w:br w:type="textWrapping"/>
      </w:r>
      <w:r>
        <w:rPr>
          <w:color w:val="000000"/>
          <w:sz w:val="28"/>
          <w:szCs w:val="28"/>
          <w:lang w:val="uk-UA"/>
        </w:rPr>
        <w:t>(підрежим програмування порогового рівня спрацьовування сигналізації)</w:t>
      </w:r>
    </w:p>
    <w:p w14:paraId="4ED2D75A">
      <w:pPr>
        <w:adjustRightInd w:val="0"/>
        <w:spacing w:line="360" w:lineRule="auto"/>
        <w:ind w:firstLine="425"/>
        <w:jc w:val="both"/>
        <w:rPr>
          <w:color w:val="000000"/>
          <w:sz w:val="28"/>
          <w:szCs w:val="28"/>
          <w:lang w:val="uk-UA"/>
        </w:rPr>
      </w:pPr>
    </w:p>
    <w:p w14:paraId="5B13C7DC">
      <w:pPr>
        <w:adjustRightInd w:val="0"/>
        <w:spacing w:line="360" w:lineRule="auto"/>
        <w:ind w:firstLine="425"/>
        <w:jc w:val="both"/>
        <w:rPr>
          <w:color w:val="000000"/>
          <w:sz w:val="28"/>
          <w:szCs w:val="28"/>
          <w:lang w:val="uk-UA"/>
        </w:rPr>
      </w:pPr>
      <w:r>
        <w:rPr>
          <w:color w:val="000000"/>
          <w:sz w:val="28"/>
          <w:szCs w:val="28"/>
          <w:lang w:val="uk-UA"/>
        </w:rPr>
        <w:t>Короткочасне натискання кнопки РЕЖИМ фіксує значення цього цифрового розряду, при цьому він припиняє мигання та дозволяє змінювати значення наступного цифрового розряду, який починає мигати.</w:t>
      </w:r>
    </w:p>
    <w:p w14:paraId="1840513E">
      <w:pPr>
        <w:adjustRightInd w:val="0"/>
        <w:spacing w:line="360" w:lineRule="auto"/>
        <w:ind w:firstLine="425"/>
        <w:jc w:val="both"/>
        <w:rPr>
          <w:color w:val="000000"/>
          <w:sz w:val="28"/>
          <w:szCs w:val="28"/>
          <w:lang w:val="uk-UA"/>
        </w:rPr>
      </w:pPr>
      <w:r>
        <w:rPr>
          <w:color w:val="000000"/>
          <w:sz w:val="28"/>
          <w:szCs w:val="28"/>
          <w:lang w:val="uk-UA"/>
        </w:rPr>
        <w:br w:type="page"/>
      </w:r>
      <w:r>
        <w:rPr>
          <w:color w:val="000000"/>
          <w:sz w:val="28"/>
          <w:szCs w:val="28"/>
          <w:lang w:val="uk-UA"/>
        </w:rPr>
        <w:t>Програмування значення всіх наступних цифрових розрядів відбувається аналогічно.</w:t>
      </w:r>
    </w:p>
    <w:p w14:paraId="61A93B73">
      <w:pPr>
        <w:adjustRightInd w:val="0"/>
        <w:spacing w:line="360" w:lineRule="auto"/>
        <w:ind w:firstLine="397"/>
        <w:jc w:val="both"/>
        <w:rPr>
          <w:color w:val="000000"/>
          <w:sz w:val="28"/>
          <w:szCs w:val="28"/>
          <w:lang w:val="uk-UA"/>
        </w:rPr>
      </w:pPr>
      <w:r>
        <w:rPr>
          <w:bCs/>
          <w:color w:val="000000"/>
          <w:sz w:val="28"/>
          <w:szCs w:val="28"/>
          <w:lang w:val="uk-UA"/>
        </w:rPr>
        <w:t>При відсутності необхідності програмування всіх розрядів нового порогового рівня, завершити програмування порогового рівня і перейти до програмування</w:t>
      </w:r>
      <w:r>
        <w:rPr>
          <w:color w:val="000000"/>
          <w:sz w:val="28"/>
          <w:szCs w:val="28"/>
          <w:lang w:val="uk-UA"/>
        </w:rPr>
        <w:t xml:space="preserve"> нової заданої границі статистичних відхилень </w:t>
      </w:r>
      <w:r>
        <w:rPr>
          <w:bCs/>
          <w:color w:val="000000"/>
          <w:sz w:val="28"/>
          <w:szCs w:val="28"/>
          <w:lang w:val="uk-UA"/>
        </w:rPr>
        <w:t xml:space="preserve">можна короткочасним натисканням кнопки </w:t>
      </w:r>
      <w:r>
        <w:rPr>
          <w:sz w:val="28"/>
          <w:szCs w:val="28"/>
          <w:lang w:val="uk-UA"/>
        </w:rPr>
        <w:t>ЗБЕРЕЖ.</w:t>
      </w:r>
    </w:p>
    <w:p w14:paraId="3DD4A2D6">
      <w:pPr>
        <w:adjustRightInd w:val="0"/>
        <w:spacing w:line="360" w:lineRule="auto"/>
        <w:ind w:firstLine="425"/>
        <w:jc w:val="both"/>
        <w:rPr>
          <w:bCs/>
          <w:color w:val="000000"/>
          <w:sz w:val="28"/>
          <w:szCs w:val="28"/>
          <w:lang w:val="uk-UA"/>
        </w:rPr>
      </w:pPr>
      <w:r>
        <w:rPr>
          <w:color w:val="000000"/>
          <w:sz w:val="28"/>
          <w:szCs w:val="28"/>
          <w:lang w:val="uk-UA"/>
        </w:rPr>
        <w:t xml:space="preserve">2.3.3.6.23 Після програмування всіх цифрових розрядів нового порогового рівня на РКІ радіометра відображається </w:t>
      </w:r>
      <w:r>
        <w:rPr>
          <w:bCs/>
          <w:color w:val="000000"/>
          <w:sz w:val="28"/>
          <w:szCs w:val="28"/>
          <w:lang w:val="uk-UA"/>
        </w:rPr>
        <w:t xml:space="preserve">задана </w:t>
      </w:r>
      <w:r>
        <w:rPr>
          <w:color w:val="000000"/>
          <w:sz w:val="28"/>
          <w:szCs w:val="28"/>
          <w:lang w:val="uk-UA"/>
        </w:rPr>
        <w:t>границя статистичних відхилень</w:t>
      </w:r>
      <w:r>
        <w:rPr>
          <w:bCs/>
          <w:color w:val="000000"/>
          <w:sz w:val="28"/>
          <w:szCs w:val="28"/>
          <w:lang w:val="uk-UA"/>
        </w:rPr>
        <w:t xml:space="preserve"> (рисунок 2.6). Її молодший </w:t>
      </w:r>
      <w:r>
        <w:rPr>
          <w:color w:val="000000"/>
          <w:sz w:val="28"/>
          <w:szCs w:val="28"/>
          <w:lang w:val="uk-UA"/>
        </w:rPr>
        <w:t xml:space="preserve">цифровий </w:t>
      </w:r>
      <w:r>
        <w:rPr>
          <w:bCs/>
          <w:color w:val="000000"/>
          <w:sz w:val="28"/>
          <w:szCs w:val="28"/>
          <w:lang w:val="uk-UA"/>
        </w:rPr>
        <w:t>розряд мигає, що свідчить про можливість програмування його значення.</w:t>
      </w:r>
    </w:p>
    <w:p w14:paraId="47A72A77">
      <w:pPr>
        <w:adjustRightInd w:val="0"/>
        <w:spacing w:line="360" w:lineRule="auto"/>
        <w:ind w:firstLine="425"/>
        <w:jc w:val="both"/>
        <w:rPr>
          <w:color w:val="000000"/>
          <w:sz w:val="16"/>
          <w:szCs w:val="16"/>
          <w:lang w:val="uk-UA"/>
        </w:rPr>
      </w:pPr>
      <w:r>
        <w:rPr>
          <w:color w:val="000000"/>
          <w:sz w:val="28"/>
          <w:szCs w:val="28"/>
          <w:lang w:val="uk-UA"/>
        </w:rPr>
        <w:t>Програмування нового значення заданої границі статистичних відхилень</w:t>
      </w:r>
      <w:r>
        <w:rPr>
          <w:bCs/>
          <w:color w:val="000000"/>
          <w:sz w:val="28"/>
          <w:szCs w:val="28"/>
          <w:lang w:val="uk-UA"/>
        </w:rPr>
        <w:t xml:space="preserve"> </w:t>
      </w:r>
      <w:r>
        <w:rPr>
          <w:color w:val="000000"/>
          <w:sz w:val="28"/>
          <w:szCs w:val="28"/>
          <w:lang w:val="uk-UA"/>
        </w:rPr>
        <w:t xml:space="preserve">здійснюється аналогічно до програмування нового значення порогового рівня спрацьовування сигналізації і завершується після програмування всіх цифрових розрядів або після натискання </w:t>
      </w:r>
      <w:r>
        <w:rPr>
          <w:bCs/>
          <w:color w:val="000000"/>
          <w:sz w:val="28"/>
          <w:szCs w:val="28"/>
          <w:lang w:val="uk-UA"/>
        </w:rPr>
        <w:t xml:space="preserve">кнопки </w:t>
      </w:r>
      <w:r>
        <w:rPr>
          <w:sz w:val="28"/>
          <w:szCs w:val="28"/>
          <w:lang w:val="uk-UA"/>
        </w:rPr>
        <w:t>ЗБЕРЕЖ.</w:t>
      </w:r>
      <w:r>
        <w:rPr>
          <w:bCs/>
          <w:color w:val="000000"/>
          <w:sz w:val="28"/>
          <w:szCs w:val="28"/>
          <w:lang w:val="uk-UA"/>
        </w:rPr>
        <w:t xml:space="preserve"> </w:t>
      </w:r>
      <w:r>
        <w:rPr>
          <w:color w:val="000000"/>
          <w:sz w:val="28"/>
          <w:szCs w:val="28"/>
          <w:lang w:val="uk-UA"/>
        </w:rPr>
        <w:t xml:space="preserve">Програмування </w:t>
      </w:r>
      <w:r>
        <w:rPr>
          <w:bCs/>
          <w:color w:val="000000"/>
          <w:sz w:val="28"/>
          <w:szCs w:val="28"/>
          <w:lang w:val="uk-UA"/>
        </w:rPr>
        <w:t xml:space="preserve">нульового значення вмикає автоматичне визначення радіометром </w:t>
      </w:r>
      <w:r>
        <w:rPr>
          <w:color w:val="000000"/>
          <w:sz w:val="28"/>
          <w:szCs w:val="28"/>
          <w:lang w:val="uk-UA"/>
        </w:rPr>
        <w:t>заданої границі статистичних відхилень</w:t>
      </w:r>
      <w:r>
        <w:rPr>
          <w:bCs/>
          <w:color w:val="000000"/>
          <w:sz w:val="28"/>
          <w:szCs w:val="28"/>
          <w:lang w:val="uk-UA"/>
        </w:rPr>
        <w:t xml:space="preserve"> залежно від інтенсивності випромінення.</w:t>
      </w:r>
    </w:p>
    <w:p w14:paraId="02A1E219">
      <w:pPr>
        <w:adjustRightInd w:val="0"/>
        <w:spacing w:after="60" w:line="360" w:lineRule="auto"/>
        <w:rPr>
          <w:bCs/>
          <w:color w:val="000000"/>
          <w:sz w:val="16"/>
          <w:szCs w:val="16"/>
          <w:lang w:val="uk-UA"/>
        </w:rPr>
      </w:pPr>
    </w:p>
    <w:p w14:paraId="59158EC9">
      <w:pPr>
        <w:adjustRightInd w:val="0"/>
        <w:spacing w:after="60" w:line="360" w:lineRule="auto"/>
        <w:ind w:left="284"/>
        <w:jc w:val="center"/>
        <w:rPr>
          <w:bCs/>
          <w:color w:val="000000"/>
          <w:sz w:val="16"/>
          <w:szCs w:val="16"/>
          <w:lang w:val="uk-UA"/>
        </w:rPr>
      </w:pPr>
      <w:r>
        <w:rPr>
          <w:color w:val="000000"/>
          <w:sz w:val="28"/>
          <w:szCs w:val="28"/>
          <w:lang w:val="uk-UA"/>
        </w:rPr>
        <w:drawing>
          <wp:inline distT="0" distB="0" distL="114300" distR="114300">
            <wp:extent cx="2538095" cy="2291080"/>
            <wp:effectExtent l="0" t="0" r="14605" b="13970"/>
            <wp:docPr id="13" name="Рисунок 13" descr="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descr="8A"/>
                    <pic:cNvPicPr>
                      <a:picLocks noChangeAspect="1"/>
                    </pic:cNvPicPr>
                  </pic:nvPicPr>
                  <pic:blipFill>
                    <a:blip r:embed="rId23"/>
                    <a:stretch>
                      <a:fillRect/>
                    </a:stretch>
                  </pic:blipFill>
                  <pic:spPr>
                    <a:xfrm>
                      <a:off x="0" y="0"/>
                      <a:ext cx="2538095" cy="2291080"/>
                    </a:xfrm>
                    <a:prstGeom prst="rect">
                      <a:avLst/>
                    </a:prstGeom>
                    <a:noFill/>
                    <a:ln>
                      <a:noFill/>
                    </a:ln>
                  </pic:spPr>
                </pic:pic>
              </a:graphicData>
            </a:graphic>
          </wp:inline>
        </w:drawing>
      </w:r>
    </w:p>
    <w:p w14:paraId="650F274D">
      <w:pPr>
        <w:adjustRightInd w:val="0"/>
        <w:spacing w:line="360" w:lineRule="auto"/>
        <w:ind w:firstLine="426"/>
        <w:jc w:val="center"/>
        <w:rPr>
          <w:color w:val="000000"/>
          <w:sz w:val="16"/>
          <w:szCs w:val="16"/>
          <w:lang w:val="uk-UA"/>
        </w:rPr>
      </w:pPr>
    </w:p>
    <w:p w14:paraId="23160A39">
      <w:pPr>
        <w:adjustRightInd w:val="0"/>
        <w:spacing w:line="276" w:lineRule="auto"/>
        <w:ind w:firstLine="426"/>
        <w:jc w:val="center"/>
        <w:rPr>
          <w:bCs/>
          <w:color w:val="000000"/>
          <w:sz w:val="28"/>
          <w:szCs w:val="28"/>
          <w:lang w:val="uk-UA"/>
        </w:rPr>
      </w:pPr>
      <w:r>
        <w:rPr>
          <w:color w:val="000000"/>
          <w:sz w:val="28"/>
          <w:szCs w:val="28"/>
          <w:lang w:val="uk-UA"/>
        </w:rPr>
        <w:t xml:space="preserve">Рисунок 2.6 – РКІ </w:t>
      </w:r>
      <w:r>
        <w:rPr>
          <w:bCs/>
          <w:color w:val="000000"/>
          <w:sz w:val="28"/>
          <w:szCs w:val="28"/>
          <w:lang w:val="uk-UA"/>
        </w:rPr>
        <w:t>радіо</w:t>
      </w:r>
      <w:r>
        <w:rPr>
          <w:color w:val="000000"/>
          <w:sz w:val="28"/>
          <w:szCs w:val="28"/>
          <w:lang w:val="uk-UA"/>
        </w:rPr>
        <w:t>метра</w:t>
      </w:r>
    </w:p>
    <w:p w14:paraId="3EA77445">
      <w:pPr>
        <w:adjustRightInd w:val="0"/>
        <w:spacing w:line="276" w:lineRule="auto"/>
        <w:jc w:val="center"/>
        <w:rPr>
          <w:color w:val="000000"/>
          <w:sz w:val="28"/>
          <w:szCs w:val="28"/>
          <w:lang w:val="uk-UA"/>
        </w:rPr>
      </w:pPr>
      <w:r>
        <w:rPr>
          <w:color w:val="000000"/>
          <w:sz w:val="28"/>
          <w:szCs w:val="28"/>
          <w:lang w:val="uk-UA"/>
        </w:rPr>
        <w:t>(підрежим програмування порогового рівня спрацьовування сигналізації: програмування заданої границі статистичних відхилень)</w:t>
      </w:r>
    </w:p>
    <w:p w14:paraId="19A5C821">
      <w:pPr>
        <w:adjustRightInd w:val="0"/>
        <w:spacing w:line="360" w:lineRule="auto"/>
        <w:ind w:firstLine="426"/>
        <w:jc w:val="both"/>
        <w:rPr>
          <w:color w:val="000000"/>
          <w:sz w:val="28"/>
          <w:szCs w:val="28"/>
          <w:lang w:val="uk-UA"/>
        </w:rPr>
      </w:pPr>
      <w:r>
        <w:rPr>
          <w:color w:val="000000"/>
          <w:sz w:val="28"/>
          <w:szCs w:val="28"/>
          <w:lang w:val="uk-UA"/>
        </w:rPr>
        <w:br w:type="page"/>
      </w:r>
    </w:p>
    <w:p w14:paraId="6B50CA27">
      <w:pPr>
        <w:adjustRightInd w:val="0"/>
        <w:spacing w:line="360" w:lineRule="auto"/>
        <w:ind w:firstLine="426"/>
        <w:jc w:val="both"/>
        <w:rPr>
          <w:color w:val="000000"/>
          <w:sz w:val="28"/>
          <w:szCs w:val="28"/>
          <w:lang w:val="uk-UA"/>
        </w:rPr>
      </w:pPr>
      <w:r>
        <w:rPr>
          <w:color w:val="000000"/>
          <w:sz w:val="28"/>
          <w:szCs w:val="28"/>
          <w:lang w:val="uk-UA"/>
        </w:rPr>
        <w:t>2.3.3.6.24 Після завершення програмування порогового рівня спрацьовування сигналізації та заданої границі статистичних відхилень</w:t>
      </w:r>
      <w:r>
        <w:rPr>
          <w:bCs/>
          <w:color w:val="000000"/>
          <w:sz w:val="28"/>
          <w:szCs w:val="28"/>
          <w:lang w:val="uk-UA"/>
        </w:rPr>
        <w:t xml:space="preserve"> їх значення тричі мигають на РКІ, що свідчить про їх запам’ятовування в енергонезалежній пам’яті радіо</w:t>
      </w:r>
      <w:r>
        <w:rPr>
          <w:color w:val="000000"/>
          <w:sz w:val="28"/>
          <w:szCs w:val="28"/>
          <w:lang w:val="uk-UA"/>
        </w:rPr>
        <w:t>метра. Після цього радіометр повертається у режим відображення вимірюваних характеристик іонізуючого випромінення.</w:t>
      </w:r>
    </w:p>
    <w:p w14:paraId="6C64C1BE">
      <w:pPr>
        <w:adjustRightInd w:val="0"/>
        <w:spacing w:line="360" w:lineRule="auto"/>
        <w:ind w:firstLine="397"/>
        <w:jc w:val="both"/>
        <w:rPr>
          <w:color w:val="000000"/>
          <w:sz w:val="20"/>
          <w:szCs w:val="20"/>
          <w:lang w:val="uk-UA"/>
        </w:rPr>
      </w:pPr>
      <w:r>
        <w:rPr>
          <w:b/>
          <w:bCs/>
          <w:color w:val="000000"/>
          <w:sz w:val="28"/>
          <w:szCs w:val="28"/>
          <w:lang w:val="uk-UA"/>
        </w:rPr>
        <w:t>Увага!</w:t>
      </w:r>
      <w:r>
        <w:rPr>
          <w:color w:val="000000"/>
          <w:sz w:val="28"/>
          <w:szCs w:val="28"/>
          <w:lang w:val="uk-UA"/>
        </w:rPr>
        <w:t xml:space="preserve"> Якщо у підрежимі програмування нових значень порогового рівня спрацьовування сигналізації та заданої статистичної похибки, а також увімкнення/вимкнення озвучування зареєстрованих гамма-квантів виникне пауза більше ніж на 30 с, тобто користувач не буде натискати на кнопки радіометра, то радіометр автоматично повернеться у режим вимірювання ПАЕД фотонного іонізуючого випромінення. Всі зміни, які були зроблені у підрежимі програмування нових значень, будуть скасовані.</w:t>
      </w:r>
    </w:p>
    <w:p w14:paraId="698CB84F">
      <w:pPr>
        <w:adjustRightInd w:val="0"/>
        <w:spacing w:line="360" w:lineRule="auto"/>
        <w:ind w:firstLine="397"/>
        <w:jc w:val="both"/>
        <w:rPr>
          <w:color w:val="000000"/>
          <w:lang w:val="uk-UA"/>
        </w:rPr>
      </w:pPr>
      <w:r>
        <w:rPr>
          <w:b/>
          <w:bCs/>
          <w:color w:val="000000"/>
          <w:lang w:val="uk-UA"/>
        </w:rPr>
        <w:t>Примітка</w:t>
      </w:r>
      <w:r>
        <w:rPr>
          <w:color w:val="000000"/>
          <w:lang w:val="uk-UA"/>
        </w:rPr>
        <w:t>. Програмування нульового значення порогового рівня вимикає спрацьовування сигналізації.</w:t>
      </w:r>
    </w:p>
    <w:p w14:paraId="000B5E54">
      <w:pPr>
        <w:adjustRightInd w:val="0"/>
        <w:spacing w:line="360" w:lineRule="auto"/>
        <w:ind w:firstLine="397"/>
        <w:jc w:val="both"/>
        <w:rPr>
          <w:bCs/>
          <w:color w:val="000000"/>
          <w:sz w:val="28"/>
          <w:szCs w:val="28"/>
          <w:lang w:val="uk-UA"/>
        </w:rPr>
      </w:pPr>
      <w:r>
        <w:rPr>
          <w:color w:val="000000"/>
          <w:sz w:val="28"/>
          <w:szCs w:val="28"/>
          <w:lang w:val="uk-UA"/>
        </w:rPr>
        <w:t xml:space="preserve">2.3.3.6.25 Для збереження в енергонезалежній пам’яті результату вимірювання необхідно у режимі відображення вимірюваних характеристик іонізуючого випромінення короткочасно натиснути кнопку </w:t>
      </w:r>
      <w:r>
        <w:rPr>
          <w:sz w:val="28"/>
          <w:szCs w:val="28"/>
          <w:lang w:val="uk-UA"/>
        </w:rPr>
        <w:t>ЗБЕРЕЖ</w:t>
      </w:r>
      <w:r>
        <w:rPr>
          <w:color w:val="000000"/>
          <w:sz w:val="28"/>
          <w:szCs w:val="28"/>
          <w:lang w:val="uk-UA"/>
        </w:rPr>
        <w:t>. Радіометр перейде у підрежим запам’ятовування результату вимірювання. Ознакою цього підрежиму є символи «Arch» (2) на РКІ радіометра (рисунок 2.8).</w:t>
      </w:r>
    </w:p>
    <w:p w14:paraId="72F90E5E">
      <w:pPr>
        <w:adjustRightInd w:val="0"/>
        <w:spacing w:line="360" w:lineRule="auto"/>
        <w:ind w:firstLine="397"/>
        <w:jc w:val="both"/>
        <w:rPr>
          <w:color w:val="000000"/>
          <w:sz w:val="28"/>
          <w:szCs w:val="28"/>
          <w:lang w:val="uk-UA"/>
        </w:rPr>
      </w:pPr>
      <w:r>
        <w:rPr>
          <w:color w:val="000000"/>
          <w:sz w:val="28"/>
          <w:szCs w:val="28"/>
          <w:lang w:val="uk-UA"/>
        </w:rPr>
        <w:t>2.3.3.6.26 </w:t>
      </w:r>
      <w:r>
        <w:rPr>
          <w:bCs/>
          <w:color w:val="000000"/>
          <w:sz w:val="28"/>
          <w:szCs w:val="28"/>
          <w:lang w:val="uk-UA"/>
        </w:rPr>
        <w:t xml:space="preserve">Якщо після натискання </w:t>
      </w:r>
      <w:r>
        <w:rPr>
          <w:color w:val="000000"/>
          <w:sz w:val="28"/>
          <w:szCs w:val="28"/>
          <w:lang w:val="uk-UA"/>
        </w:rPr>
        <w:t xml:space="preserve">кнопки </w:t>
      </w:r>
      <w:r>
        <w:rPr>
          <w:sz w:val="28"/>
          <w:szCs w:val="28"/>
          <w:lang w:val="uk-UA"/>
        </w:rPr>
        <w:t xml:space="preserve">ЗБЕРЕЖ. </w:t>
      </w:r>
      <w:r>
        <w:rPr>
          <w:color w:val="000000"/>
          <w:sz w:val="28"/>
          <w:szCs w:val="28"/>
          <w:lang w:val="uk-UA"/>
        </w:rPr>
        <w:t>на РКІ радіометра відображаються символи «FULL» (рисунок 2.7), то це свідчить про відсутність вільного місця в енергонезалежній пам’яті радіометра і, відповідно, про неможливість подальшого збереження результатів вимірювань.</w:t>
      </w:r>
    </w:p>
    <w:p w14:paraId="57E6A465">
      <w:pPr>
        <w:adjustRightInd w:val="0"/>
        <w:spacing w:line="360" w:lineRule="auto"/>
        <w:ind w:firstLine="397"/>
        <w:jc w:val="center"/>
        <w:rPr>
          <w:color w:val="000000"/>
          <w:sz w:val="28"/>
          <w:szCs w:val="28"/>
          <w:lang w:val="uk-UA"/>
        </w:rPr>
      </w:pPr>
      <w:r>
        <w:rPr>
          <w:color w:val="000000"/>
          <w:sz w:val="28"/>
          <w:szCs w:val="28"/>
          <w:lang w:val="uk-UA"/>
        </w:rPr>
        <w:br w:type="page"/>
      </w:r>
      <w:r>
        <w:rPr>
          <w:color w:val="000000"/>
          <w:sz w:val="28"/>
          <w:szCs w:val="28"/>
          <w:lang w:val="uk-UA"/>
        </w:rPr>
        <w:drawing>
          <wp:inline distT="0" distB="0" distL="114300" distR="114300">
            <wp:extent cx="2185035" cy="1970405"/>
            <wp:effectExtent l="0" t="0" r="5715" b="10795"/>
            <wp:docPr id="14" name="Рисунок 14" descr="z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descr="z10"/>
                    <pic:cNvPicPr>
                      <a:picLocks noChangeAspect="1"/>
                    </pic:cNvPicPr>
                  </pic:nvPicPr>
                  <pic:blipFill>
                    <a:blip r:embed="rId24"/>
                    <a:stretch>
                      <a:fillRect/>
                    </a:stretch>
                  </pic:blipFill>
                  <pic:spPr>
                    <a:xfrm>
                      <a:off x="0" y="0"/>
                      <a:ext cx="2185035" cy="1970405"/>
                    </a:xfrm>
                    <a:prstGeom prst="rect">
                      <a:avLst/>
                    </a:prstGeom>
                    <a:noFill/>
                    <a:ln>
                      <a:noFill/>
                    </a:ln>
                  </pic:spPr>
                </pic:pic>
              </a:graphicData>
            </a:graphic>
          </wp:inline>
        </w:drawing>
      </w:r>
    </w:p>
    <w:p w14:paraId="7B0443A2">
      <w:pPr>
        <w:adjustRightInd w:val="0"/>
        <w:jc w:val="center"/>
        <w:rPr>
          <w:color w:val="000000"/>
          <w:sz w:val="28"/>
          <w:szCs w:val="28"/>
          <w:lang w:val="uk-UA"/>
        </w:rPr>
      </w:pPr>
      <w:r>
        <w:rPr>
          <w:color w:val="000000"/>
          <w:sz w:val="28"/>
          <w:szCs w:val="28"/>
          <w:lang w:val="uk-UA"/>
        </w:rPr>
        <w:t>Рисунок 2.7 – РКІ радіометра</w:t>
      </w:r>
    </w:p>
    <w:p w14:paraId="6D6A821C">
      <w:pPr>
        <w:adjustRightInd w:val="0"/>
        <w:ind w:firstLine="567"/>
        <w:jc w:val="center"/>
        <w:rPr>
          <w:color w:val="000000"/>
          <w:sz w:val="16"/>
          <w:szCs w:val="16"/>
          <w:lang w:val="uk-UA"/>
        </w:rPr>
      </w:pPr>
      <w:r>
        <w:rPr>
          <w:color w:val="000000"/>
          <w:sz w:val="28"/>
          <w:szCs w:val="28"/>
          <w:lang w:val="uk-UA"/>
        </w:rPr>
        <w:t xml:space="preserve"> (підрежим запам’ятовування результату вимірювання – в енергонезалежній пам’яті немає вільного місця)</w:t>
      </w:r>
    </w:p>
    <w:p w14:paraId="204C276E">
      <w:pPr>
        <w:adjustRightInd w:val="0"/>
        <w:spacing w:line="360" w:lineRule="auto"/>
        <w:ind w:firstLine="567"/>
        <w:jc w:val="both"/>
        <w:rPr>
          <w:color w:val="000000"/>
          <w:sz w:val="16"/>
          <w:szCs w:val="16"/>
          <w:lang w:val="uk-UA"/>
        </w:rPr>
      </w:pPr>
    </w:p>
    <w:p w14:paraId="55EC4C10">
      <w:pPr>
        <w:adjustRightInd w:val="0"/>
        <w:spacing w:line="360" w:lineRule="auto"/>
        <w:ind w:firstLine="567"/>
        <w:jc w:val="both"/>
        <w:rPr>
          <w:color w:val="000000"/>
          <w:sz w:val="28"/>
          <w:szCs w:val="28"/>
          <w:lang w:val="uk-UA"/>
        </w:rPr>
      </w:pPr>
      <w:r>
        <w:rPr>
          <w:color w:val="000000"/>
          <w:sz w:val="28"/>
          <w:szCs w:val="28"/>
          <w:lang w:val="uk-UA"/>
        </w:rPr>
        <w:t>2.3.3.6.27 Для звільнення місця в енергонезалежній пам’яті необхідно стерти результати вимірювань, що збережені у ній. Стирання результатів вимірювань можна виконати під час інформаційного обміну з ПК (2.3.3.11 цієї НЕ) або у режимі перегляду результатів вимірювань (2.3.3.12 цієї НЕ).</w:t>
      </w:r>
    </w:p>
    <w:p w14:paraId="774D3EFE">
      <w:pPr>
        <w:adjustRightInd w:val="0"/>
        <w:spacing w:line="360" w:lineRule="auto"/>
        <w:ind w:firstLine="425"/>
        <w:jc w:val="both"/>
        <w:rPr>
          <w:color w:val="000000"/>
          <w:sz w:val="28"/>
          <w:szCs w:val="28"/>
          <w:lang w:val="uk-UA"/>
        </w:rPr>
      </w:pPr>
      <w:r>
        <w:rPr>
          <w:color w:val="000000"/>
          <w:sz w:val="28"/>
          <w:szCs w:val="28"/>
          <w:lang w:val="uk-UA"/>
        </w:rPr>
        <w:t>2.3.3.6.28 У підрежимі запам’ятовування результату вимірювання на РКІ відображаються результат вимірювання (1) та номер об’єкта вимірювання (3), що будуть збережені в енергонезалежній пам’яті. Стан енергонезалежної пам’яті радіометра відображається на індикаторі миттєвого значення (4). При відсутності даних в енергонезалежній пам’яті на індикаторі підсвічується тільки перший сегмент. Коли пам’ять повністю заповнена, підсвічуються всі сегменти.</w:t>
      </w:r>
    </w:p>
    <w:p w14:paraId="1EFC96D4">
      <w:pPr>
        <w:adjustRightInd w:val="0"/>
        <w:spacing w:after="60" w:line="360" w:lineRule="auto"/>
        <w:jc w:val="center"/>
        <w:rPr>
          <w:color w:val="000000"/>
          <w:sz w:val="16"/>
          <w:szCs w:val="16"/>
          <w:lang w:val="uk-UA"/>
        </w:rPr>
      </w:pPr>
      <w:r>
        <w:rPr>
          <w:color w:val="000000"/>
          <w:sz w:val="28"/>
          <w:szCs w:val="28"/>
          <w:lang w:val="uk-UA"/>
        </w:rPr>
        <w:drawing>
          <wp:inline distT="0" distB="0" distL="114300" distR="114300">
            <wp:extent cx="2796540" cy="1859280"/>
            <wp:effectExtent l="0" t="0" r="3810" b="7620"/>
            <wp:docPr id="15" name="Рисунок 15" descr="Rys-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descr="Rys-11"/>
                    <pic:cNvPicPr>
                      <a:picLocks noChangeAspect="1"/>
                    </pic:cNvPicPr>
                  </pic:nvPicPr>
                  <pic:blipFill>
                    <a:blip r:embed="rId25"/>
                    <a:stretch>
                      <a:fillRect/>
                    </a:stretch>
                  </pic:blipFill>
                  <pic:spPr>
                    <a:xfrm>
                      <a:off x="0" y="0"/>
                      <a:ext cx="2796540" cy="1859280"/>
                    </a:xfrm>
                    <a:prstGeom prst="rect">
                      <a:avLst/>
                    </a:prstGeom>
                    <a:noFill/>
                    <a:ln>
                      <a:noFill/>
                    </a:ln>
                  </pic:spPr>
                </pic:pic>
              </a:graphicData>
            </a:graphic>
          </wp:inline>
        </w:drawing>
      </w:r>
    </w:p>
    <w:p w14:paraId="6CB48A4B">
      <w:pPr>
        <w:adjustRightInd w:val="0"/>
        <w:spacing w:line="360" w:lineRule="auto"/>
        <w:jc w:val="center"/>
        <w:rPr>
          <w:color w:val="000000"/>
          <w:sz w:val="16"/>
          <w:szCs w:val="16"/>
          <w:lang w:val="uk-UA"/>
        </w:rPr>
      </w:pPr>
    </w:p>
    <w:p w14:paraId="4E3C2637">
      <w:pPr>
        <w:adjustRightInd w:val="0"/>
        <w:spacing w:line="276" w:lineRule="auto"/>
        <w:jc w:val="center"/>
        <w:rPr>
          <w:color w:val="000000"/>
          <w:sz w:val="28"/>
          <w:szCs w:val="28"/>
          <w:lang w:val="uk-UA"/>
        </w:rPr>
      </w:pPr>
      <w:r>
        <w:rPr>
          <w:color w:val="000000"/>
          <w:sz w:val="28"/>
          <w:szCs w:val="28"/>
          <w:lang w:val="uk-UA"/>
        </w:rPr>
        <w:t>Рисунок 2.8 – РКІ радіометра</w:t>
      </w:r>
    </w:p>
    <w:p w14:paraId="2166B37E">
      <w:pPr>
        <w:adjustRightInd w:val="0"/>
        <w:spacing w:line="276" w:lineRule="auto"/>
        <w:ind w:firstLine="567"/>
        <w:jc w:val="center"/>
        <w:rPr>
          <w:color w:val="000000"/>
          <w:sz w:val="28"/>
          <w:szCs w:val="28"/>
          <w:lang w:val="uk-UA"/>
        </w:rPr>
      </w:pPr>
      <w:r>
        <w:rPr>
          <w:color w:val="000000"/>
          <w:sz w:val="28"/>
          <w:szCs w:val="28"/>
          <w:lang w:val="uk-UA"/>
        </w:rPr>
        <w:t>(підрежим запам’ятовування результату вимірювання)</w:t>
      </w:r>
    </w:p>
    <w:p w14:paraId="2DB5C3DA">
      <w:pPr>
        <w:adjustRightInd w:val="0"/>
        <w:spacing w:line="360" w:lineRule="auto"/>
        <w:ind w:firstLine="567"/>
        <w:jc w:val="both"/>
        <w:rPr>
          <w:color w:val="000000"/>
          <w:sz w:val="28"/>
          <w:szCs w:val="28"/>
          <w:lang w:val="uk-UA"/>
        </w:rPr>
      </w:pPr>
      <w:r>
        <w:rPr>
          <w:color w:val="000000"/>
          <w:sz w:val="28"/>
          <w:szCs w:val="28"/>
          <w:lang w:val="uk-UA"/>
        </w:rPr>
        <w:br w:type="page"/>
      </w:r>
    </w:p>
    <w:p w14:paraId="3A195A85">
      <w:pPr>
        <w:adjustRightInd w:val="0"/>
        <w:spacing w:line="360" w:lineRule="auto"/>
        <w:ind w:firstLine="567"/>
        <w:jc w:val="both"/>
        <w:rPr>
          <w:color w:val="000000"/>
          <w:sz w:val="28"/>
          <w:szCs w:val="28"/>
          <w:lang w:val="uk-UA"/>
        </w:rPr>
      </w:pPr>
      <w:r>
        <w:rPr>
          <w:color w:val="000000"/>
          <w:sz w:val="28"/>
          <w:szCs w:val="28"/>
          <w:lang w:val="uk-UA"/>
        </w:rPr>
        <w:t>2.3.3.6.29 Молодший цифровий розряд номера об’єкта мигає</w:t>
      </w:r>
      <w:r>
        <w:rPr>
          <w:bCs/>
          <w:color w:val="000000"/>
          <w:sz w:val="28"/>
          <w:szCs w:val="28"/>
          <w:lang w:val="uk-UA"/>
        </w:rPr>
        <w:t xml:space="preserve">, що свідчить про можливість програмування його значення. </w:t>
      </w:r>
      <w:r>
        <w:rPr>
          <w:color w:val="000000"/>
          <w:sz w:val="28"/>
          <w:szCs w:val="28"/>
          <w:lang w:val="uk-UA"/>
        </w:rPr>
        <w:t xml:space="preserve">Потрібне значення мигаючого цифрового розряду задають за допомогою кнопки ПОРІГ. Послідовні короткочасні натискання та відпускання кнопки ПОРІГ змінюють значення на одиницю. Тривале натискання кнопки ПОРІГ починає автоматичну зміну значення, яка припиняється після відпускання кнопки ПОРІГ. </w:t>
      </w:r>
    </w:p>
    <w:p w14:paraId="2C5CF6A7">
      <w:pPr>
        <w:adjustRightInd w:val="0"/>
        <w:spacing w:line="360" w:lineRule="auto"/>
        <w:ind w:firstLine="425"/>
        <w:jc w:val="both"/>
        <w:rPr>
          <w:color w:val="000000"/>
          <w:sz w:val="28"/>
          <w:szCs w:val="28"/>
          <w:lang w:val="uk-UA"/>
        </w:rPr>
      </w:pPr>
      <w:r>
        <w:rPr>
          <w:color w:val="000000"/>
          <w:sz w:val="28"/>
          <w:szCs w:val="28"/>
          <w:lang w:val="uk-UA"/>
        </w:rPr>
        <w:t>Короткочасне натискання кнопки РЕЖИМ фіксує значення цього цифрового розряду, при цьому він припиняє мигання та дозволяє змінювати значення наступного цифрового розряду, який починає мигати. Програмування значення всіх наступних цифрових розрядів відбувається аналогічно.</w:t>
      </w:r>
    </w:p>
    <w:p w14:paraId="271D2B72">
      <w:pPr>
        <w:adjustRightInd w:val="0"/>
        <w:spacing w:line="360" w:lineRule="auto"/>
        <w:ind w:firstLine="425"/>
        <w:jc w:val="both"/>
        <w:rPr>
          <w:color w:val="000000"/>
          <w:sz w:val="28"/>
          <w:szCs w:val="28"/>
          <w:lang w:val="uk-UA"/>
        </w:rPr>
      </w:pPr>
      <w:r>
        <w:rPr>
          <w:color w:val="000000"/>
          <w:sz w:val="28"/>
          <w:szCs w:val="28"/>
          <w:lang w:val="uk-UA"/>
        </w:rPr>
        <w:t>2.3.3.6.30 </w:t>
      </w:r>
      <w:r>
        <w:rPr>
          <w:bCs/>
          <w:color w:val="000000"/>
          <w:sz w:val="28"/>
          <w:szCs w:val="28"/>
          <w:lang w:val="uk-UA"/>
        </w:rPr>
        <w:t xml:space="preserve">Після завершення програмування потрібних розрядів </w:t>
      </w:r>
      <w:r>
        <w:rPr>
          <w:color w:val="000000"/>
          <w:sz w:val="28"/>
          <w:szCs w:val="28"/>
          <w:lang w:val="uk-UA"/>
        </w:rPr>
        <w:t xml:space="preserve">номера об’єкта вимірювання, короткочасне натискання кнопки </w:t>
      </w:r>
      <w:r>
        <w:rPr>
          <w:sz w:val="28"/>
          <w:szCs w:val="28"/>
          <w:lang w:val="uk-UA"/>
        </w:rPr>
        <w:t xml:space="preserve">ЗБЕРЕЖ. </w:t>
      </w:r>
      <w:r>
        <w:rPr>
          <w:bCs/>
          <w:color w:val="000000"/>
          <w:sz w:val="28"/>
          <w:szCs w:val="28"/>
          <w:lang w:val="uk-UA"/>
        </w:rPr>
        <w:t>виконує запис</w:t>
      </w:r>
      <w:r>
        <w:rPr>
          <w:color w:val="000000"/>
          <w:sz w:val="28"/>
          <w:szCs w:val="28"/>
          <w:lang w:val="uk-UA"/>
        </w:rPr>
        <w:t xml:space="preserve"> результату вимірювання, номера об’єкта вимірювання та часу і дати виконання вимірювання в енергонезалежну пам’ять. Про збереження цієї інформації свідчить трикратне мигання на РКІ радіометра результату вимірювання, що зберігається, та повернення радіометра у режим відображення вимірюваних характеристик іонізуючого випромінення.</w:t>
      </w:r>
    </w:p>
    <w:p w14:paraId="62CBEDFF">
      <w:pPr>
        <w:adjustRightInd w:val="0"/>
        <w:spacing w:line="360" w:lineRule="auto"/>
        <w:ind w:firstLine="425"/>
        <w:jc w:val="both"/>
        <w:rPr>
          <w:color w:val="000000"/>
          <w:spacing w:val="-2"/>
          <w:sz w:val="28"/>
          <w:szCs w:val="28"/>
          <w:lang w:val="uk-UA"/>
        </w:rPr>
      </w:pPr>
      <w:r>
        <w:rPr>
          <w:b/>
          <w:bCs/>
          <w:color w:val="000000"/>
          <w:spacing w:val="-2"/>
          <w:sz w:val="28"/>
          <w:szCs w:val="28"/>
          <w:lang w:val="uk-UA"/>
        </w:rPr>
        <w:t>Увага!</w:t>
      </w:r>
      <w:r>
        <w:rPr>
          <w:color w:val="000000"/>
          <w:spacing w:val="-2"/>
          <w:sz w:val="28"/>
          <w:szCs w:val="28"/>
          <w:lang w:val="uk-UA"/>
        </w:rPr>
        <w:t xml:space="preserve"> Якщо у підрежимі збереження результату вимірювання виникне пауза більше ніж на 30 с, тобто користувач не буде натискати на кнопки радіометра, то радіометр автоматично повернеться у режим </w:t>
      </w:r>
      <w:r>
        <w:rPr>
          <w:color w:val="000000"/>
          <w:sz w:val="28"/>
          <w:szCs w:val="28"/>
          <w:lang w:val="uk-UA"/>
        </w:rPr>
        <w:t>відображення вимірюваних характеристик іонізуючого випромінення</w:t>
      </w:r>
      <w:r>
        <w:rPr>
          <w:color w:val="000000"/>
          <w:spacing w:val="-2"/>
          <w:sz w:val="28"/>
          <w:szCs w:val="28"/>
          <w:lang w:val="uk-UA"/>
        </w:rPr>
        <w:t xml:space="preserve"> без збереження результату вимірювання.</w:t>
      </w:r>
    </w:p>
    <w:p w14:paraId="493F651B">
      <w:pPr>
        <w:adjustRightInd w:val="0"/>
        <w:spacing w:line="360" w:lineRule="auto"/>
        <w:ind w:firstLine="426"/>
        <w:jc w:val="both"/>
        <w:rPr>
          <w:color w:val="000000"/>
          <w:sz w:val="28"/>
          <w:szCs w:val="28"/>
          <w:lang w:val="uk-UA"/>
        </w:rPr>
      </w:pPr>
      <w:r>
        <w:rPr>
          <w:color w:val="000000"/>
          <w:sz w:val="28"/>
          <w:szCs w:val="28"/>
          <w:lang w:val="uk-UA"/>
        </w:rPr>
        <w:t>2.3.3.7 Ви</w:t>
      </w:r>
      <w:r>
        <w:rPr>
          <w:bCs/>
          <w:color w:val="000000"/>
          <w:sz w:val="28"/>
          <w:szCs w:val="28"/>
          <w:lang w:val="uk-UA"/>
        </w:rPr>
        <w:t>мірювання</w:t>
      </w:r>
      <w:r>
        <w:rPr>
          <w:color w:val="000000"/>
          <w:sz w:val="28"/>
          <w:szCs w:val="28"/>
          <w:lang w:val="uk-UA"/>
        </w:rPr>
        <w:t xml:space="preserve"> характеристик інтенсивності бета-випромінення.</w:t>
      </w:r>
    </w:p>
    <w:p w14:paraId="050B07EC">
      <w:pPr>
        <w:spacing w:line="360" w:lineRule="auto"/>
        <w:ind w:firstLine="397"/>
        <w:jc w:val="both"/>
        <w:rPr>
          <w:bCs/>
          <w:color w:val="000000"/>
          <w:sz w:val="28"/>
          <w:szCs w:val="28"/>
          <w:lang w:val="uk-UA"/>
        </w:rPr>
      </w:pPr>
      <w:r>
        <w:rPr>
          <w:color w:val="000000"/>
          <w:sz w:val="28"/>
          <w:szCs w:val="28"/>
          <w:lang w:val="uk-UA"/>
        </w:rPr>
        <w:t>2.3.3.7.1 Для вимірювання характеристик інтенсивності</w:t>
      </w:r>
      <w:r>
        <w:rPr>
          <w:bCs/>
          <w:color w:val="000000"/>
          <w:sz w:val="28"/>
          <w:szCs w:val="28"/>
          <w:lang w:val="uk-UA"/>
        </w:rPr>
        <w:t xml:space="preserve"> бета-випромінення радіометр повинен працювати у режимі </w:t>
      </w:r>
      <w:r>
        <w:rPr>
          <w:color w:val="000000"/>
          <w:sz w:val="28"/>
          <w:szCs w:val="28"/>
          <w:lang w:val="uk-UA"/>
        </w:rPr>
        <w:t>відображення характеристик інтенсивності іонізуючого випромінення</w:t>
      </w:r>
      <w:r>
        <w:rPr>
          <w:bCs/>
          <w:color w:val="000000"/>
          <w:sz w:val="28"/>
          <w:szCs w:val="28"/>
          <w:lang w:val="uk-UA"/>
        </w:rPr>
        <w:t xml:space="preserve">. </w:t>
      </w:r>
    </w:p>
    <w:p w14:paraId="7619CAC6">
      <w:pPr>
        <w:spacing w:line="360" w:lineRule="auto"/>
        <w:ind w:firstLine="397"/>
        <w:jc w:val="both"/>
        <w:rPr>
          <w:bCs/>
          <w:color w:val="000000"/>
          <w:sz w:val="28"/>
          <w:szCs w:val="28"/>
          <w:lang w:val="uk-UA"/>
        </w:rPr>
      </w:pPr>
      <w:r>
        <w:rPr>
          <w:bCs/>
          <w:color w:val="000000"/>
          <w:sz w:val="28"/>
          <w:szCs w:val="28"/>
          <w:lang w:val="uk-UA"/>
        </w:rPr>
        <w:br w:type="page"/>
      </w:r>
    </w:p>
    <w:p w14:paraId="164B67E5">
      <w:pPr>
        <w:spacing w:line="360" w:lineRule="auto"/>
        <w:ind w:firstLine="397"/>
        <w:jc w:val="both"/>
        <w:rPr>
          <w:color w:val="000000"/>
          <w:sz w:val="28"/>
          <w:szCs w:val="28"/>
          <w:lang w:val="uk-UA"/>
        </w:rPr>
      </w:pPr>
      <w:r>
        <w:rPr>
          <w:color w:val="000000"/>
          <w:sz w:val="28"/>
          <w:szCs w:val="28"/>
          <w:lang w:val="uk-UA"/>
        </w:rPr>
        <w:t>Після увімкнення радіометр починає працювати в цьому режимі. У цей режим можна перейти також з будь-якого іншого режиму роботи короткочасними натисканнями кнопки РЕЖИМ.</w:t>
      </w:r>
    </w:p>
    <w:p w14:paraId="7D3AB433">
      <w:pPr>
        <w:spacing w:line="360" w:lineRule="auto"/>
        <w:ind w:firstLine="397"/>
        <w:jc w:val="both"/>
        <w:rPr>
          <w:color w:val="000000"/>
          <w:sz w:val="28"/>
          <w:szCs w:val="28"/>
          <w:lang w:val="uk-UA"/>
        </w:rPr>
      </w:pPr>
      <w:r>
        <w:rPr>
          <w:color w:val="000000"/>
          <w:sz w:val="28"/>
          <w:szCs w:val="28"/>
          <w:lang w:val="uk-UA"/>
        </w:rPr>
        <w:t xml:space="preserve">2.3.3.7.2 Тип випромінення повинен бути вибраний «β» короткочасними </w:t>
      </w:r>
      <w:r>
        <w:rPr>
          <w:bCs/>
          <w:color w:val="000000"/>
          <w:sz w:val="28"/>
          <w:szCs w:val="28"/>
          <w:lang w:val="uk-UA"/>
        </w:rPr>
        <w:t>натисканнями кнопки «</w:t>
      </w:r>
      <w:r>
        <w:rPr>
          <w:color w:val="000000"/>
          <w:sz w:val="28"/>
          <w:szCs w:val="28"/>
          <w:lang w:val="uk-UA"/>
        </w:rPr>
        <w:t xml:space="preserve">γ/β/α». При цьому на РКІ радіометра буде відображатись символ «β» та символ «γ». </w:t>
      </w:r>
    </w:p>
    <w:p w14:paraId="2547BE0A">
      <w:pPr>
        <w:spacing w:line="360" w:lineRule="auto"/>
        <w:ind w:firstLine="397"/>
        <w:jc w:val="both"/>
        <w:rPr>
          <w:color w:val="000000"/>
          <w:sz w:val="28"/>
          <w:szCs w:val="28"/>
          <w:lang w:val="uk-UA"/>
        </w:rPr>
      </w:pPr>
      <w:r>
        <w:rPr>
          <w:color w:val="000000"/>
          <w:sz w:val="28"/>
          <w:szCs w:val="28"/>
          <w:lang w:val="uk-UA"/>
        </w:rPr>
        <w:t xml:space="preserve">Відображення символу «γ» свідчить про те, що результат вимірювання складається з одночасно бета- та гамма- складових випромінення. Вікно </w:t>
      </w:r>
      <w:r>
        <w:rPr>
          <w:bCs/>
          <w:color w:val="000000"/>
          <w:sz w:val="28"/>
          <w:szCs w:val="28"/>
          <w:lang w:val="uk-UA"/>
        </w:rPr>
        <w:t>лічильника альфа-, бета-, гамма-випромінень</w:t>
      </w:r>
      <w:r>
        <w:rPr>
          <w:color w:val="000000"/>
          <w:sz w:val="28"/>
          <w:szCs w:val="28"/>
          <w:lang w:val="uk-UA"/>
        </w:rPr>
        <w:t xml:space="preserve"> </w:t>
      </w:r>
      <w:r>
        <w:rPr>
          <w:bCs/>
          <w:color w:val="000000"/>
          <w:sz w:val="28"/>
          <w:szCs w:val="28"/>
          <w:lang w:val="uk-UA"/>
        </w:rPr>
        <w:t xml:space="preserve">повинно бути закрите накривкою «3» </w:t>
      </w:r>
      <w:r>
        <w:rPr>
          <w:color w:val="000000"/>
          <w:sz w:val="28"/>
          <w:szCs w:val="28"/>
          <w:lang w:val="uk-UA"/>
        </w:rPr>
        <w:t xml:space="preserve">(альфа-фільтр), що </w:t>
      </w:r>
      <w:r>
        <w:rPr>
          <w:bCs/>
          <w:color w:val="000000"/>
          <w:sz w:val="28"/>
          <w:szCs w:val="28"/>
          <w:lang w:val="uk-UA"/>
        </w:rPr>
        <w:t xml:space="preserve">закриває лічильник від альфа-випромінення та пропускає </w:t>
      </w:r>
      <w:r>
        <w:rPr>
          <w:color w:val="000000"/>
          <w:sz w:val="28"/>
          <w:szCs w:val="28"/>
          <w:lang w:val="uk-UA"/>
        </w:rPr>
        <w:t>бета- та гамма-</w:t>
      </w:r>
      <w:r>
        <w:rPr>
          <w:bCs/>
          <w:color w:val="000000"/>
          <w:sz w:val="28"/>
          <w:szCs w:val="28"/>
          <w:lang w:val="uk-UA"/>
        </w:rPr>
        <w:t>випромінення.</w:t>
      </w:r>
    </w:p>
    <w:p w14:paraId="3E1D3117">
      <w:pPr>
        <w:spacing w:line="360" w:lineRule="auto"/>
        <w:ind w:firstLine="397"/>
        <w:jc w:val="both"/>
        <w:rPr>
          <w:color w:val="000000"/>
          <w:sz w:val="28"/>
          <w:szCs w:val="28"/>
          <w:lang w:val="uk-UA"/>
        </w:rPr>
      </w:pPr>
      <w:r>
        <w:rPr>
          <w:color w:val="000000"/>
          <w:sz w:val="28"/>
          <w:szCs w:val="28"/>
          <w:lang w:val="uk-UA"/>
        </w:rPr>
        <w:t xml:space="preserve">2.3.3.7.3 Для вимірювання характеристик окремо бета-випромінення необхідно виконати вимірювання та запам’ятовування значення гамма-складової випромінення у безпосередній близькості до поверхні, яка буде обстежуватись. У подальшому, це значення буде автоматично враховуватись при вимірюванні характеристик бета-випромінення. При вимірюванні гамма-складової випромінення вікно </w:t>
      </w:r>
      <w:r>
        <w:rPr>
          <w:bCs/>
          <w:color w:val="000000"/>
          <w:sz w:val="28"/>
          <w:szCs w:val="28"/>
          <w:lang w:val="uk-UA"/>
        </w:rPr>
        <w:t>лічильника альфа-, бета-, гамма-випромінень повинно бути закрите</w:t>
      </w:r>
      <w:r>
        <w:rPr>
          <w:color w:val="000000"/>
          <w:sz w:val="28"/>
          <w:szCs w:val="28"/>
          <w:lang w:val="uk-UA"/>
        </w:rPr>
        <w:t xml:space="preserve"> накривкою «2» (альфа-, бета-фільтр), що </w:t>
      </w:r>
      <w:r>
        <w:rPr>
          <w:bCs/>
          <w:color w:val="000000"/>
          <w:sz w:val="28"/>
          <w:szCs w:val="28"/>
          <w:lang w:val="uk-UA"/>
        </w:rPr>
        <w:t>закриває лічильник від альфа- та бета-випромінень але мінімально ослаблює гамма-випромінення.</w:t>
      </w:r>
    </w:p>
    <w:p w14:paraId="50997F6C">
      <w:pPr>
        <w:pStyle w:val="13"/>
        <w:spacing w:line="360" w:lineRule="auto"/>
        <w:ind w:firstLine="425"/>
        <w:rPr>
          <w:color w:val="000000"/>
          <w:sz w:val="28"/>
          <w:szCs w:val="28"/>
          <w:lang w:val="uk-UA"/>
        </w:rPr>
      </w:pPr>
      <w:r>
        <w:rPr>
          <w:color w:val="000000"/>
          <w:sz w:val="28"/>
          <w:szCs w:val="28"/>
          <w:lang w:val="uk-UA"/>
        </w:rPr>
        <w:t>2.3.3.7.4 Вимірювання гамма-складової випромінення необхідно виконувати з достатньою точністю.</w:t>
      </w:r>
    </w:p>
    <w:p w14:paraId="3315A32B">
      <w:pPr>
        <w:pStyle w:val="13"/>
        <w:spacing w:line="360" w:lineRule="auto"/>
        <w:ind w:firstLine="425"/>
        <w:rPr>
          <w:color w:val="000000"/>
          <w:sz w:val="28"/>
          <w:szCs w:val="28"/>
          <w:lang w:val="uk-UA"/>
        </w:rPr>
      </w:pPr>
      <w:r>
        <w:rPr>
          <w:color w:val="000000"/>
          <w:sz w:val="28"/>
          <w:szCs w:val="28"/>
          <w:lang w:val="uk-UA"/>
        </w:rPr>
        <w:t xml:space="preserve">2.3.3.7.5 Після завершення вимірювання гамма-складової випромінення необхідно запам’ятати його результат. Для цього необхідно натиснути і утримувати у такому стані близько 2 с кнопку « γ/β/α » до трикратного мигання значення, що було запам’ятоване, а також гасіння символу « γ » на РКІ радіометра. </w:t>
      </w:r>
    </w:p>
    <w:p w14:paraId="05F80380">
      <w:pPr>
        <w:pStyle w:val="13"/>
        <w:spacing w:line="360" w:lineRule="auto"/>
        <w:ind w:firstLine="425"/>
        <w:rPr>
          <w:color w:val="000000"/>
          <w:sz w:val="28"/>
          <w:szCs w:val="28"/>
          <w:lang w:val="uk-UA"/>
        </w:rPr>
      </w:pPr>
      <w:r>
        <w:rPr>
          <w:color w:val="000000"/>
          <w:sz w:val="28"/>
          <w:szCs w:val="28"/>
          <w:lang w:val="uk-UA"/>
        </w:rPr>
        <w:br w:type="page"/>
      </w:r>
    </w:p>
    <w:p w14:paraId="4A2C450D">
      <w:pPr>
        <w:adjustRightInd w:val="0"/>
        <w:spacing w:line="360" w:lineRule="auto"/>
        <w:ind w:firstLine="426"/>
        <w:jc w:val="both"/>
        <w:rPr>
          <w:bCs/>
          <w:color w:val="000000"/>
          <w:sz w:val="28"/>
          <w:szCs w:val="28"/>
          <w:lang w:val="uk-UA"/>
        </w:rPr>
      </w:pPr>
      <w:r>
        <w:rPr>
          <w:color w:val="000000"/>
          <w:sz w:val="28"/>
          <w:szCs w:val="28"/>
          <w:lang w:val="uk-UA"/>
        </w:rPr>
        <w:t xml:space="preserve">2.3.3.7.6 Після запам’ятовування гамма-складової випромінення необхідно встановити замість накривки « 2 » накривку « 3 » (альфа-фільтр), що </w:t>
      </w:r>
      <w:r>
        <w:rPr>
          <w:bCs/>
          <w:color w:val="000000"/>
          <w:sz w:val="28"/>
          <w:szCs w:val="28"/>
          <w:lang w:val="uk-UA"/>
        </w:rPr>
        <w:t>закриває лічильник від альфа-випромінення та пропускає бета- та гамма- випромінення.</w:t>
      </w:r>
    </w:p>
    <w:p w14:paraId="5061B399">
      <w:pPr>
        <w:adjustRightInd w:val="0"/>
        <w:spacing w:line="360" w:lineRule="auto"/>
        <w:ind w:firstLine="397"/>
        <w:jc w:val="both"/>
        <w:rPr>
          <w:color w:val="000000"/>
          <w:sz w:val="28"/>
          <w:szCs w:val="28"/>
          <w:lang w:val="uk-UA"/>
        </w:rPr>
      </w:pPr>
      <w:r>
        <w:rPr>
          <w:color w:val="000000"/>
          <w:sz w:val="28"/>
          <w:szCs w:val="28"/>
          <w:lang w:val="uk-UA"/>
        </w:rPr>
        <w:t>2.3.3.7.7 При зміні об’єкта обстеження необхідно обнулити запам’ятоване значення гамма-складової випромінення і провести вимірювання та запам’ятовування нового значення гамма-складової у безпосередній близькості до нової поверхні, яка буде обстежуватись.</w:t>
      </w:r>
    </w:p>
    <w:p w14:paraId="36B0A511">
      <w:pPr>
        <w:adjustRightInd w:val="0"/>
        <w:spacing w:line="360" w:lineRule="auto"/>
        <w:ind w:firstLine="397"/>
        <w:jc w:val="both"/>
        <w:rPr>
          <w:color w:val="000000"/>
          <w:spacing w:val="-4"/>
          <w:sz w:val="28"/>
          <w:szCs w:val="28"/>
          <w:lang w:val="uk-UA"/>
        </w:rPr>
      </w:pPr>
      <w:r>
        <w:rPr>
          <w:color w:val="000000"/>
          <w:sz w:val="28"/>
          <w:szCs w:val="28"/>
          <w:lang w:val="uk-UA"/>
        </w:rPr>
        <w:t>Для обнулення запам’ятованого значення гамма-складової необхідно натиснути кнопку « γ/β/α » і утримувати її у</w:t>
      </w:r>
      <w:r>
        <w:rPr>
          <w:color w:val="000000"/>
          <w:spacing w:val="-4"/>
          <w:sz w:val="28"/>
          <w:szCs w:val="28"/>
          <w:lang w:val="uk-UA"/>
        </w:rPr>
        <w:t xml:space="preserve"> такому стані до </w:t>
      </w:r>
      <w:r>
        <w:rPr>
          <w:color w:val="000000"/>
          <w:sz w:val="28"/>
          <w:szCs w:val="28"/>
          <w:lang w:val="uk-UA"/>
        </w:rPr>
        <w:t xml:space="preserve">трикратного мигання </w:t>
      </w:r>
      <w:r>
        <w:rPr>
          <w:color w:val="000000"/>
          <w:spacing w:val="-4"/>
          <w:sz w:val="28"/>
          <w:szCs w:val="28"/>
          <w:lang w:val="uk-UA"/>
        </w:rPr>
        <w:t xml:space="preserve">результату вимірювання та відображення </w:t>
      </w:r>
      <w:r>
        <w:rPr>
          <w:color w:val="000000"/>
          <w:sz w:val="28"/>
          <w:szCs w:val="28"/>
          <w:lang w:val="uk-UA"/>
        </w:rPr>
        <w:t>символу « γ » на РКІ радіометра.</w:t>
      </w:r>
    </w:p>
    <w:p w14:paraId="50AF29C8">
      <w:pPr>
        <w:adjustRightInd w:val="0"/>
        <w:spacing w:line="360" w:lineRule="auto"/>
        <w:ind w:firstLine="397"/>
        <w:jc w:val="both"/>
        <w:rPr>
          <w:color w:val="000000"/>
          <w:sz w:val="28"/>
          <w:szCs w:val="28"/>
          <w:lang w:val="uk-UA"/>
        </w:rPr>
      </w:pPr>
      <w:r>
        <w:rPr>
          <w:color w:val="000000"/>
          <w:sz w:val="28"/>
          <w:szCs w:val="28"/>
          <w:lang w:val="uk-UA"/>
        </w:rPr>
        <w:t>2.3.3.7.8 При вимірюванні характеристик бета-випромінення на РКІ радіометра відображається наступна інформація (рисунок 2.9):</w:t>
      </w:r>
    </w:p>
    <w:p w14:paraId="35B614DB">
      <w:pPr>
        <w:tabs>
          <w:tab w:val="left" w:pos="644"/>
          <w:tab w:val="left" w:pos="709"/>
        </w:tabs>
        <w:adjustRightInd w:val="0"/>
        <w:spacing w:line="360" w:lineRule="auto"/>
        <w:ind w:left="567"/>
        <w:rPr>
          <w:color w:val="000000"/>
          <w:sz w:val="28"/>
          <w:szCs w:val="28"/>
          <w:lang w:val="uk-UA"/>
        </w:rPr>
      </w:pPr>
      <w:r>
        <w:rPr>
          <w:color w:val="000000"/>
          <w:sz w:val="28"/>
          <w:szCs w:val="28"/>
          <w:lang w:val="uk-UA"/>
        </w:rPr>
        <w:t>- розрахункова границя статистичних відхилень (10) результату</w:t>
      </w:r>
    </w:p>
    <w:p w14:paraId="0982426D">
      <w:pPr>
        <w:tabs>
          <w:tab w:val="left" w:pos="644"/>
          <w:tab w:val="left" w:pos="709"/>
        </w:tabs>
        <w:adjustRightInd w:val="0"/>
        <w:spacing w:line="360" w:lineRule="auto"/>
        <w:rPr>
          <w:color w:val="000000"/>
          <w:sz w:val="28"/>
          <w:szCs w:val="28"/>
          <w:lang w:val="uk-UA"/>
        </w:rPr>
      </w:pPr>
      <w:r>
        <w:rPr>
          <w:color w:val="000000"/>
          <w:sz w:val="28"/>
          <w:szCs w:val="28"/>
          <w:lang w:val="uk-UA"/>
        </w:rPr>
        <w:t>вимірювання (7);</w:t>
      </w:r>
    </w:p>
    <w:p w14:paraId="1001CC31">
      <w:pPr>
        <w:tabs>
          <w:tab w:val="left" w:pos="644"/>
          <w:tab w:val="left" w:pos="709"/>
        </w:tabs>
        <w:adjustRightInd w:val="0"/>
        <w:spacing w:line="360" w:lineRule="auto"/>
        <w:ind w:left="567"/>
        <w:rPr>
          <w:color w:val="000000"/>
          <w:sz w:val="28"/>
          <w:szCs w:val="28"/>
          <w:lang w:val="uk-UA"/>
        </w:rPr>
      </w:pPr>
      <w:r>
        <w:rPr>
          <w:color w:val="000000"/>
          <w:sz w:val="28"/>
          <w:szCs w:val="28"/>
          <w:lang w:val="uk-UA"/>
        </w:rPr>
        <w:t>- символ « β » (1) – ознака випромінення, що вимірюється;</w:t>
      </w:r>
    </w:p>
    <w:p w14:paraId="769259C8">
      <w:pPr>
        <w:tabs>
          <w:tab w:val="left" w:pos="644"/>
          <w:tab w:val="left" w:pos="709"/>
        </w:tabs>
        <w:adjustRightInd w:val="0"/>
        <w:spacing w:line="360" w:lineRule="auto"/>
        <w:ind w:left="567"/>
        <w:rPr>
          <w:color w:val="000000"/>
          <w:sz w:val="28"/>
          <w:szCs w:val="28"/>
          <w:lang w:val="uk-UA"/>
        </w:rPr>
      </w:pPr>
      <w:r>
        <w:rPr>
          <w:color w:val="000000"/>
          <w:sz w:val="28"/>
          <w:szCs w:val="28"/>
          <w:lang w:val="uk-UA"/>
        </w:rPr>
        <w:t xml:space="preserve">- символ « γ » (2) – </w:t>
      </w:r>
      <w:r>
        <w:rPr>
          <w:color w:val="000000"/>
          <w:spacing w:val="-8"/>
          <w:sz w:val="28"/>
          <w:szCs w:val="28"/>
          <w:lang w:val="uk-UA"/>
        </w:rPr>
        <w:t>відображається,</w:t>
      </w:r>
      <w:r>
        <w:rPr>
          <w:color w:val="000000"/>
          <w:sz w:val="28"/>
          <w:szCs w:val="28"/>
          <w:lang w:val="uk-UA"/>
        </w:rPr>
        <w:t xml:space="preserve"> якщо вимірювання відбувається без</w:t>
      </w:r>
    </w:p>
    <w:p w14:paraId="0AB3D5F4">
      <w:pPr>
        <w:tabs>
          <w:tab w:val="left" w:pos="644"/>
          <w:tab w:val="left" w:pos="709"/>
        </w:tabs>
        <w:adjustRightInd w:val="0"/>
        <w:spacing w:line="360" w:lineRule="auto"/>
        <w:rPr>
          <w:color w:val="000000"/>
          <w:sz w:val="28"/>
          <w:szCs w:val="28"/>
          <w:lang w:val="uk-UA"/>
        </w:rPr>
      </w:pPr>
      <w:r>
        <w:rPr>
          <w:color w:val="000000"/>
          <w:sz w:val="28"/>
          <w:szCs w:val="28"/>
          <w:lang w:val="uk-UA"/>
        </w:rPr>
        <w:t>врахування гамма-складової випромінення;</w:t>
      </w:r>
    </w:p>
    <w:p w14:paraId="351EABBF">
      <w:pPr>
        <w:tabs>
          <w:tab w:val="left" w:pos="644"/>
          <w:tab w:val="left" w:pos="709"/>
        </w:tabs>
        <w:adjustRightInd w:val="0"/>
        <w:spacing w:line="360" w:lineRule="auto"/>
        <w:ind w:left="567"/>
        <w:rPr>
          <w:color w:val="000000"/>
          <w:sz w:val="28"/>
          <w:szCs w:val="28"/>
          <w:lang w:val="uk-UA"/>
        </w:rPr>
      </w:pPr>
      <w:r>
        <w:rPr>
          <w:color w:val="000000"/>
          <w:sz w:val="28"/>
          <w:szCs w:val="28"/>
          <w:lang w:val="uk-UA"/>
        </w:rPr>
        <w:t>- індикатор миттєвого значення (3);</w:t>
      </w:r>
    </w:p>
    <w:p w14:paraId="64C36BB7">
      <w:pPr>
        <w:tabs>
          <w:tab w:val="left" w:pos="644"/>
          <w:tab w:val="left" w:pos="709"/>
        </w:tabs>
        <w:adjustRightInd w:val="0"/>
        <w:spacing w:line="360" w:lineRule="auto"/>
        <w:ind w:left="567"/>
        <w:rPr>
          <w:color w:val="000000"/>
          <w:sz w:val="28"/>
          <w:szCs w:val="28"/>
          <w:lang w:val="uk-UA"/>
        </w:rPr>
      </w:pPr>
      <w:r>
        <w:rPr>
          <w:color w:val="000000"/>
          <w:sz w:val="28"/>
          <w:szCs w:val="28"/>
          <w:lang w:val="uk-UA"/>
        </w:rPr>
        <w:t>- символ звуку (4) (якщо озвучування зареєстрованих гамма-квантів та</w:t>
      </w:r>
    </w:p>
    <w:p w14:paraId="70D4D5AB">
      <w:pPr>
        <w:tabs>
          <w:tab w:val="left" w:pos="644"/>
          <w:tab w:val="left" w:pos="709"/>
        </w:tabs>
        <w:adjustRightInd w:val="0"/>
        <w:spacing w:line="360" w:lineRule="auto"/>
        <w:rPr>
          <w:color w:val="000000"/>
          <w:sz w:val="28"/>
          <w:szCs w:val="28"/>
          <w:lang w:val="uk-UA"/>
        </w:rPr>
      </w:pPr>
      <w:r>
        <w:rPr>
          <w:color w:val="000000"/>
          <w:sz w:val="28"/>
          <w:szCs w:val="28"/>
          <w:lang w:val="uk-UA"/>
        </w:rPr>
        <w:t>бета-частинок увімкнене);</w:t>
      </w:r>
    </w:p>
    <w:p w14:paraId="61B90856">
      <w:pPr>
        <w:tabs>
          <w:tab w:val="left" w:pos="644"/>
          <w:tab w:val="left" w:pos="709"/>
        </w:tabs>
        <w:adjustRightInd w:val="0"/>
        <w:spacing w:line="360" w:lineRule="auto"/>
        <w:ind w:left="567"/>
        <w:rPr>
          <w:color w:val="000000"/>
          <w:sz w:val="28"/>
          <w:szCs w:val="28"/>
          <w:lang w:val="uk-UA"/>
        </w:rPr>
      </w:pPr>
      <w:r>
        <w:rPr>
          <w:color w:val="000000"/>
          <w:sz w:val="28"/>
          <w:szCs w:val="28"/>
          <w:lang w:val="uk-UA"/>
        </w:rPr>
        <w:t>- символ увімкнення будильника (5) (якщо будильник увімкнений);</w:t>
      </w:r>
    </w:p>
    <w:p w14:paraId="30949A83">
      <w:pPr>
        <w:tabs>
          <w:tab w:val="left" w:pos="644"/>
          <w:tab w:val="left" w:pos="709"/>
        </w:tabs>
        <w:adjustRightInd w:val="0"/>
        <w:spacing w:line="360" w:lineRule="auto"/>
        <w:ind w:left="567"/>
        <w:rPr>
          <w:color w:val="000000"/>
          <w:sz w:val="28"/>
          <w:szCs w:val="28"/>
          <w:lang w:val="uk-UA"/>
        </w:rPr>
      </w:pPr>
      <w:r>
        <w:rPr>
          <w:color w:val="000000"/>
          <w:spacing w:val="-4"/>
          <w:sz w:val="28"/>
          <w:szCs w:val="28"/>
          <w:lang w:val="uk-UA"/>
        </w:rPr>
        <w:t>- символ стану елементів живлення (6);</w:t>
      </w:r>
    </w:p>
    <w:p w14:paraId="203B7690">
      <w:pPr>
        <w:tabs>
          <w:tab w:val="left" w:pos="644"/>
          <w:tab w:val="left" w:pos="709"/>
        </w:tabs>
        <w:adjustRightInd w:val="0"/>
        <w:spacing w:line="360" w:lineRule="auto"/>
        <w:ind w:left="567"/>
        <w:rPr>
          <w:color w:val="000000"/>
          <w:sz w:val="28"/>
          <w:szCs w:val="28"/>
          <w:lang w:val="uk-UA"/>
        </w:rPr>
      </w:pPr>
      <w:r>
        <w:rPr>
          <w:color w:val="000000"/>
          <w:sz w:val="28"/>
          <w:szCs w:val="28"/>
          <w:lang w:val="uk-UA"/>
        </w:rPr>
        <w:t>- результат вимірювання (7);</w:t>
      </w:r>
    </w:p>
    <w:p w14:paraId="2490FD8A">
      <w:pPr>
        <w:tabs>
          <w:tab w:val="left" w:pos="644"/>
          <w:tab w:val="left" w:pos="709"/>
        </w:tabs>
        <w:adjustRightInd w:val="0"/>
        <w:spacing w:line="360" w:lineRule="auto"/>
        <w:ind w:left="567"/>
        <w:rPr>
          <w:color w:val="000000"/>
          <w:sz w:val="28"/>
          <w:szCs w:val="28"/>
          <w:lang w:val="uk-UA"/>
        </w:rPr>
      </w:pPr>
      <w:r>
        <w:rPr>
          <w:color w:val="000000"/>
          <w:sz w:val="28"/>
          <w:szCs w:val="28"/>
          <w:lang w:val="uk-UA"/>
        </w:rPr>
        <w:t>- розмірність результату вимірювання (8) 10</w:t>
      </w:r>
      <w:r>
        <w:rPr>
          <w:color w:val="000000"/>
          <w:sz w:val="28"/>
          <w:szCs w:val="28"/>
          <w:vertAlign w:val="superscript"/>
          <w:lang w:val="uk-UA"/>
        </w:rPr>
        <w:t>3</w:t>
      </w:r>
      <w:r>
        <w:rPr>
          <w:color w:val="000000"/>
          <w:sz w:val="28"/>
          <w:szCs w:val="28"/>
          <w:lang w:val="uk-UA"/>
        </w:rPr>
        <w:t>/(cm</w:t>
      </w:r>
      <w:r>
        <w:rPr>
          <w:color w:val="000000"/>
          <w:sz w:val="28"/>
          <w:szCs w:val="28"/>
          <w:vertAlign w:val="superscript"/>
          <w:lang w:val="uk-UA"/>
        </w:rPr>
        <w:t>2</w:t>
      </w:r>
      <w:r>
        <w:rPr>
          <w:color w:val="000000"/>
          <w:sz w:val="28"/>
          <w:szCs w:val="28"/>
          <w:lang w:val="uk-UA"/>
        </w:rPr>
        <w:t>∙min), cps або</w:t>
      </w:r>
    </w:p>
    <w:p w14:paraId="45247162">
      <w:pPr>
        <w:tabs>
          <w:tab w:val="left" w:pos="644"/>
          <w:tab w:val="left" w:pos="709"/>
        </w:tabs>
        <w:adjustRightInd w:val="0"/>
        <w:spacing w:line="360" w:lineRule="auto"/>
        <w:rPr>
          <w:color w:val="000000"/>
          <w:sz w:val="28"/>
          <w:szCs w:val="28"/>
          <w:lang w:val="uk-UA"/>
        </w:rPr>
      </w:pPr>
      <w:r>
        <w:rPr>
          <w:color w:val="000000"/>
          <w:sz w:val="28"/>
          <w:szCs w:val="28"/>
          <w:lang w:val="uk-UA"/>
        </w:rPr>
        <w:t>погашено, якщо розмірність Бк/ см</w:t>
      </w:r>
      <w:r>
        <w:rPr>
          <w:color w:val="000000"/>
          <w:sz w:val="28"/>
          <w:szCs w:val="28"/>
          <w:vertAlign w:val="superscript"/>
          <w:lang w:val="uk-UA"/>
        </w:rPr>
        <w:t>2</w:t>
      </w:r>
      <w:r>
        <w:rPr>
          <w:color w:val="000000"/>
          <w:sz w:val="28"/>
          <w:szCs w:val="28"/>
          <w:lang w:val="uk-UA"/>
        </w:rPr>
        <w:t>;</w:t>
      </w:r>
    </w:p>
    <w:p w14:paraId="232303B1">
      <w:pPr>
        <w:tabs>
          <w:tab w:val="left" w:pos="644"/>
          <w:tab w:val="left" w:pos="709"/>
        </w:tabs>
        <w:adjustRightInd w:val="0"/>
        <w:spacing w:line="360" w:lineRule="auto"/>
        <w:ind w:left="567"/>
        <w:rPr>
          <w:color w:val="000000"/>
          <w:sz w:val="28"/>
          <w:szCs w:val="28"/>
          <w:lang w:val="uk-UA"/>
        </w:rPr>
      </w:pPr>
      <w:r>
        <w:rPr>
          <w:color w:val="000000"/>
          <w:sz w:val="28"/>
          <w:szCs w:val="28"/>
          <w:lang w:val="uk-UA"/>
        </w:rPr>
        <w:t>- поточний час (9);</w:t>
      </w:r>
    </w:p>
    <w:p w14:paraId="643F4FE1">
      <w:pPr>
        <w:tabs>
          <w:tab w:val="left" w:pos="426"/>
          <w:tab w:val="left" w:pos="644"/>
        </w:tabs>
        <w:adjustRightInd w:val="0"/>
        <w:spacing w:line="360" w:lineRule="auto"/>
        <w:ind w:left="567"/>
        <w:jc w:val="both"/>
        <w:rPr>
          <w:color w:val="000000"/>
          <w:sz w:val="28"/>
          <w:szCs w:val="28"/>
          <w:lang w:val="uk-UA"/>
        </w:rPr>
      </w:pPr>
      <w:r>
        <w:rPr>
          <w:color w:val="000000"/>
          <w:sz w:val="28"/>
          <w:szCs w:val="28"/>
          <w:lang w:val="uk-UA"/>
        </w:rPr>
        <w:br w:type="page"/>
      </w:r>
    </w:p>
    <w:p w14:paraId="27572157">
      <w:pPr>
        <w:adjustRightInd w:val="0"/>
        <w:spacing w:line="360" w:lineRule="auto"/>
        <w:jc w:val="center"/>
        <w:rPr>
          <w:color w:val="000000"/>
          <w:sz w:val="28"/>
          <w:szCs w:val="28"/>
          <w:lang w:val="uk-UA"/>
        </w:rPr>
      </w:pPr>
      <w:r>
        <w:rPr>
          <w:color w:val="000000"/>
          <w:sz w:val="28"/>
          <w:szCs w:val="28"/>
          <w:lang w:val="uk-UA"/>
        </w:rPr>
        <w:drawing>
          <wp:inline distT="0" distB="0" distL="114300" distR="114300">
            <wp:extent cx="2811780" cy="2451100"/>
            <wp:effectExtent l="0" t="0" r="7620" b="6350"/>
            <wp:docPr id="16" name="Рисунок 16" descr="12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descr="12AA"/>
                    <pic:cNvPicPr>
                      <a:picLocks noChangeAspect="1"/>
                    </pic:cNvPicPr>
                  </pic:nvPicPr>
                  <pic:blipFill>
                    <a:blip r:embed="rId26"/>
                    <a:stretch>
                      <a:fillRect/>
                    </a:stretch>
                  </pic:blipFill>
                  <pic:spPr>
                    <a:xfrm>
                      <a:off x="0" y="0"/>
                      <a:ext cx="2811780" cy="2451100"/>
                    </a:xfrm>
                    <a:prstGeom prst="rect">
                      <a:avLst/>
                    </a:prstGeom>
                    <a:noFill/>
                    <a:ln>
                      <a:noFill/>
                    </a:ln>
                  </pic:spPr>
                </pic:pic>
              </a:graphicData>
            </a:graphic>
          </wp:inline>
        </w:drawing>
      </w:r>
    </w:p>
    <w:p w14:paraId="17E492E8">
      <w:pPr>
        <w:adjustRightInd w:val="0"/>
        <w:spacing w:line="360" w:lineRule="auto"/>
        <w:jc w:val="center"/>
        <w:rPr>
          <w:color w:val="000000"/>
          <w:sz w:val="28"/>
          <w:szCs w:val="28"/>
          <w:lang w:val="uk-UA"/>
        </w:rPr>
      </w:pPr>
    </w:p>
    <w:p w14:paraId="7F64BE79">
      <w:pPr>
        <w:adjustRightInd w:val="0"/>
        <w:spacing w:line="276" w:lineRule="auto"/>
        <w:jc w:val="center"/>
        <w:rPr>
          <w:color w:val="000000"/>
          <w:sz w:val="28"/>
          <w:szCs w:val="28"/>
          <w:lang w:val="uk-UA"/>
        </w:rPr>
      </w:pPr>
      <w:r>
        <w:rPr>
          <w:color w:val="000000"/>
          <w:sz w:val="28"/>
          <w:szCs w:val="28"/>
          <w:lang w:val="uk-UA"/>
        </w:rPr>
        <w:t>Рисунок 2.9 – РКІ радіометра</w:t>
      </w:r>
    </w:p>
    <w:p w14:paraId="35839775">
      <w:pPr>
        <w:adjustRightInd w:val="0"/>
        <w:spacing w:line="276" w:lineRule="auto"/>
        <w:jc w:val="center"/>
        <w:rPr>
          <w:color w:val="000000"/>
          <w:spacing w:val="-2"/>
          <w:sz w:val="28"/>
          <w:szCs w:val="28"/>
          <w:lang w:val="uk-UA"/>
        </w:rPr>
      </w:pPr>
      <w:r>
        <w:rPr>
          <w:color w:val="000000"/>
          <w:spacing w:val="-2"/>
          <w:sz w:val="28"/>
          <w:szCs w:val="28"/>
          <w:lang w:val="uk-UA"/>
        </w:rPr>
        <w:t xml:space="preserve">(режим </w:t>
      </w:r>
      <w:r>
        <w:rPr>
          <w:color w:val="000000"/>
          <w:sz w:val="28"/>
          <w:szCs w:val="28"/>
          <w:lang w:val="uk-UA"/>
        </w:rPr>
        <w:t>відображення вимірюваних характеристик іонізуючого випромінення:</w:t>
      </w:r>
      <w:r>
        <w:rPr>
          <w:color w:val="000000"/>
          <w:spacing w:val="-2"/>
          <w:sz w:val="28"/>
          <w:szCs w:val="28"/>
          <w:lang w:val="uk-UA"/>
        </w:rPr>
        <w:t xml:space="preserve"> вимірювання поверхневої густини потоку частинок бета-випромінення)</w:t>
      </w:r>
    </w:p>
    <w:p w14:paraId="4C6F662F">
      <w:pPr>
        <w:adjustRightInd w:val="0"/>
        <w:spacing w:line="360" w:lineRule="auto"/>
        <w:ind w:firstLine="426"/>
        <w:jc w:val="both"/>
        <w:rPr>
          <w:color w:val="000000"/>
          <w:sz w:val="28"/>
          <w:szCs w:val="28"/>
          <w:lang w:val="uk-UA"/>
        </w:rPr>
      </w:pPr>
    </w:p>
    <w:p w14:paraId="27B89B5A">
      <w:pPr>
        <w:spacing w:line="360" w:lineRule="auto"/>
        <w:ind w:firstLine="397"/>
        <w:jc w:val="both"/>
        <w:rPr>
          <w:color w:val="000000"/>
          <w:sz w:val="28"/>
          <w:szCs w:val="28"/>
          <w:lang w:val="uk-UA"/>
        </w:rPr>
      </w:pPr>
      <w:r>
        <w:rPr>
          <w:color w:val="000000"/>
          <w:sz w:val="28"/>
          <w:szCs w:val="28"/>
          <w:lang w:val="uk-UA"/>
        </w:rPr>
        <w:t xml:space="preserve">2.3.3.7.9 Радіометр може вимірювати </w:t>
      </w:r>
      <w:r>
        <w:rPr>
          <w:color w:val="000000"/>
          <w:spacing w:val="-2"/>
          <w:sz w:val="28"/>
          <w:szCs w:val="28"/>
          <w:lang w:val="uk-UA"/>
        </w:rPr>
        <w:t>густину потоку частинок бета-випромінення</w:t>
      </w:r>
      <w:r>
        <w:rPr>
          <w:color w:val="000000"/>
          <w:sz w:val="28"/>
          <w:szCs w:val="28"/>
          <w:lang w:val="uk-UA"/>
        </w:rPr>
        <w:t>, що виражена у 10</w:t>
      </w:r>
      <w:r>
        <w:rPr>
          <w:color w:val="000000"/>
          <w:sz w:val="28"/>
          <w:szCs w:val="28"/>
          <w:vertAlign w:val="superscript"/>
          <w:lang w:val="uk-UA"/>
        </w:rPr>
        <w:t>3</w:t>
      </w:r>
      <w:r>
        <w:rPr>
          <w:color w:val="000000"/>
          <w:sz w:val="28"/>
          <w:szCs w:val="28"/>
          <w:lang w:val="uk-UA"/>
        </w:rPr>
        <w:t>/(cм</w:t>
      </w:r>
      <w:r>
        <w:rPr>
          <w:color w:val="000000"/>
          <w:sz w:val="28"/>
          <w:szCs w:val="28"/>
          <w:vertAlign w:val="superscript"/>
          <w:lang w:val="uk-UA"/>
        </w:rPr>
        <w:t>2</w:t>
      </w:r>
      <w:r>
        <w:rPr>
          <w:color w:val="000000"/>
          <w:sz w:val="28"/>
          <w:szCs w:val="28"/>
          <w:lang w:val="uk-UA"/>
        </w:rPr>
        <w:t>∙хв), поверхневу активність бета-випромінюючих радіонуклідів, що виражена у Бк/cм</w:t>
      </w:r>
      <w:r>
        <w:rPr>
          <w:color w:val="000000"/>
          <w:sz w:val="28"/>
          <w:szCs w:val="28"/>
          <w:vertAlign w:val="superscript"/>
          <w:lang w:val="uk-UA"/>
        </w:rPr>
        <w:t>2</w:t>
      </w:r>
      <w:r>
        <w:rPr>
          <w:color w:val="000000"/>
          <w:sz w:val="28"/>
          <w:szCs w:val="28"/>
          <w:lang w:val="uk-UA"/>
        </w:rPr>
        <w:t xml:space="preserve">, або швидкість лічби імпульсів від </w:t>
      </w:r>
      <w:r>
        <w:rPr>
          <w:bCs/>
          <w:color w:val="000000"/>
          <w:sz w:val="28"/>
          <w:szCs w:val="28"/>
          <w:lang w:val="uk-UA"/>
        </w:rPr>
        <w:t>лічильника альфа-, бета-, гамма-випромінень</w:t>
      </w:r>
      <w:r>
        <w:rPr>
          <w:color w:val="000000"/>
          <w:sz w:val="28"/>
          <w:szCs w:val="28"/>
          <w:lang w:val="uk-UA"/>
        </w:rPr>
        <w:t xml:space="preserve">, що виражена у cps. Переключення між вимірюванням </w:t>
      </w:r>
      <w:r>
        <w:rPr>
          <w:color w:val="000000"/>
          <w:spacing w:val="-2"/>
          <w:sz w:val="28"/>
          <w:szCs w:val="28"/>
          <w:lang w:val="uk-UA"/>
        </w:rPr>
        <w:t xml:space="preserve">густини потоку, </w:t>
      </w:r>
      <w:r>
        <w:rPr>
          <w:color w:val="000000"/>
          <w:sz w:val="28"/>
          <w:szCs w:val="28"/>
          <w:lang w:val="uk-UA"/>
        </w:rPr>
        <w:t>поверхневої активності та швидкістю лічби імпульсів здійснюється короткочасним натисканням кнопок РЕЖИМ та ПОРІГ одночасно.</w:t>
      </w:r>
    </w:p>
    <w:p w14:paraId="5E7F1D02">
      <w:pPr>
        <w:spacing w:line="360" w:lineRule="auto"/>
        <w:ind w:firstLine="397"/>
        <w:jc w:val="both"/>
        <w:rPr>
          <w:color w:val="000000"/>
          <w:sz w:val="28"/>
          <w:szCs w:val="28"/>
          <w:lang w:val="uk-UA"/>
        </w:rPr>
      </w:pPr>
      <w:r>
        <w:rPr>
          <w:color w:val="000000"/>
          <w:sz w:val="28"/>
          <w:szCs w:val="28"/>
          <w:lang w:val="uk-UA"/>
        </w:rPr>
        <w:t>Якщо відбувається вимірювання поверхневої активності у Бк/cм</w:t>
      </w:r>
      <w:r>
        <w:rPr>
          <w:color w:val="000000"/>
          <w:sz w:val="28"/>
          <w:szCs w:val="28"/>
          <w:vertAlign w:val="superscript"/>
          <w:lang w:val="uk-UA"/>
        </w:rPr>
        <w:t>2</w:t>
      </w:r>
      <w:r>
        <w:rPr>
          <w:color w:val="000000"/>
          <w:sz w:val="28"/>
          <w:szCs w:val="28"/>
          <w:lang w:val="uk-UA"/>
        </w:rPr>
        <w:t>, то на РКІ радіометра періодично відображаються символи «Act» та розмірність результату вимірювання погашена (8) (рисунок 2.9).</w:t>
      </w:r>
    </w:p>
    <w:p w14:paraId="4468419F">
      <w:pPr>
        <w:adjustRightInd w:val="0"/>
        <w:spacing w:line="360" w:lineRule="auto"/>
        <w:ind w:firstLine="426"/>
        <w:jc w:val="both"/>
        <w:rPr>
          <w:color w:val="000000"/>
          <w:sz w:val="28"/>
          <w:szCs w:val="28"/>
          <w:lang w:val="uk-UA"/>
        </w:rPr>
      </w:pPr>
      <w:r>
        <w:rPr>
          <w:color w:val="000000"/>
          <w:sz w:val="28"/>
          <w:szCs w:val="28"/>
          <w:lang w:val="uk-UA"/>
        </w:rPr>
        <w:t>2.3.3.7.10 Подальша робота з радіометром при вимірюванні характеристик бета-випромінення аналогічна до роботи з радіометром при вимірюванні характеристик фотонного іонізуючого випромінення, що наведена в 2.3.3.6.6 … 2.3.3.6.30 цієї НЕ.</w:t>
      </w:r>
    </w:p>
    <w:p w14:paraId="5C33EE7C">
      <w:pPr>
        <w:adjustRightInd w:val="0"/>
        <w:spacing w:line="360" w:lineRule="auto"/>
        <w:ind w:firstLine="426"/>
        <w:jc w:val="both"/>
        <w:rPr>
          <w:color w:val="000000"/>
          <w:sz w:val="28"/>
          <w:szCs w:val="28"/>
          <w:lang w:val="uk-UA"/>
        </w:rPr>
      </w:pPr>
      <w:r>
        <w:rPr>
          <w:color w:val="000000"/>
          <w:sz w:val="28"/>
          <w:szCs w:val="28"/>
          <w:lang w:val="uk-UA"/>
        </w:rPr>
        <w:br w:type="page"/>
      </w:r>
    </w:p>
    <w:p w14:paraId="11DA49D0">
      <w:pPr>
        <w:adjustRightInd w:val="0"/>
        <w:spacing w:line="360" w:lineRule="auto"/>
        <w:ind w:firstLine="426"/>
        <w:jc w:val="both"/>
        <w:rPr>
          <w:color w:val="000000"/>
          <w:sz w:val="28"/>
          <w:szCs w:val="28"/>
          <w:lang w:val="uk-UA"/>
        </w:rPr>
      </w:pPr>
      <w:r>
        <w:rPr>
          <w:color w:val="000000"/>
          <w:sz w:val="28"/>
          <w:szCs w:val="28"/>
          <w:lang w:val="uk-UA"/>
        </w:rPr>
        <w:t>2.3.3.7.11 Сегменти індикатора миттєвого значення при вимірюванні характеристик бета-випромінення підсвічуються наступним чином. При інтенсивності, яка відповідає частоті імпульсів 2 імп./с від лічильника альфа-, бета-, гамма-випромінень, підсвічується перший сегмент індикатора. З ростом інтенсивності бета-випромінення кількість підсвічених сегментів індикатора зростає зліва направо. Підсвічуванню всіх сегментів індикатора відповідає інтенсивність, при якій частота імпульсів від лічильника альфа-, бета-, гамма-випромінень дорівнює 3100 імп./с, що відповідає густині потоку частинок бета-випромінення приблизно 250 × 10</w:t>
      </w:r>
      <w:r>
        <w:rPr>
          <w:color w:val="000000"/>
          <w:sz w:val="28"/>
          <w:szCs w:val="28"/>
          <w:vertAlign w:val="superscript"/>
          <w:lang w:val="uk-UA"/>
        </w:rPr>
        <w:t xml:space="preserve">3  </w:t>
      </w:r>
      <w:r>
        <w:rPr>
          <w:color w:val="000000"/>
          <w:sz w:val="28"/>
          <w:szCs w:val="28"/>
          <w:lang w:val="uk-UA"/>
        </w:rPr>
        <w:t>/(см</w:t>
      </w:r>
      <w:r>
        <w:rPr>
          <w:color w:val="000000"/>
          <w:sz w:val="28"/>
          <w:szCs w:val="28"/>
          <w:vertAlign w:val="superscript"/>
          <w:lang w:val="uk-UA"/>
        </w:rPr>
        <w:t>2</w:t>
      </w:r>
      <w:r>
        <w:rPr>
          <w:color w:val="000000"/>
          <w:sz w:val="28"/>
          <w:szCs w:val="28"/>
          <w:lang w:val="uk-UA"/>
        </w:rPr>
        <w:t xml:space="preserve">∙хв). </w:t>
      </w:r>
    </w:p>
    <w:p w14:paraId="450E9CA4">
      <w:pPr>
        <w:adjustRightInd w:val="0"/>
        <w:spacing w:line="360" w:lineRule="auto"/>
        <w:ind w:firstLine="426"/>
        <w:jc w:val="both"/>
        <w:rPr>
          <w:color w:val="000000"/>
          <w:sz w:val="28"/>
          <w:szCs w:val="28"/>
          <w:lang w:val="uk-UA"/>
        </w:rPr>
      </w:pPr>
      <w:r>
        <w:rPr>
          <w:color w:val="000000"/>
          <w:sz w:val="28"/>
          <w:szCs w:val="28"/>
          <w:lang w:val="uk-UA"/>
        </w:rPr>
        <w:t>2.3.3.8 Ви</w:t>
      </w:r>
      <w:r>
        <w:rPr>
          <w:bCs/>
          <w:color w:val="000000"/>
          <w:sz w:val="28"/>
          <w:szCs w:val="28"/>
          <w:lang w:val="uk-UA"/>
        </w:rPr>
        <w:t>мірювання</w:t>
      </w:r>
      <w:r>
        <w:rPr>
          <w:color w:val="000000"/>
          <w:sz w:val="28"/>
          <w:szCs w:val="28"/>
          <w:lang w:val="uk-UA"/>
        </w:rPr>
        <w:t xml:space="preserve"> характеристик альфа-випромінення.</w:t>
      </w:r>
    </w:p>
    <w:p w14:paraId="7798D877">
      <w:pPr>
        <w:spacing w:line="360" w:lineRule="auto"/>
        <w:ind w:firstLine="397"/>
        <w:jc w:val="both"/>
        <w:rPr>
          <w:color w:val="000000"/>
          <w:sz w:val="28"/>
          <w:szCs w:val="28"/>
          <w:lang w:val="uk-UA"/>
        </w:rPr>
      </w:pPr>
      <w:r>
        <w:rPr>
          <w:color w:val="000000"/>
          <w:sz w:val="28"/>
          <w:szCs w:val="28"/>
          <w:lang w:val="uk-UA"/>
        </w:rPr>
        <w:t xml:space="preserve">2.3.3.8.1 Для вимірювання </w:t>
      </w:r>
      <w:r>
        <w:rPr>
          <w:bCs/>
          <w:color w:val="000000"/>
          <w:sz w:val="28"/>
          <w:szCs w:val="28"/>
          <w:lang w:val="uk-UA"/>
        </w:rPr>
        <w:t xml:space="preserve">характеристик альфа-випромінення радіометр повинен працювати у режимі </w:t>
      </w:r>
      <w:r>
        <w:rPr>
          <w:color w:val="000000"/>
          <w:sz w:val="28"/>
          <w:szCs w:val="28"/>
          <w:lang w:val="uk-UA"/>
        </w:rPr>
        <w:t>відображення вимірюваних характеристик іонізуючого випромінення</w:t>
      </w:r>
      <w:r>
        <w:rPr>
          <w:bCs/>
          <w:color w:val="000000"/>
          <w:sz w:val="28"/>
          <w:szCs w:val="28"/>
          <w:lang w:val="uk-UA"/>
        </w:rPr>
        <w:t xml:space="preserve">. </w:t>
      </w:r>
      <w:r>
        <w:rPr>
          <w:color w:val="000000"/>
          <w:sz w:val="28"/>
          <w:szCs w:val="28"/>
          <w:lang w:val="uk-UA"/>
        </w:rPr>
        <w:t>Після увімкнення радіометр починає працювати в цьому режимі. У цей режим можна перейти також з будь-якого іншого режиму роботи короткочасними натисканнями кнопки РЕЖИМ.</w:t>
      </w:r>
    </w:p>
    <w:p w14:paraId="2D9C8ACC">
      <w:pPr>
        <w:spacing w:line="360" w:lineRule="auto"/>
        <w:ind w:firstLine="397"/>
        <w:jc w:val="both"/>
        <w:rPr>
          <w:color w:val="000000"/>
          <w:sz w:val="28"/>
          <w:szCs w:val="28"/>
          <w:lang w:val="uk-UA"/>
        </w:rPr>
      </w:pPr>
      <w:r>
        <w:rPr>
          <w:color w:val="000000"/>
          <w:sz w:val="28"/>
          <w:szCs w:val="28"/>
          <w:lang w:val="uk-UA"/>
        </w:rPr>
        <w:t xml:space="preserve">2.3.3.8.2 Тип випромінення повинен бути вибраний « α » короткочасними </w:t>
      </w:r>
      <w:r>
        <w:rPr>
          <w:bCs/>
          <w:color w:val="000000"/>
          <w:sz w:val="28"/>
          <w:szCs w:val="28"/>
          <w:lang w:val="uk-UA"/>
        </w:rPr>
        <w:t xml:space="preserve">натисканнями кнопки « </w:t>
      </w:r>
      <w:r>
        <w:rPr>
          <w:color w:val="000000"/>
          <w:sz w:val="28"/>
          <w:szCs w:val="28"/>
          <w:lang w:val="uk-UA"/>
        </w:rPr>
        <w:t xml:space="preserve">γ/β/α ». При цьому на РКІ радіометра будуть відображатись символ « α » та символи « β » та « γ ». Відображення символів « β » та « γ » свідчить про те, що результат вимірювання складається з одночасно гамма-, бета- та альфа-складових випромінення. Вікно </w:t>
      </w:r>
      <w:r>
        <w:rPr>
          <w:bCs/>
          <w:color w:val="000000"/>
          <w:sz w:val="28"/>
          <w:szCs w:val="28"/>
          <w:lang w:val="uk-UA"/>
        </w:rPr>
        <w:t xml:space="preserve">лічильника </w:t>
      </w:r>
      <w:r>
        <w:rPr>
          <w:color w:val="000000"/>
          <w:sz w:val="28"/>
          <w:szCs w:val="28"/>
          <w:lang w:val="uk-UA"/>
        </w:rPr>
        <w:t xml:space="preserve">альфа-, бета-, гамма-випромінень </w:t>
      </w:r>
      <w:r>
        <w:rPr>
          <w:bCs/>
          <w:color w:val="000000"/>
          <w:sz w:val="28"/>
          <w:szCs w:val="28"/>
          <w:lang w:val="uk-UA"/>
        </w:rPr>
        <w:t xml:space="preserve">повинно бути закрите накривкою «4» </w:t>
      </w:r>
      <w:r>
        <w:rPr>
          <w:color w:val="000000"/>
          <w:sz w:val="28"/>
          <w:szCs w:val="28"/>
          <w:lang w:val="uk-UA"/>
        </w:rPr>
        <w:t xml:space="preserve">(решітка), що </w:t>
      </w:r>
      <w:r>
        <w:rPr>
          <w:bCs/>
          <w:color w:val="000000"/>
          <w:sz w:val="28"/>
          <w:szCs w:val="28"/>
          <w:lang w:val="uk-UA"/>
        </w:rPr>
        <w:t xml:space="preserve">захищає лічильник від механічних пошкоджень та пропускає </w:t>
      </w:r>
      <w:r>
        <w:rPr>
          <w:color w:val="000000"/>
          <w:sz w:val="28"/>
          <w:szCs w:val="28"/>
          <w:lang w:val="uk-UA"/>
        </w:rPr>
        <w:t>альфа-, бета- та гамма-випромінення</w:t>
      </w:r>
      <w:r>
        <w:rPr>
          <w:bCs/>
          <w:color w:val="000000"/>
          <w:sz w:val="28"/>
          <w:szCs w:val="28"/>
          <w:lang w:val="uk-UA"/>
        </w:rPr>
        <w:t>.</w:t>
      </w:r>
    </w:p>
    <w:p w14:paraId="584EFAC1">
      <w:pPr>
        <w:spacing w:line="360" w:lineRule="auto"/>
        <w:ind w:firstLine="397"/>
        <w:jc w:val="both"/>
        <w:rPr>
          <w:color w:val="000000"/>
          <w:sz w:val="28"/>
          <w:szCs w:val="28"/>
          <w:lang w:val="uk-UA"/>
        </w:rPr>
      </w:pPr>
      <w:r>
        <w:rPr>
          <w:color w:val="000000"/>
          <w:sz w:val="28"/>
          <w:szCs w:val="28"/>
          <w:lang w:val="uk-UA"/>
        </w:rPr>
        <w:t xml:space="preserve">2.3.3.8.3 Для вимірювання характеристик окремо </w:t>
      </w:r>
      <w:r>
        <w:rPr>
          <w:bCs/>
          <w:color w:val="000000"/>
          <w:sz w:val="28"/>
          <w:szCs w:val="28"/>
          <w:lang w:val="uk-UA"/>
        </w:rPr>
        <w:t>альфа</w:t>
      </w:r>
      <w:r>
        <w:rPr>
          <w:color w:val="000000"/>
          <w:sz w:val="28"/>
          <w:szCs w:val="28"/>
          <w:lang w:val="uk-UA"/>
        </w:rPr>
        <w:t>-випромінення необхідно виконати вимірювання та запам’ятовування значення гамма-бета-складової випромінення у безпосередній близькості до поверхні, яка буде обстежуватись.</w:t>
      </w:r>
    </w:p>
    <w:p w14:paraId="0671993A">
      <w:pPr>
        <w:spacing w:line="360" w:lineRule="auto"/>
        <w:ind w:firstLine="397"/>
        <w:jc w:val="both"/>
        <w:rPr>
          <w:color w:val="000000"/>
          <w:sz w:val="28"/>
          <w:szCs w:val="28"/>
          <w:lang w:val="uk-UA"/>
        </w:rPr>
      </w:pPr>
      <w:r>
        <w:rPr>
          <w:color w:val="000000"/>
          <w:sz w:val="28"/>
          <w:szCs w:val="28"/>
          <w:lang w:val="uk-UA"/>
        </w:rPr>
        <w:br w:type="page"/>
      </w:r>
    </w:p>
    <w:p w14:paraId="72B1F7BA">
      <w:pPr>
        <w:spacing w:line="360" w:lineRule="auto"/>
        <w:ind w:firstLine="397"/>
        <w:jc w:val="both"/>
        <w:rPr>
          <w:color w:val="000000"/>
          <w:sz w:val="28"/>
          <w:szCs w:val="28"/>
          <w:lang w:val="uk-UA"/>
        </w:rPr>
      </w:pPr>
      <w:r>
        <w:rPr>
          <w:color w:val="000000"/>
          <w:sz w:val="28"/>
          <w:szCs w:val="28"/>
          <w:lang w:val="uk-UA"/>
        </w:rPr>
        <w:t xml:space="preserve">У подальшому, це значення буде автоматично враховуватись при вимірюванні характеристик альфа-випромінення. При вимірюванні гамма-бета-складової випромінення вікно </w:t>
      </w:r>
      <w:r>
        <w:rPr>
          <w:bCs/>
          <w:color w:val="000000"/>
          <w:sz w:val="28"/>
          <w:szCs w:val="28"/>
          <w:lang w:val="uk-UA"/>
        </w:rPr>
        <w:t xml:space="preserve">лічильника </w:t>
      </w:r>
      <w:r>
        <w:rPr>
          <w:color w:val="000000"/>
          <w:sz w:val="28"/>
          <w:szCs w:val="28"/>
          <w:lang w:val="uk-UA"/>
        </w:rPr>
        <w:t xml:space="preserve">альфа-, бета-, гамма-випромінень </w:t>
      </w:r>
      <w:r>
        <w:rPr>
          <w:bCs/>
          <w:color w:val="000000"/>
          <w:sz w:val="28"/>
          <w:szCs w:val="28"/>
          <w:lang w:val="uk-UA"/>
        </w:rPr>
        <w:t>повинно бути закрите</w:t>
      </w:r>
      <w:r>
        <w:rPr>
          <w:color w:val="000000"/>
          <w:sz w:val="28"/>
          <w:szCs w:val="28"/>
          <w:lang w:val="uk-UA"/>
        </w:rPr>
        <w:t xml:space="preserve"> накривкою « 3 » (альфа-фільтр), що </w:t>
      </w:r>
      <w:r>
        <w:rPr>
          <w:bCs/>
          <w:color w:val="000000"/>
          <w:sz w:val="28"/>
          <w:szCs w:val="28"/>
          <w:lang w:val="uk-UA"/>
        </w:rPr>
        <w:t>закриває лічильник від альфа-випромінення але мінімально ослаблює гамма- та бета-випромінення.</w:t>
      </w:r>
    </w:p>
    <w:p w14:paraId="700420F3">
      <w:pPr>
        <w:pStyle w:val="13"/>
        <w:spacing w:line="360" w:lineRule="auto"/>
        <w:ind w:firstLine="425"/>
        <w:rPr>
          <w:color w:val="000000"/>
          <w:sz w:val="28"/>
          <w:szCs w:val="28"/>
          <w:lang w:val="uk-UA"/>
        </w:rPr>
      </w:pPr>
      <w:r>
        <w:rPr>
          <w:color w:val="000000"/>
          <w:sz w:val="28"/>
          <w:szCs w:val="28"/>
          <w:lang w:val="uk-UA"/>
        </w:rPr>
        <w:t>2.3.3.8.4 Вимірювання гамма-бета-складової випромінення необхідно виконувати з достатньою точністю.</w:t>
      </w:r>
    </w:p>
    <w:p w14:paraId="5B172110">
      <w:pPr>
        <w:pStyle w:val="13"/>
        <w:spacing w:line="360" w:lineRule="auto"/>
        <w:ind w:firstLine="425"/>
        <w:rPr>
          <w:color w:val="000000"/>
          <w:sz w:val="28"/>
          <w:szCs w:val="28"/>
          <w:lang w:val="uk-UA"/>
        </w:rPr>
      </w:pPr>
      <w:r>
        <w:rPr>
          <w:color w:val="000000"/>
          <w:sz w:val="28"/>
          <w:szCs w:val="28"/>
          <w:lang w:val="uk-UA"/>
        </w:rPr>
        <w:t xml:space="preserve">2.3.3.8.5 Після завершення вимірювання гамма-бета-складової випромінення необхідно запам’ятати його результат. Для цього необхідно натиснути і утримувати у такому стані близько 2 с кнопку « γ/β/α » до трикратного мигання значення, що було запам’ятоване, а також гасіння символів « β » та « γ » на РКІ радіометра. </w:t>
      </w:r>
    </w:p>
    <w:p w14:paraId="71EFCB8C">
      <w:pPr>
        <w:adjustRightInd w:val="0"/>
        <w:spacing w:line="360" w:lineRule="auto"/>
        <w:ind w:firstLine="426"/>
        <w:jc w:val="both"/>
        <w:rPr>
          <w:bCs/>
          <w:color w:val="000000"/>
          <w:sz w:val="28"/>
          <w:szCs w:val="28"/>
          <w:lang w:val="uk-UA"/>
        </w:rPr>
      </w:pPr>
      <w:r>
        <w:rPr>
          <w:color w:val="000000"/>
          <w:sz w:val="28"/>
          <w:szCs w:val="28"/>
          <w:lang w:val="uk-UA"/>
        </w:rPr>
        <w:t xml:space="preserve">2.3.3.8.6 Після запам’ятовування гамма-бета-складової випромінення необхідно встановити замість накривки « 3 » накривку « 4 » (решітка), що </w:t>
      </w:r>
      <w:r>
        <w:rPr>
          <w:bCs/>
          <w:color w:val="000000"/>
          <w:sz w:val="28"/>
          <w:szCs w:val="28"/>
          <w:lang w:val="uk-UA"/>
        </w:rPr>
        <w:t xml:space="preserve">захищає лічильник від механічних пошкоджень та пропускає </w:t>
      </w:r>
      <w:r>
        <w:rPr>
          <w:color w:val="000000"/>
          <w:sz w:val="28"/>
          <w:szCs w:val="28"/>
          <w:lang w:val="uk-UA"/>
        </w:rPr>
        <w:t>альфа-, бета- та гамма-випромінення</w:t>
      </w:r>
      <w:r>
        <w:rPr>
          <w:bCs/>
          <w:color w:val="000000"/>
          <w:sz w:val="28"/>
          <w:szCs w:val="28"/>
          <w:lang w:val="uk-UA"/>
        </w:rPr>
        <w:t>.</w:t>
      </w:r>
    </w:p>
    <w:p w14:paraId="02EB2218">
      <w:pPr>
        <w:adjustRightInd w:val="0"/>
        <w:spacing w:line="360" w:lineRule="auto"/>
        <w:ind w:firstLine="397"/>
        <w:jc w:val="both"/>
        <w:rPr>
          <w:color w:val="000000"/>
          <w:sz w:val="28"/>
          <w:szCs w:val="28"/>
          <w:lang w:val="uk-UA"/>
        </w:rPr>
      </w:pPr>
      <w:r>
        <w:rPr>
          <w:color w:val="000000"/>
          <w:sz w:val="28"/>
          <w:szCs w:val="28"/>
          <w:lang w:val="uk-UA"/>
        </w:rPr>
        <w:t>2.3.3.8.7 При зміні об’єкта обстеження необхідно обнулити запам’ятоване значення гамма-бета-складової випромінення і провести вимірювання і запам’ятовування нового значення гамма-бета-складової у безпосередній близькості до нової поверхні, яка буде обстежуватись.</w:t>
      </w:r>
    </w:p>
    <w:p w14:paraId="11762490">
      <w:pPr>
        <w:adjustRightInd w:val="0"/>
        <w:spacing w:line="360" w:lineRule="auto"/>
        <w:ind w:firstLine="397"/>
        <w:jc w:val="both"/>
        <w:rPr>
          <w:color w:val="000000"/>
          <w:spacing w:val="-4"/>
          <w:sz w:val="28"/>
          <w:szCs w:val="28"/>
          <w:lang w:val="uk-UA"/>
        </w:rPr>
      </w:pPr>
      <w:r>
        <w:rPr>
          <w:color w:val="000000"/>
          <w:sz w:val="28"/>
          <w:szCs w:val="28"/>
          <w:lang w:val="uk-UA"/>
        </w:rPr>
        <w:t>Для обнулення запам’ятованого значення гамма-бета-складової необхідно натиснути кнопку « γ/β/α » і утримувати її у</w:t>
      </w:r>
      <w:r>
        <w:rPr>
          <w:color w:val="000000"/>
          <w:spacing w:val="-4"/>
          <w:sz w:val="28"/>
          <w:szCs w:val="28"/>
          <w:lang w:val="uk-UA"/>
        </w:rPr>
        <w:t xml:space="preserve"> такому стані до </w:t>
      </w:r>
      <w:r>
        <w:rPr>
          <w:color w:val="000000"/>
          <w:sz w:val="28"/>
          <w:szCs w:val="28"/>
          <w:lang w:val="uk-UA"/>
        </w:rPr>
        <w:t xml:space="preserve">трикратного мигання </w:t>
      </w:r>
      <w:r>
        <w:rPr>
          <w:color w:val="000000"/>
          <w:spacing w:val="-4"/>
          <w:sz w:val="28"/>
          <w:szCs w:val="28"/>
          <w:lang w:val="uk-UA"/>
        </w:rPr>
        <w:t xml:space="preserve">результату вимірювання та відображення </w:t>
      </w:r>
      <w:r>
        <w:rPr>
          <w:color w:val="000000"/>
          <w:sz w:val="28"/>
          <w:szCs w:val="28"/>
          <w:lang w:val="uk-UA"/>
        </w:rPr>
        <w:t>символів « β » та « γ » на РКІ радіометра.</w:t>
      </w:r>
    </w:p>
    <w:p w14:paraId="68179416">
      <w:pPr>
        <w:adjustRightInd w:val="0"/>
        <w:spacing w:line="360" w:lineRule="auto"/>
        <w:ind w:firstLine="397"/>
        <w:jc w:val="both"/>
        <w:rPr>
          <w:color w:val="000000"/>
          <w:sz w:val="28"/>
          <w:szCs w:val="28"/>
          <w:lang w:val="uk-UA"/>
        </w:rPr>
      </w:pPr>
      <w:r>
        <w:rPr>
          <w:color w:val="000000"/>
          <w:sz w:val="28"/>
          <w:szCs w:val="28"/>
          <w:lang w:val="uk-UA"/>
        </w:rPr>
        <w:t>2.3.3.8.8 При вимірюванні характеристик альфа-випромінення на РКІ радіометра відображається наступна інформація (рисунок 2.10):</w:t>
      </w:r>
    </w:p>
    <w:p w14:paraId="15E49B4F">
      <w:pPr>
        <w:adjustRightInd w:val="0"/>
        <w:spacing w:line="360" w:lineRule="auto"/>
        <w:ind w:firstLine="426"/>
        <w:rPr>
          <w:color w:val="000000"/>
          <w:spacing w:val="-8"/>
          <w:sz w:val="28"/>
          <w:szCs w:val="28"/>
          <w:lang w:val="uk-UA"/>
        </w:rPr>
      </w:pPr>
      <w:r>
        <w:rPr>
          <w:color w:val="000000"/>
          <w:spacing w:val="-8"/>
          <w:sz w:val="28"/>
          <w:szCs w:val="28"/>
          <w:lang w:val="uk-UA"/>
        </w:rPr>
        <w:br w:type="page"/>
      </w:r>
    </w:p>
    <w:p w14:paraId="4EA0C73D">
      <w:pPr>
        <w:tabs>
          <w:tab w:val="left" w:pos="567"/>
          <w:tab w:val="left" w:pos="644"/>
        </w:tabs>
        <w:adjustRightInd w:val="0"/>
        <w:spacing w:line="360" w:lineRule="auto"/>
        <w:ind w:left="644"/>
        <w:jc w:val="both"/>
        <w:rPr>
          <w:color w:val="000000"/>
          <w:sz w:val="28"/>
          <w:szCs w:val="28"/>
          <w:lang w:val="uk-UA"/>
        </w:rPr>
      </w:pPr>
      <w:r>
        <w:rPr>
          <w:color w:val="000000"/>
          <w:sz w:val="28"/>
          <w:szCs w:val="28"/>
          <w:lang w:val="uk-UA"/>
        </w:rPr>
        <w:t>- розрахункова границя статистичних відхилень (10) результату</w:t>
      </w:r>
    </w:p>
    <w:p w14:paraId="32E192F3">
      <w:pPr>
        <w:tabs>
          <w:tab w:val="left" w:pos="567"/>
          <w:tab w:val="left" w:pos="644"/>
        </w:tabs>
        <w:adjustRightInd w:val="0"/>
        <w:spacing w:line="360" w:lineRule="auto"/>
        <w:jc w:val="both"/>
        <w:rPr>
          <w:color w:val="000000"/>
          <w:sz w:val="28"/>
          <w:szCs w:val="28"/>
          <w:lang w:val="uk-UA"/>
        </w:rPr>
      </w:pPr>
      <w:r>
        <w:rPr>
          <w:color w:val="000000"/>
          <w:sz w:val="28"/>
          <w:szCs w:val="28"/>
          <w:lang w:val="uk-UA"/>
        </w:rPr>
        <w:t>вимірювання (7);</w:t>
      </w:r>
    </w:p>
    <w:p w14:paraId="0B333024">
      <w:pPr>
        <w:tabs>
          <w:tab w:val="left" w:pos="567"/>
          <w:tab w:val="left" w:pos="644"/>
        </w:tabs>
        <w:adjustRightInd w:val="0"/>
        <w:spacing w:line="360" w:lineRule="auto"/>
        <w:ind w:left="567"/>
        <w:rPr>
          <w:color w:val="000000"/>
          <w:sz w:val="28"/>
          <w:szCs w:val="28"/>
          <w:lang w:val="uk-UA"/>
        </w:rPr>
      </w:pPr>
      <w:r>
        <w:rPr>
          <w:color w:val="000000"/>
          <w:sz w:val="28"/>
          <w:szCs w:val="28"/>
          <w:lang w:val="uk-UA"/>
        </w:rPr>
        <w:t>- символ « α » (1) – ознака випромінення, що вимірюється;</w:t>
      </w:r>
    </w:p>
    <w:p w14:paraId="4D54B661">
      <w:pPr>
        <w:tabs>
          <w:tab w:val="left" w:pos="567"/>
          <w:tab w:val="left" w:pos="644"/>
        </w:tabs>
        <w:adjustRightInd w:val="0"/>
        <w:spacing w:line="360" w:lineRule="auto"/>
        <w:ind w:left="567"/>
        <w:rPr>
          <w:color w:val="000000"/>
          <w:sz w:val="28"/>
          <w:szCs w:val="28"/>
          <w:lang w:val="uk-UA"/>
        </w:rPr>
      </w:pPr>
      <w:r>
        <w:rPr>
          <w:color w:val="000000"/>
          <w:sz w:val="28"/>
          <w:szCs w:val="28"/>
          <w:lang w:val="uk-UA"/>
        </w:rPr>
        <w:t xml:space="preserve">- символи « γβ » (2) – </w:t>
      </w:r>
      <w:r>
        <w:rPr>
          <w:color w:val="000000"/>
          <w:spacing w:val="-8"/>
          <w:sz w:val="28"/>
          <w:szCs w:val="28"/>
          <w:lang w:val="uk-UA"/>
        </w:rPr>
        <w:t>відображається,</w:t>
      </w:r>
      <w:r>
        <w:rPr>
          <w:color w:val="000000"/>
          <w:sz w:val="28"/>
          <w:szCs w:val="28"/>
          <w:lang w:val="uk-UA"/>
        </w:rPr>
        <w:t xml:space="preserve"> якщо вимірювання відбувається без</w:t>
      </w:r>
    </w:p>
    <w:p w14:paraId="360DA17F">
      <w:pPr>
        <w:tabs>
          <w:tab w:val="left" w:pos="567"/>
          <w:tab w:val="left" w:pos="644"/>
        </w:tabs>
        <w:adjustRightInd w:val="0"/>
        <w:spacing w:line="360" w:lineRule="auto"/>
        <w:rPr>
          <w:color w:val="000000"/>
          <w:sz w:val="28"/>
          <w:szCs w:val="28"/>
          <w:lang w:val="uk-UA"/>
        </w:rPr>
      </w:pPr>
      <w:r>
        <w:rPr>
          <w:color w:val="000000"/>
          <w:sz w:val="28"/>
          <w:szCs w:val="28"/>
          <w:lang w:val="uk-UA"/>
        </w:rPr>
        <w:t>врахування гамма-бета-складової випромінення;</w:t>
      </w:r>
    </w:p>
    <w:p w14:paraId="78A7B07A">
      <w:pPr>
        <w:tabs>
          <w:tab w:val="left" w:pos="567"/>
          <w:tab w:val="left" w:pos="644"/>
        </w:tabs>
        <w:adjustRightInd w:val="0"/>
        <w:spacing w:line="360" w:lineRule="auto"/>
        <w:ind w:left="644"/>
        <w:rPr>
          <w:color w:val="000000"/>
          <w:sz w:val="28"/>
          <w:szCs w:val="28"/>
          <w:lang w:val="uk-UA"/>
        </w:rPr>
      </w:pPr>
      <w:r>
        <w:rPr>
          <w:color w:val="000000"/>
          <w:sz w:val="28"/>
          <w:szCs w:val="28"/>
          <w:lang w:val="uk-UA"/>
        </w:rPr>
        <w:t>- індикатор миттєвого значення (3);</w:t>
      </w:r>
    </w:p>
    <w:p w14:paraId="3EDA4B70">
      <w:pPr>
        <w:tabs>
          <w:tab w:val="left" w:pos="567"/>
          <w:tab w:val="left" w:pos="644"/>
        </w:tabs>
        <w:adjustRightInd w:val="0"/>
        <w:spacing w:line="360" w:lineRule="auto"/>
        <w:ind w:left="567"/>
        <w:rPr>
          <w:color w:val="000000"/>
          <w:sz w:val="28"/>
          <w:szCs w:val="28"/>
          <w:lang w:val="uk-UA"/>
        </w:rPr>
      </w:pPr>
      <w:r>
        <w:rPr>
          <w:color w:val="000000"/>
          <w:sz w:val="28"/>
          <w:szCs w:val="28"/>
          <w:lang w:val="uk-UA"/>
        </w:rPr>
        <w:t>- символ звуку (4) (якщо озвучування зареєстрованих гамма-квантів,</w:t>
      </w:r>
    </w:p>
    <w:p w14:paraId="029F5B4E">
      <w:pPr>
        <w:tabs>
          <w:tab w:val="left" w:pos="567"/>
          <w:tab w:val="left" w:pos="644"/>
        </w:tabs>
        <w:adjustRightInd w:val="0"/>
        <w:spacing w:line="360" w:lineRule="auto"/>
        <w:rPr>
          <w:color w:val="000000"/>
          <w:sz w:val="28"/>
          <w:szCs w:val="28"/>
          <w:lang w:val="uk-UA"/>
        </w:rPr>
      </w:pPr>
      <w:r>
        <w:rPr>
          <w:color w:val="000000"/>
          <w:sz w:val="28"/>
          <w:szCs w:val="28"/>
          <w:lang w:val="uk-UA"/>
        </w:rPr>
        <w:t>бета- та альфа-частинок увімкнене);</w:t>
      </w:r>
    </w:p>
    <w:p w14:paraId="407912BF">
      <w:pPr>
        <w:tabs>
          <w:tab w:val="left" w:pos="567"/>
          <w:tab w:val="left" w:pos="644"/>
        </w:tabs>
        <w:adjustRightInd w:val="0"/>
        <w:spacing w:line="360" w:lineRule="auto"/>
        <w:ind w:left="567"/>
        <w:rPr>
          <w:color w:val="000000"/>
          <w:sz w:val="28"/>
          <w:szCs w:val="28"/>
          <w:lang w:val="uk-UA"/>
        </w:rPr>
      </w:pPr>
      <w:r>
        <w:rPr>
          <w:color w:val="000000"/>
          <w:sz w:val="28"/>
          <w:szCs w:val="28"/>
          <w:lang w:val="uk-UA"/>
        </w:rPr>
        <w:t>- символ увімкнення будильника (5) (якщо будильник увімкнений);</w:t>
      </w:r>
    </w:p>
    <w:p w14:paraId="3FC20DFB">
      <w:pPr>
        <w:tabs>
          <w:tab w:val="left" w:pos="567"/>
          <w:tab w:val="left" w:pos="644"/>
        </w:tabs>
        <w:adjustRightInd w:val="0"/>
        <w:spacing w:line="360" w:lineRule="auto"/>
        <w:ind w:left="567"/>
        <w:rPr>
          <w:color w:val="000000"/>
          <w:sz w:val="28"/>
          <w:szCs w:val="28"/>
          <w:lang w:val="uk-UA"/>
        </w:rPr>
      </w:pPr>
      <w:r>
        <w:rPr>
          <w:color w:val="000000"/>
          <w:spacing w:val="-4"/>
          <w:sz w:val="28"/>
          <w:szCs w:val="28"/>
          <w:lang w:val="uk-UA"/>
        </w:rPr>
        <w:t>- символ стану елементів живлення (6);</w:t>
      </w:r>
    </w:p>
    <w:p w14:paraId="738AB8B8">
      <w:pPr>
        <w:tabs>
          <w:tab w:val="left" w:pos="567"/>
          <w:tab w:val="left" w:pos="644"/>
        </w:tabs>
        <w:adjustRightInd w:val="0"/>
        <w:spacing w:line="360" w:lineRule="auto"/>
        <w:ind w:left="567"/>
        <w:rPr>
          <w:color w:val="000000"/>
          <w:sz w:val="28"/>
          <w:szCs w:val="28"/>
          <w:lang w:val="uk-UA"/>
        </w:rPr>
      </w:pPr>
      <w:r>
        <w:rPr>
          <w:color w:val="000000"/>
          <w:sz w:val="28"/>
          <w:szCs w:val="28"/>
          <w:lang w:val="uk-UA"/>
        </w:rPr>
        <w:t>- результат вимірювання (7);</w:t>
      </w:r>
    </w:p>
    <w:p w14:paraId="46EE6D69">
      <w:pPr>
        <w:tabs>
          <w:tab w:val="left" w:pos="567"/>
          <w:tab w:val="left" w:pos="644"/>
        </w:tabs>
        <w:adjustRightInd w:val="0"/>
        <w:spacing w:line="360" w:lineRule="auto"/>
        <w:ind w:left="567"/>
        <w:jc w:val="both"/>
        <w:rPr>
          <w:color w:val="000000"/>
          <w:sz w:val="28"/>
          <w:szCs w:val="28"/>
          <w:lang w:val="uk-UA"/>
        </w:rPr>
      </w:pPr>
      <w:r>
        <w:rPr>
          <w:color w:val="000000"/>
          <w:sz w:val="28"/>
          <w:szCs w:val="28"/>
          <w:lang w:val="uk-UA"/>
        </w:rPr>
        <w:t>- розмірність результату вимірювання (8) 10</w:t>
      </w:r>
      <w:r>
        <w:rPr>
          <w:color w:val="000000"/>
          <w:sz w:val="28"/>
          <w:szCs w:val="28"/>
          <w:vertAlign w:val="superscript"/>
          <w:lang w:val="uk-UA"/>
        </w:rPr>
        <w:t>3</w:t>
      </w:r>
      <w:r>
        <w:rPr>
          <w:color w:val="000000"/>
          <w:sz w:val="28"/>
          <w:szCs w:val="28"/>
          <w:lang w:val="uk-UA"/>
        </w:rPr>
        <w:t>/(cm</w:t>
      </w:r>
      <w:r>
        <w:rPr>
          <w:color w:val="000000"/>
          <w:sz w:val="28"/>
          <w:szCs w:val="28"/>
          <w:vertAlign w:val="superscript"/>
          <w:lang w:val="uk-UA"/>
        </w:rPr>
        <w:t>2</w:t>
      </w:r>
      <w:r>
        <w:rPr>
          <w:color w:val="000000"/>
          <w:sz w:val="28"/>
          <w:szCs w:val="28"/>
          <w:lang w:val="uk-UA"/>
        </w:rPr>
        <w:t>∙min), cps або</w:t>
      </w:r>
    </w:p>
    <w:p w14:paraId="5A26A291">
      <w:pPr>
        <w:tabs>
          <w:tab w:val="left" w:pos="567"/>
          <w:tab w:val="left" w:pos="644"/>
        </w:tabs>
        <w:adjustRightInd w:val="0"/>
        <w:spacing w:line="360" w:lineRule="auto"/>
        <w:jc w:val="both"/>
        <w:rPr>
          <w:color w:val="000000"/>
          <w:sz w:val="28"/>
          <w:szCs w:val="28"/>
          <w:lang w:val="uk-UA"/>
        </w:rPr>
      </w:pPr>
      <w:r>
        <w:rPr>
          <w:color w:val="000000"/>
          <w:sz w:val="28"/>
          <w:szCs w:val="28"/>
          <w:lang w:val="uk-UA"/>
        </w:rPr>
        <w:t>погашено, якщо розмірність Бк/cм</w:t>
      </w:r>
      <w:r>
        <w:rPr>
          <w:color w:val="000000"/>
          <w:sz w:val="28"/>
          <w:szCs w:val="28"/>
          <w:vertAlign w:val="superscript"/>
          <w:lang w:val="uk-UA"/>
        </w:rPr>
        <w:t>2</w:t>
      </w:r>
      <w:r>
        <w:rPr>
          <w:color w:val="000000"/>
          <w:sz w:val="28"/>
          <w:szCs w:val="28"/>
          <w:lang w:val="uk-UA"/>
        </w:rPr>
        <w:t>;</w:t>
      </w:r>
    </w:p>
    <w:p w14:paraId="03CE096A">
      <w:pPr>
        <w:tabs>
          <w:tab w:val="left" w:pos="567"/>
          <w:tab w:val="left" w:pos="644"/>
        </w:tabs>
        <w:adjustRightInd w:val="0"/>
        <w:spacing w:line="360" w:lineRule="auto"/>
        <w:ind w:left="567"/>
        <w:rPr>
          <w:color w:val="000000"/>
          <w:sz w:val="28"/>
          <w:szCs w:val="28"/>
          <w:lang w:val="uk-UA"/>
        </w:rPr>
      </w:pPr>
      <w:r>
        <w:rPr>
          <w:color w:val="000000"/>
          <w:sz w:val="28"/>
          <w:szCs w:val="28"/>
          <w:lang w:val="uk-UA"/>
        </w:rPr>
        <w:t>- поточний час (9);</w:t>
      </w:r>
    </w:p>
    <w:p w14:paraId="5324FB79">
      <w:pPr>
        <w:adjustRightInd w:val="0"/>
        <w:spacing w:line="360" w:lineRule="auto"/>
        <w:jc w:val="center"/>
        <w:rPr>
          <w:color w:val="000000"/>
          <w:sz w:val="28"/>
          <w:szCs w:val="28"/>
          <w:lang w:val="uk-UA"/>
        </w:rPr>
      </w:pPr>
      <w:r>
        <w:rPr>
          <w:color w:val="000000"/>
          <w:sz w:val="28"/>
          <w:szCs w:val="28"/>
          <w:lang w:val="uk-UA"/>
        </w:rPr>
        <w:drawing>
          <wp:inline distT="0" distB="0" distL="114300" distR="114300">
            <wp:extent cx="2961005" cy="2586990"/>
            <wp:effectExtent l="0" t="0" r="10795" b="3810"/>
            <wp:docPr id="17" name="Рисунок 17" descr="12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descr="12BB"/>
                    <pic:cNvPicPr>
                      <a:picLocks noChangeAspect="1"/>
                    </pic:cNvPicPr>
                  </pic:nvPicPr>
                  <pic:blipFill>
                    <a:blip r:embed="rId27"/>
                    <a:stretch>
                      <a:fillRect/>
                    </a:stretch>
                  </pic:blipFill>
                  <pic:spPr>
                    <a:xfrm>
                      <a:off x="0" y="0"/>
                      <a:ext cx="2961005" cy="2586990"/>
                    </a:xfrm>
                    <a:prstGeom prst="rect">
                      <a:avLst/>
                    </a:prstGeom>
                    <a:noFill/>
                    <a:ln>
                      <a:noFill/>
                    </a:ln>
                  </pic:spPr>
                </pic:pic>
              </a:graphicData>
            </a:graphic>
          </wp:inline>
        </w:drawing>
      </w:r>
    </w:p>
    <w:p w14:paraId="07328E87">
      <w:pPr>
        <w:adjustRightInd w:val="0"/>
        <w:spacing w:line="360" w:lineRule="auto"/>
        <w:jc w:val="center"/>
        <w:rPr>
          <w:color w:val="000000"/>
          <w:sz w:val="28"/>
          <w:szCs w:val="28"/>
          <w:lang w:val="uk-UA"/>
        </w:rPr>
      </w:pPr>
    </w:p>
    <w:p w14:paraId="14A80DFF">
      <w:pPr>
        <w:adjustRightInd w:val="0"/>
        <w:spacing w:line="276" w:lineRule="auto"/>
        <w:jc w:val="center"/>
        <w:rPr>
          <w:color w:val="000000"/>
          <w:sz w:val="28"/>
          <w:szCs w:val="28"/>
          <w:lang w:val="uk-UA"/>
        </w:rPr>
      </w:pPr>
      <w:r>
        <w:rPr>
          <w:color w:val="000000"/>
          <w:sz w:val="28"/>
          <w:szCs w:val="28"/>
          <w:lang w:val="uk-UA"/>
        </w:rPr>
        <w:t>Рисунок 2.10 – РКІ радіометра</w:t>
      </w:r>
    </w:p>
    <w:p w14:paraId="7AE37EBC">
      <w:pPr>
        <w:adjustRightInd w:val="0"/>
        <w:spacing w:line="276" w:lineRule="auto"/>
        <w:jc w:val="center"/>
        <w:rPr>
          <w:color w:val="000000"/>
          <w:spacing w:val="-2"/>
          <w:sz w:val="28"/>
          <w:szCs w:val="28"/>
          <w:lang w:val="uk-UA"/>
        </w:rPr>
      </w:pPr>
      <w:r>
        <w:rPr>
          <w:color w:val="000000"/>
          <w:spacing w:val="-2"/>
          <w:sz w:val="28"/>
          <w:szCs w:val="28"/>
          <w:lang w:val="uk-UA"/>
        </w:rPr>
        <w:t xml:space="preserve">(режим </w:t>
      </w:r>
      <w:r>
        <w:rPr>
          <w:color w:val="000000"/>
          <w:sz w:val="28"/>
          <w:szCs w:val="28"/>
          <w:lang w:val="uk-UA"/>
        </w:rPr>
        <w:t>відображення вимірюваних характеристик іонізуючого випромінення:</w:t>
      </w:r>
      <w:r>
        <w:rPr>
          <w:color w:val="000000"/>
          <w:spacing w:val="-2"/>
          <w:sz w:val="28"/>
          <w:szCs w:val="28"/>
          <w:lang w:val="uk-UA"/>
        </w:rPr>
        <w:t xml:space="preserve"> вимірювання поверхневої густини потоку частинок альфа-випромінення)</w:t>
      </w:r>
    </w:p>
    <w:p w14:paraId="1E3B3573">
      <w:pPr>
        <w:adjustRightInd w:val="0"/>
        <w:spacing w:line="360" w:lineRule="auto"/>
        <w:ind w:firstLine="426"/>
        <w:jc w:val="both"/>
        <w:rPr>
          <w:color w:val="000000"/>
          <w:sz w:val="28"/>
          <w:szCs w:val="28"/>
          <w:lang w:val="uk-UA"/>
        </w:rPr>
      </w:pPr>
      <w:r>
        <w:rPr>
          <w:color w:val="000000"/>
          <w:sz w:val="28"/>
          <w:szCs w:val="28"/>
          <w:lang w:val="uk-UA"/>
        </w:rPr>
        <w:br w:type="page"/>
      </w:r>
    </w:p>
    <w:p w14:paraId="07E2ED1F">
      <w:pPr>
        <w:spacing w:line="360" w:lineRule="auto"/>
        <w:ind w:firstLine="397"/>
        <w:jc w:val="both"/>
        <w:rPr>
          <w:color w:val="000000"/>
          <w:sz w:val="28"/>
          <w:szCs w:val="28"/>
          <w:lang w:val="uk-UA"/>
        </w:rPr>
      </w:pPr>
      <w:r>
        <w:rPr>
          <w:color w:val="000000"/>
          <w:sz w:val="28"/>
          <w:szCs w:val="28"/>
          <w:lang w:val="uk-UA"/>
        </w:rPr>
        <w:t xml:space="preserve">2.3.3.8.9 Радіометр може вимірювати </w:t>
      </w:r>
      <w:r>
        <w:rPr>
          <w:color w:val="000000"/>
          <w:spacing w:val="-2"/>
          <w:sz w:val="28"/>
          <w:szCs w:val="28"/>
          <w:lang w:val="uk-UA"/>
        </w:rPr>
        <w:t>густину потоку частинок альфа-випромінення</w:t>
      </w:r>
      <w:r>
        <w:rPr>
          <w:color w:val="000000"/>
          <w:sz w:val="28"/>
          <w:szCs w:val="28"/>
          <w:lang w:val="uk-UA"/>
        </w:rPr>
        <w:t>, що виражена у 10</w:t>
      </w:r>
      <w:r>
        <w:rPr>
          <w:color w:val="000000"/>
          <w:sz w:val="28"/>
          <w:szCs w:val="28"/>
          <w:vertAlign w:val="superscript"/>
          <w:lang w:val="uk-UA"/>
        </w:rPr>
        <w:t>3</w:t>
      </w:r>
      <w:r>
        <w:rPr>
          <w:color w:val="000000"/>
          <w:sz w:val="28"/>
          <w:szCs w:val="28"/>
          <w:lang w:val="uk-UA"/>
        </w:rPr>
        <w:t>/(cм</w:t>
      </w:r>
      <w:r>
        <w:rPr>
          <w:color w:val="000000"/>
          <w:sz w:val="28"/>
          <w:szCs w:val="28"/>
          <w:vertAlign w:val="superscript"/>
          <w:lang w:val="uk-UA"/>
        </w:rPr>
        <w:t>2</w:t>
      </w:r>
      <w:r>
        <w:rPr>
          <w:color w:val="000000"/>
          <w:sz w:val="28"/>
          <w:szCs w:val="28"/>
          <w:lang w:val="uk-UA"/>
        </w:rPr>
        <w:t xml:space="preserve">∙хв), поверхневу активність </w:t>
      </w:r>
      <w:r>
        <w:rPr>
          <w:color w:val="000000"/>
          <w:spacing w:val="-2"/>
          <w:sz w:val="28"/>
          <w:szCs w:val="28"/>
          <w:lang w:val="uk-UA"/>
        </w:rPr>
        <w:t>альфа</w:t>
      </w:r>
      <w:r>
        <w:rPr>
          <w:color w:val="000000"/>
          <w:sz w:val="28"/>
          <w:szCs w:val="28"/>
          <w:lang w:val="uk-UA"/>
        </w:rPr>
        <w:t>-випромінюючих радіонуклідів, що виражена у Бк/см</w:t>
      </w:r>
      <w:r>
        <w:rPr>
          <w:color w:val="000000"/>
          <w:sz w:val="28"/>
          <w:szCs w:val="28"/>
          <w:vertAlign w:val="superscript"/>
          <w:lang w:val="uk-UA"/>
        </w:rPr>
        <w:t>2</w:t>
      </w:r>
      <w:r>
        <w:rPr>
          <w:color w:val="000000"/>
          <w:sz w:val="28"/>
          <w:szCs w:val="28"/>
          <w:lang w:val="uk-UA"/>
        </w:rPr>
        <w:t xml:space="preserve">, або швидкість лічби імпульсів від </w:t>
      </w:r>
      <w:r>
        <w:rPr>
          <w:bCs/>
          <w:color w:val="000000"/>
          <w:sz w:val="28"/>
          <w:szCs w:val="28"/>
          <w:lang w:val="uk-UA"/>
        </w:rPr>
        <w:t xml:space="preserve">лічильника </w:t>
      </w:r>
      <w:r>
        <w:rPr>
          <w:color w:val="000000"/>
          <w:sz w:val="28"/>
          <w:szCs w:val="28"/>
          <w:lang w:val="uk-UA"/>
        </w:rPr>
        <w:t xml:space="preserve">альфа-, бета-, гамма-випромінень, що виражена у cps. Переключення між вимірюванням </w:t>
      </w:r>
      <w:r>
        <w:rPr>
          <w:color w:val="000000"/>
          <w:spacing w:val="-2"/>
          <w:sz w:val="28"/>
          <w:szCs w:val="28"/>
          <w:lang w:val="uk-UA"/>
        </w:rPr>
        <w:t xml:space="preserve">густини потоку, </w:t>
      </w:r>
      <w:r>
        <w:rPr>
          <w:color w:val="000000"/>
          <w:sz w:val="28"/>
          <w:szCs w:val="28"/>
          <w:lang w:val="uk-UA"/>
        </w:rPr>
        <w:t>поверхневої активності та швидкістю лічби імпульсів здійснюється короткочасним натисканням кнопок РЕЖИМ та ПОРІГ одночасно.</w:t>
      </w:r>
    </w:p>
    <w:p w14:paraId="6D9C5E96">
      <w:pPr>
        <w:spacing w:line="360" w:lineRule="auto"/>
        <w:ind w:firstLine="397"/>
        <w:jc w:val="both"/>
        <w:rPr>
          <w:color w:val="000000"/>
          <w:sz w:val="28"/>
          <w:szCs w:val="28"/>
          <w:lang w:val="uk-UA"/>
        </w:rPr>
      </w:pPr>
      <w:r>
        <w:rPr>
          <w:color w:val="000000"/>
          <w:sz w:val="28"/>
          <w:szCs w:val="28"/>
          <w:lang w:val="uk-UA"/>
        </w:rPr>
        <w:t>Якщо відбувається вимірювання поверхневої активності у Бк/см</w:t>
      </w:r>
      <w:r>
        <w:rPr>
          <w:color w:val="000000"/>
          <w:sz w:val="28"/>
          <w:szCs w:val="28"/>
          <w:vertAlign w:val="superscript"/>
          <w:lang w:val="uk-UA"/>
        </w:rPr>
        <w:t>2</w:t>
      </w:r>
      <w:r>
        <w:rPr>
          <w:color w:val="000000"/>
          <w:sz w:val="28"/>
          <w:szCs w:val="28"/>
          <w:lang w:val="uk-UA"/>
        </w:rPr>
        <w:t>, то на РКІ радіометра періодично відображаються символи « Act » та розмірність результату вимірювання погашена (8) (рисунок 2.10).</w:t>
      </w:r>
    </w:p>
    <w:p w14:paraId="2A74DCCF">
      <w:pPr>
        <w:adjustRightInd w:val="0"/>
        <w:spacing w:line="360" w:lineRule="auto"/>
        <w:ind w:firstLine="426"/>
        <w:jc w:val="both"/>
        <w:rPr>
          <w:color w:val="000000"/>
          <w:sz w:val="28"/>
          <w:szCs w:val="28"/>
          <w:lang w:val="uk-UA"/>
        </w:rPr>
      </w:pPr>
      <w:r>
        <w:rPr>
          <w:color w:val="000000"/>
          <w:sz w:val="28"/>
          <w:szCs w:val="28"/>
          <w:lang w:val="uk-UA"/>
        </w:rPr>
        <w:t xml:space="preserve">2.3.3.8.10 Подальша робота з радіометром при вимірюванні характеристик </w:t>
      </w:r>
      <w:r>
        <w:rPr>
          <w:color w:val="000000"/>
          <w:spacing w:val="-2"/>
          <w:sz w:val="28"/>
          <w:szCs w:val="28"/>
          <w:lang w:val="uk-UA"/>
        </w:rPr>
        <w:t>альфа</w:t>
      </w:r>
      <w:r>
        <w:rPr>
          <w:color w:val="000000"/>
          <w:sz w:val="28"/>
          <w:szCs w:val="28"/>
          <w:lang w:val="uk-UA"/>
        </w:rPr>
        <w:t>-випромінення аналогічна до роботи з радіометром при вимірюванні характеристик фотонного іонізуючого випромінення, що наведена в 2.3.3.6.6 … 2.3.3.6.30 цієї НЕ.</w:t>
      </w:r>
    </w:p>
    <w:p w14:paraId="4F90BCC0">
      <w:pPr>
        <w:adjustRightInd w:val="0"/>
        <w:spacing w:line="360" w:lineRule="auto"/>
        <w:ind w:firstLine="426"/>
        <w:jc w:val="both"/>
        <w:rPr>
          <w:color w:val="000000"/>
          <w:sz w:val="28"/>
          <w:szCs w:val="28"/>
          <w:lang w:val="uk-UA"/>
        </w:rPr>
      </w:pPr>
      <w:r>
        <w:rPr>
          <w:color w:val="000000"/>
          <w:sz w:val="28"/>
          <w:szCs w:val="28"/>
          <w:lang w:val="uk-UA"/>
        </w:rPr>
        <w:t xml:space="preserve">2.3.3.8.11 Сегменти індикатора миттєвого значення при вимірюванні характеристик </w:t>
      </w:r>
      <w:r>
        <w:rPr>
          <w:color w:val="000000"/>
          <w:spacing w:val="-2"/>
          <w:sz w:val="28"/>
          <w:szCs w:val="28"/>
          <w:lang w:val="uk-UA"/>
        </w:rPr>
        <w:t>альфа</w:t>
      </w:r>
      <w:r>
        <w:rPr>
          <w:color w:val="000000"/>
          <w:sz w:val="28"/>
          <w:szCs w:val="28"/>
          <w:lang w:val="uk-UA"/>
        </w:rPr>
        <w:t xml:space="preserve">-випромінення підсвічуються наступним чином. При інтенсивності, яка відповідає частоті імпульсів 2 імп./с від лічильника альфа-, бета-, гамма-випромінень, підсвічується перший сегмент індикатора. З ростом інтенсивності </w:t>
      </w:r>
      <w:r>
        <w:rPr>
          <w:color w:val="000000"/>
          <w:spacing w:val="-2"/>
          <w:sz w:val="28"/>
          <w:szCs w:val="28"/>
          <w:lang w:val="uk-UA"/>
        </w:rPr>
        <w:t>альфа</w:t>
      </w:r>
      <w:r>
        <w:rPr>
          <w:color w:val="000000"/>
          <w:sz w:val="28"/>
          <w:szCs w:val="28"/>
          <w:lang w:val="uk-UA"/>
        </w:rPr>
        <w:t xml:space="preserve">-випромінення кількість підсвічених сегментів індикатора зростає зліва направо. Підсвічуванню всіх сегментів індикатора відповідає інтенсивність, при якій частота імпульсів від лічильника альфа-, бета-, гамма-випромінень дорівнює 3100 імп./с, що відповідає густині потоку частинок </w:t>
      </w:r>
      <w:r>
        <w:rPr>
          <w:color w:val="000000"/>
          <w:spacing w:val="-2"/>
          <w:sz w:val="28"/>
          <w:szCs w:val="28"/>
          <w:lang w:val="uk-UA"/>
        </w:rPr>
        <w:t>альфа</w:t>
      </w:r>
      <w:r>
        <w:rPr>
          <w:color w:val="000000"/>
          <w:sz w:val="28"/>
          <w:szCs w:val="28"/>
          <w:lang w:val="uk-UA"/>
        </w:rPr>
        <w:t>-випромінення близько 420 ×10</w:t>
      </w:r>
      <w:r>
        <w:rPr>
          <w:color w:val="000000"/>
          <w:sz w:val="28"/>
          <w:szCs w:val="28"/>
          <w:vertAlign w:val="superscript"/>
          <w:lang w:val="uk-UA"/>
        </w:rPr>
        <w:t>3</w:t>
      </w:r>
      <w:r>
        <w:rPr>
          <w:color w:val="000000"/>
          <w:sz w:val="28"/>
          <w:szCs w:val="28"/>
          <w:vertAlign w:val="superscript"/>
          <w:lang w:val="en-US"/>
        </w:rPr>
        <w:t> </w:t>
      </w:r>
      <w:r>
        <w:rPr>
          <w:color w:val="000000"/>
          <w:sz w:val="28"/>
          <w:szCs w:val="28"/>
          <w:lang w:val="uk-UA"/>
        </w:rPr>
        <w:t>/(см</w:t>
      </w:r>
      <w:r>
        <w:rPr>
          <w:color w:val="000000"/>
          <w:sz w:val="28"/>
          <w:szCs w:val="28"/>
          <w:vertAlign w:val="superscript"/>
          <w:lang w:val="uk-UA"/>
        </w:rPr>
        <w:t>2</w:t>
      </w:r>
      <w:r>
        <w:rPr>
          <w:color w:val="000000"/>
          <w:sz w:val="28"/>
          <w:szCs w:val="28"/>
          <w:lang w:val="uk-UA"/>
        </w:rPr>
        <w:t xml:space="preserve">∙хв). </w:t>
      </w:r>
    </w:p>
    <w:p w14:paraId="0906C466">
      <w:pPr>
        <w:adjustRightInd w:val="0"/>
        <w:spacing w:line="360" w:lineRule="auto"/>
        <w:jc w:val="center"/>
        <w:rPr>
          <w:color w:val="000000"/>
          <w:sz w:val="28"/>
          <w:szCs w:val="28"/>
          <w:lang w:val="uk-UA"/>
        </w:rPr>
      </w:pPr>
    </w:p>
    <w:p w14:paraId="0D3E7A2A">
      <w:pPr>
        <w:adjustRightInd w:val="0"/>
        <w:spacing w:line="360" w:lineRule="auto"/>
        <w:jc w:val="center"/>
        <w:rPr>
          <w:color w:val="000000"/>
          <w:sz w:val="28"/>
          <w:szCs w:val="28"/>
          <w:lang w:val="uk-UA"/>
        </w:rPr>
      </w:pPr>
      <w:r>
        <w:rPr>
          <w:color w:val="000000"/>
          <w:sz w:val="28"/>
          <w:szCs w:val="28"/>
          <w:lang w:val="uk-UA"/>
        </w:rPr>
        <w:br w:type="page"/>
      </w:r>
    </w:p>
    <w:p w14:paraId="6ED27480">
      <w:pPr>
        <w:adjustRightInd w:val="0"/>
        <w:spacing w:line="360" w:lineRule="auto"/>
        <w:ind w:firstLine="426"/>
        <w:jc w:val="both"/>
        <w:rPr>
          <w:color w:val="000000"/>
          <w:sz w:val="28"/>
          <w:szCs w:val="28"/>
          <w:lang w:val="uk-UA"/>
        </w:rPr>
      </w:pPr>
      <w:r>
        <w:rPr>
          <w:color w:val="000000"/>
          <w:sz w:val="28"/>
          <w:szCs w:val="28"/>
          <w:lang w:val="uk-UA"/>
        </w:rPr>
        <w:t>2.3.3.9 Режим годинника</w:t>
      </w:r>
    </w:p>
    <w:p w14:paraId="2D5EA4AF">
      <w:pPr>
        <w:adjustRightInd w:val="0"/>
        <w:spacing w:line="360" w:lineRule="auto"/>
        <w:ind w:firstLine="426"/>
        <w:jc w:val="both"/>
        <w:rPr>
          <w:color w:val="000000"/>
          <w:sz w:val="28"/>
          <w:szCs w:val="28"/>
          <w:lang w:val="uk-UA"/>
        </w:rPr>
      </w:pPr>
      <w:r>
        <w:rPr>
          <w:color w:val="000000"/>
          <w:sz w:val="28"/>
          <w:szCs w:val="28"/>
          <w:lang w:val="uk-UA"/>
        </w:rPr>
        <w:t>У цей режим можна перейти з будь-якого іншого режиму роботи радіометра короткочасними натисканнями кнопки РЕЖИМ. Цей режим є наступним після режиму відображення вимірюваних характеристик іонізуючого випромінення.</w:t>
      </w:r>
    </w:p>
    <w:p w14:paraId="0F196016">
      <w:pPr>
        <w:adjustRightInd w:val="0"/>
        <w:spacing w:line="360" w:lineRule="auto"/>
        <w:ind w:firstLine="426"/>
        <w:jc w:val="both"/>
        <w:rPr>
          <w:color w:val="000000"/>
          <w:sz w:val="28"/>
          <w:szCs w:val="28"/>
          <w:lang w:val="uk-UA"/>
        </w:rPr>
      </w:pPr>
      <w:r>
        <w:rPr>
          <w:color w:val="000000"/>
          <w:sz w:val="28"/>
          <w:szCs w:val="28"/>
          <w:lang w:val="uk-UA"/>
        </w:rPr>
        <w:t>У режимі годинника на РКІ радіометра відображається така інформація (рисунок 2.11):</w:t>
      </w:r>
    </w:p>
    <w:p w14:paraId="68B9F61F">
      <w:pPr>
        <w:adjustRightInd w:val="0"/>
        <w:spacing w:line="360" w:lineRule="auto"/>
        <w:ind w:left="1078"/>
        <w:jc w:val="both"/>
        <w:rPr>
          <w:color w:val="000000"/>
          <w:sz w:val="28"/>
          <w:szCs w:val="28"/>
          <w:lang w:val="uk-UA"/>
        </w:rPr>
      </w:pPr>
      <w:r>
        <w:rPr>
          <w:color w:val="000000"/>
          <w:sz w:val="28"/>
          <w:szCs w:val="28"/>
          <w:lang w:val="uk-UA"/>
        </w:rPr>
        <w:t>- символ увімкнення будильника (1) (якщо будильник увімкнений);</w:t>
      </w:r>
    </w:p>
    <w:p w14:paraId="2AA6C468">
      <w:pPr>
        <w:adjustRightInd w:val="0"/>
        <w:spacing w:line="360" w:lineRule="auto"/>
        <w:ind w:left="1078"/>
        <w:jc w:val="both"/>
        <w:rPr>
          <w:color w:val="000000"/>
          <w:sz w:val="28"/>
          <w:szCs w:val="28"/>
          <w:lang w:val="uk-UA"/>
        </w:rPr>
      </w:pPr>
      <w:r>
        <w:rPr>
          <w:color w:val="000000"/>
          <w:spacing w:val="-4"/>
          <w:sz w:val="28"/>
          <w:szCs w:val="28"/>
          <w:lang w:val="uk-UA"/>
        </w:rPr>
        <w:t>- символ стану елементів живлення (2);</w:t>
      </w:r>
    </w:p>
    <w:p w14:paraId="3786AEC4">
      <w:pPr>
        <w:adjustRightInd w:val="0"/>
        <w:spacing w:line="360" w:lineRule="auto"/>
        <w:ind w:left="1078"/>
        <w:jc w:val="both"/>
        <w:rPr>
          <w:color w:val="000000"/>
          <w:sz w:val="28"/>
          <w:szCs w:val="28"/>
          <w:lang w:val="uk-UA"/>
        </w:rPr>
      </w:pPr>
      <w:r>
        <w:rPr>
          <w:color w:val="000000"/>
          <w:spacing w:val="-4"/>
          <w:sz w:val="28"/>
          <w:szCs w:val="28"/>
          <w:lang w:val="uk-UA"/>
        </w:rPr>
        <w:t>- час (3);</w:t>
      </w:r>
    </w:p>
    <w:p w14:paraId="5062A663">
      <w:pPr>
        <w:adjustRightInd w:val="0"/>
        <w:spacing w:line="360" w:lineRule="auto"/>
        <w:ind w:left="1078"/>
        <w:jc w:val="both"/>
        <w:rPr>
          <w:color w:val="000000"/>
          <w:sz w:val="28"/>
          <w:szCs w:val="28"/>
          <w:lang w:val="uk-UA"/>
        </w:rPr>
      </w:pPr>
      <w:r>
        <w:rPr>
          <w:color w:val="000000"/>
          <w:spacing w:val="-4"/>
          <w:sz w:val="28"/>
          <w:szCs w:val="28"/>
          <w:lang w:val="uk-UA"/>
        </w:rPr>
        <w:t>- день (4);</w:t>
      </w:r>
    </w:p>
    <w:p w14:paraId="0D7E112E">
      <w:pPr>
        <w:adjustRightInd w:val="0"/>
        <w:spacing w:line="360" w:lineRule="auto"/>
        <w:ind w:left="1078"/>
        <w:jc w:val="both"/>
        <w:rPr>
          <w:color w:val="000000"/>
          <w:sz w:val="28"/>
          <w:szCs w:val="28"/>
          <w:lang w:val="uk-UA"/>
        </w:rPr>
      </w:pPr>
      <w:r>
        <w:rPr>
          <w:color w:val="000000"/>
          <w:spacing w:val="-4"/>
          <w:sz w:val="28"/>
          <w:szCs w:val="28"/>
          <w:lang w:val="uk-UA"/>
        </w:rPr>
        <w:t>- місяць (5);</w:t>
      </w:r>
    </w:p>
    <w:p w14:paraId="75A54F60">
      <w:pPr>
        <w:adjustRightInd w:val="0"/>
        <w:spacing w:line="360" w:lineRule="auto"/>
        <w:ind w:left="1078"/>
        <w:jc w:val="both"/>
        <w:rPr>
          <w:color w:val="000000"/>
          <w:sz w:val="28"/>
          <w:szCs w:val="28"/>
          <w:lang w:val="uk-UA"/>
        </w:rPr>
      </w:pPr>
      <w:r>
        <w:rPr>
          <w:color w:val="000000"/>
          <w:sz w:val="28"/>
          <w:szCs w:val="28"/>
          <w:lang w:val="uk-UA"/>
        </w:rPr>
        <w:t>- рік (6).</w:t>
      </w:r>
    </w:p>
    <w:p w14:paraId="6F9C915C">
      <w:pPr>
        <w:adjustRightInd w:val="0"/>
        <w:spacing w:line="360" w:lineRule="auto"/>
        <w:ind w:hanging="11"/>
        <w:jc w:val="center"/>
        <w:rPr>
          <w:color w:val="000000"/>
          <w:sz w:val="28"/>
          <w:szCs w:val="28"/>
          <w:lang w:val="uk-UA"/>
        </w:rPr>
      </w:pPr>
    </w:p>
    <w:p w14:paraId="458A4785">
      <w:pPr>
        <w:adjustRightInd w:val="0"/>
        <w:spacing w:after="60" w:line="360" w:lineRule="auto"/>
        <w:ind w:hanging="11"/>
        <w:jc w:val="center"/>
        <w:rPr>
          <w:color w:val="000000"/>
          <w:sz w:val="28"/>
          <w:szCs w:val="28"/>
          <w:lang w:val="uk-UA"/>
        </w:rPr>
      </w:pPr>
      <w:r>
        <w:rPr>
          <w:color w:val="000000"/>
          <w:sz w:val="28"/>
          <w:szCs w:val="28"/>
          <w:lang w:val="uk-UA"/>
        </w:rPr>
        <w:drawing>
          <wp:inline distT="0" distB="0" distL="114300" distR="114300">
            <wp:extent cx="3154680" cy="2020570"/>
            <wp:effectExtent l="0" t="0" r="7620" b="17780"/>
            <wp:docPr id="18" name="Рисунок 18" descr="Rys-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descr="Rys-19"/>
                    <pic:cNvPicPr>
                      <a:picLocks noChangeAspect="1"/>
                    </pic:cNvPicPr>
                  </pic:nvPicPr>
                  <pic:blipFill>
                    <a:blip r:embed="rId28"/>
                    <a:stretch>
                      <a:fillRect/>
                    </a:stretch>
                  </pic:blipFill>
                  <pic:spPr>
                    <a:xfrm>
                      <a:off x="0" y="0"/>
                      <a:ext cx="3154680" cy="2020570"/>
                    </a:xfrm>
                    <a:prstGeom prst="rect">
                      <a:avLst/>
                    </a:prstGeom>
                    <a:noFill/>
                    <a:ln>
                      <a:noFill/>
                    </a:ln>
                  </pic:spPr>
                </pic:pic>
              </a:graphicData>
            </a:graphic>
          </wp:inline>
        </w:drawing>
      </w:r>
    </w:p>
    <w:p w14:paraId="52CC011A">
      <w:pPr>
        <w:adjustRightInd w:val="0"/>
        <w:spacing w:line="276" w:lineRule="auto"/>
        <w:jc w:val="center"/>
        <w:rPr>
          <w:color w:val="000000"/>
          <w:sz w:val="28"/>
          <w:szCs w:val="28"/>
          <w:lang w:val="uk-UA"/>
        </w:rPr>
      </w:pPr>
      <w:r>
        <w:rPr>
          <w:color w:val="000000"/>
          <w:sz w:val="28"/>
          <w:szCs w:val="28"/>
          <w:lang w:val="uk-UA"/>
        </w:rPr>
        <w:t>Рисунок 2.11 – РКІ радіометра</w:t>
      </w:r>
    </w:p>
    <w:p w14:paraId="7BF80984">
      <w:pPr>
        <w:adjustRightInd w:val="0"/>
        <w:spacing w:line="276" w:lineRule="auto"/>
        <w:jc w:val="center"/>
        <w:rPr>
          <w:color w:val="000000"/>
          <w:sz w:val="28"/>
          <w:szCs w:val="28"/>
          <w:lang w:val="uk-UA"/>
        </w:rPr>
      </w:pPr>
      <w:r>
        <w:rPr>
          <w:color w:val="000000"/>
          <w:sz w:val="28"/>
          <w:szCs w:val="28"/>
          <w:lang w:val="uk-UA"/>
        </w:rPr>
        <w:t>(режим годинника)</w:t>
      </w:r>
    </w:p>
    <w:p w14:paraId="37494C38">
      <w:pPr>
        <w:adjustRightInd w:val="0"/>
        <w:spacing w:line="360" w:lineRule="auto"/>
        <w:jc w:val="center"/>
        <w:rPr>
          <w:color w:val="000000"/>
          <w:sz w:val="28"/>
          <w:szCs w:val="28"/>
          <w:lang w:val="uk-UA"/>
        </w:rPr>
      </w:pPr>
    </w:p>
    <w:p w14:paraId="7F3A68E5">
      <w:pPr>
        <w:adjustRightInd w:val="0"/>
        <w:spacing w:line="360" w:lineRule="auto"/>
        <w:ind w:firstLine="426"/>
        <w:jc w:val="both"/>
        <w:rPr>
          <w:color w:val="000000"/>
          <w:sz w:val="28"/>
          <w:szCs w:val="28"/>
          <w:lang w:val="uk-UA"/>
        </w:rPr>
      </w:pPr>
      <w:r>
        <w:rPr>
          <w:color w:val="000000"/>
          <w:sz w:val="28"/>
          <w:szCs w:val="28"/>
          <w:lang w:val="uk-UA"/>
        </w:rPr>
        <w:t>Для переходу у підрежим корекції часу та дати необхідно натиснути і утримувати кнопку ПОРІГ до відображення на РКІ смуги (1), що «рухається» по індикатору миттєвого значення, та початку мигання цифрових розрядів хвилин (2) (рисунок 2.12).</w:t>
      </w:r>
    </w:p>
    <w:p w14:paraId="29B5A918">
      <w:pPr>
        <w:adjustRightInd w:val="0"/>
        <w:spacing w:after="60" w:line="360" w:lineRule="auto"/>
        <w:ind w:firstLine="425"/>
        <w:jc w:val="both"/>
        <w:rPr>
          <w:color w:val="000000"/>
          <w:spacing w:val="-8"/>
          <w:sz w:val="28"/>
          <w:szCs w:val="28"/>
          <w:lang w:val="uk-UA"/>
        </w:rPr>
      </w:pPr>
      <w:r>
        <w:rPr>
          <w:color w:val="000000"/>
          <w:spacing w:val="-8"/>
          <w:sz w:val="28"/>
          <w:szCs w:val="28"/>
          <w:lang w:val="uk-UA"/>
        </w:rPr>
        <w:br w:type="page"/>
      </w:r>
      <w:r>
        <w:rPr>
          <w:color w:val="000000"/>
          <w:spacing w:val="-8"/>
          <w:sz w:val="28"/>
          <w:szCs w:val="28"/>
          <w:lang w:val="uk-UA"/>
        </w:rPr>
        <w:t xml:space="preserve"> </w:t>
      </w:r>
    </w:p>
    <w:p w14:paraId="7EE015C0">
      <w:pPr>
        <w:adjustRightInd w:val="0"/>
        <w:spacing w:after="60" w:line="360" w:lineRule="auto"/>
        <w:ind w:firstLine="425"/>
        <w:jc w:val="center"/>
        <w:rPr>
          <w:color w:val="000000"/>
          <w:sz w:val="28"/>
          <w:szCs w:val="28"/>
          <w:lang w:val="uk-UA"/>
        </w:rPr>
      </w:pPr>
      <w:r>
        <w:rPr>
          <w:color w:val="000000"/>
          <w:sz w:val="28"/>
          <w:szCs w:val="28"/>
          <w:lang w:val="uk-UA"/>
        </w:rPr>
        <w:drawing>
          <wp:inline distT="0" distB="0" distL="114300" distR="114300">
            <wp:extent cx="3162300" cy="2410460"/>
            <wp:effectExtent l="0" t="0" r="0" b="8890"/>
            <wp:docPr id="19" name="Рисунок 19" descr="Rys-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descr="Rys-20"/>
                    <pic:cNvPicPr>
                      <a:picLocks noChangeAspect="1"/>
                    </pic:cNvPicPr>
                  </pic:nvPicPr>
                  <pic:blipFill>
                    <a:blip r:embed="rId29"/>
                    <a:stretch>
                      <a:fillRect/>
                    </a:stretch>
                  </pic:blipFill>
                  <pic:spPr>
                    <a:xfrm>
                      <a:off x="0" y="0"/>
                      <a:ext cx="3162300" cy="2410460"/>
                    </a:xfrm>
                    <a:prstGeom prst="rect">
                      <a:avLst/>
                    </a:prstGeom>
                    <a:noFill/>
                    <a:ln>
                      <a:noFill/>
                    </a:ln>
                  </pic:spPr>
                </pic:pic>
              </a:graphicData>
            </a:graphic>
          </wp:inline>
        </w:drawing>
      </w:r>
    </w:p>
    <w:p w14:paraId="44EE3B5D">
      <w:pPr>
        <w:adjustRightInd w:val="0"/>
        <w:spacing w:line="276" w:lineRule="auto"/>
        <w:ind w:firstLine="426"/>
        <w:jc w:val="center"/>
        <w:rPr>
          <w:color w:val="000000"/>
          <w:sz w:val="28"/>
          <w:szCs w:val="28"/>
          <w:lang w:val="uk-UA"/>
        </w:rPr>
      </w:pPr>
      <w:r>
        <w:rPr>
          <w:color w:val="000000"/>
          <w:sz w:val="28"/>
          <w:szCs w:val="28"/>
          <w:lang w:val="uk-UA"/>
        </w:rPr>
        <w:t>Рисунок 2.12 – РКІ радіометра</w:t>
      </w:r>
    </w:p>
    <w:p w14:paraId="0236704F">
      <w:pPr>
        <w:adjustRightInd w:val="0"/>
        <w:spacing w:line="276" w:lineRule="auto"/>
        <w:ind w:firstLine="426"/>
        <w:jc w:val="center"/>
        <w:rPr>
          <w:color w:val="000000"/>
          <w:sz w:val="28"/>
          <w:szCs w:val="28"/>
          <w:lang w:val="uk-UA"/>
        </w:rPr>
      </w:pPr>
      <w:r>
        <w:rPr>
          <w:color w:val="000000"/>
          <w:sz w:val="28"/>
          <w:szCs w:val="28"/>
          <w:lang w:val="uk-UA"/>
        </w:rPr>
        <w:t>(підрежим корекції часу та дати – програмування часу)</w:t>
      </w:r>
    </w:p>
    <w:p w14:paraId="15D68F21">
      <w:pPr>
        <w:adjustRightInd w:val="0"/>
        <w:spacing w:line="360" w:lineRule="auto"/>
        <w:ind w:firstLine="426"/>
        <w:jc w:val="both"/>
        <w:rPr>
          <w:color w:val="000000"/>
          <w:sz w:val="28"/>
          <w:szCs w:val="28"/>
          <w:lang w:val="uk-UA"/>
        </w:rPr>
      </w:pPr>
    </w:p>
    <w:p w14:paraId="155897B0">
      <w:pPr>
        <w:adjustRightInd w:val="0"/>
        <w:spacing w:line="360" w:lineRule="auto"/>
        <w:ind w:firstLine="426"/>
        <w:jc w:val="both"/>
        <w:rPr>
          <w:color w:val="000000"/>
          <w:sz w:val="28"/>
          <w:szCs w:val="28"/>
          <w:lang w:val="uk-UA"/>
        </w:rPr>
      </w:pPr>
      <w:r>
        <w:rPr>
          <w:color w:val="000000"/>
          <w:sz w:val="28"/>
          <w:szCs w:val="28"/>
          <w:lang w:val="uk-UA"/>
        </w:rPr>
        <w:t xml:space="preserve">Мигання цифрових розрядів свідчить про можливість програмування їх значення. Потрібне значення задають за допомогою кнопки ПОРІГ. Послідовні короткочасні натискання та відпускання кнопки ПОРІГ змінюють значення на одиницю. Тривале натискання кнопки ПОРІГ починає автоматичну зміну значення, яка припиняється після відпускання кнопки ПОРІГ. </w:t>
      </w:r>
    </w:p>
    <w:p w14:paraId="1DAFB7E2">
      <w:pPr>
        <w:adjustRightInd w:val="0"/>
        <w:spacing w:line="360" w:lineRule="auto"/>
        <w:ind w:firstLine="425"/>
        <w:jc w:val="both"/>
        <w:rPr>
          <w:color w:val="000000"/>
          <w:sz w:val="28"/>
          <w:szCs w:val="28"/>
          <w:lang w:val="uk-UA"/>
        </w:rPr>
      </w:pPr>
      <w:r>
        <w:rPr>
          <w:color w:val="000000"/>
          <w:sz w:val="28"/>
          <w:szCs w:val="28"/>
          <w:lang w:val="uk-UA"/>
        </w:rPr>
        <w:t>Короткочасне натискання кнопки РЕЖИМ фіксує значення цифрових розрядів хвилин, при цьому вони припиняють мигання, та дозволяє змінювати значення цифрових розрядів годин, які починають мигати. Програмування цифрових розрядів годин виконують за допомогою кнопки ПОРІГ аналогічно до програмування цифрових розрядів хвилин.</w:t>
      </w:r>
    </w:p>
    <w:p w14:paraId="65AF5B81">
      <w:pPr>
        <w:adjustRightInd w:val="0"/>
        <w:spacing w:line="360" w:lineRule="auto"/>
        <w:ind w:firstLine="425"/>
        <w:jc w:val="both"/>
        <w:rPr>
          <w:bCs/>
          <w:color w:val="000000"/>
          <w:sz w:val="28"/>
          <w:szCs w:val="28"/>
          <w:lang w:val="uk-UA"/>
        </w:rPr>
      </w:pPr>
      <w:r>
        <w:rPr>
          <w:color w:val="000000"/>
          <w:sz w:val="28"/>
          <w:szCs w:val="28"/>
          <w:lang w:val="uk-UA"/>
        </w:rPr>
        <w:t xml:space="preserve">Короткочасне натискання кнопки РЕЖИМ фіксує нове значення часу у пам’яті радіометра, про що свідчить трикратне мигання нового значення часу на РКІ радіометра. Після цього на РКІ відображається рік </w:t>
      </w:r>
      <w:r>
        <w:rPr>
          <w:bCs/>
          <w:color w:val="000000"/>
          <w:sz w:val="28"/>
          <w:szCs w:val="28"/>
          <w:lang w:val="uk-UA"/>
        </w:rPr>
        <w:t xml:space="preserve">(рисунок 2.13). </w:t>
      </w:r>
    </w:p>
    <w:p w14:paraId="323E8A2B">
      <w:pPr>
        <w:adjustRightInd w:val="0"/>
        <w:spacing w:after="60" w:line="360" w:lineRule="auto"/>
        <w:jc w:val="center"/>
        <w:rPr>
          <w:color w:val="000000"/>
          <w:sz w:val="28"/>
          <w:szCs w:val="28"/>
          <w:lang w:val="uk-UA"/>
        </w:rPr>
      </w:pPr>
      <w:r>
        <w:rPr>
          <w:color w:val="000000"/>
          <w:sz w:val="28"/>
          <w:szCs w:val="28"/>
          <w:lang w:val="uk-UA"/>
        </w:rPr>
        <w:br w:type="page"/>
      </w:r>
    </w:p>
    <w:p w14:paraId="62F1DADA">
      <w:pPr>
        <w:adjustRightInd w:val="0"/>
        <w:spacing w:after="60" w:line="360" w:lineRule="auto"/>
        <w:jc w:val="center"/>
        <w:rPr>
          <w:color w:val="000000"/>
          <w:sz w:val="28"/>
          <w:szCs w:val="28"/>
          <w:lang w:val="uk-UA"/>
        </w:rPr>
      </w:pPr>
      <w:r>
        <w:rPr>
          <w:color w:val="000000"/>
          <w:sz w:val="28"/>
          <w:szCs w:val="28"/>
          <w:lang w:val="uk-UA"/>
        </w:rPr>
        <w:drawing>
          <wp:inline distT="0" distB="0" distL="114300" distR="114300">
            <wp:extent cx="2455545" cy="2201545"/>
            <wp:effectExtent l="0" t="0" r="1905" b="8255"/>
            <wp:docPr id="20" name="Рисунок 20" descr="z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0" descr="z21"/>
                    <pic:cNvPicPr>
                      <a:picLocks noChangeAspect="1"/>
                    </pic:cNvPicPr>
                  </pic:nvPicPr>
                  <pic:blipFill>
                    <a:blip r:embed="rId30"/>
                    <a:stretch>
                      <a:fillRect/>
                    </a:stretch>
                  </pic:blipFill>
                  <pic:spPr>
                    <a:xfrm>
                      <a:off x="0" y="0"/>
                      <a:ext cx="2455545" cy="2201545"/>
                    </a:xfrm>
                    <a:prstGeom prst="rect">
                      <a:avLst/>
                    </a:prstGeom>
                    <a:noFill/>
                    <a:ln>
                      <a:noFill/>
                    </a:ln>
                  </pic:spPr>
                </pic:pic>
              </a:graphicData>
            </a:graphic>
          </wp:inline>
        </w:drawing>
      </w:r>
    </w:p>
    <w:p w14:paraId="729EBE95">
      <w:pPr>
        <w:adjustRightInd w:val="0"/>
        <w:spacing w:line="276" w:lineRule="auto"/>
        <w:jc w:val="center"/>
        <w:rPr>
          <w:color w:val="000000"/>
          <w:sz w:val="28"/>
          <w:szCs w:val="28"/>
          <w:lang w:val="uk-UA"/>
        </w:rPr>
      </w:pPr>
      <w:r>
        <w:rPr>
          <w:color w:val="000000"/>
          <w:sz w:val="28"/>
          <w:szCs w:val="28"/>
          <w:lang w:val="uk-UA"/>
        </w:rPr>
        <w:t>Рисунок 2.13 – РКІ радіометра</w:t>
      </w:r>
    </w:p>
    <w:p w14:paraId="60E839CA">
      <w:pPr>
        <w:adjustRightInd w:val="0"/>
        <w:spacing w:line="276" w:lineRule="auto"/>
        <w:jc w:val="center"/>
        <w:rPr>
          <w:color w:val="000000"/>
          <w:sz w:val="28"/>
          <w:szCs w:val="28"/>
          <w:lang w:val="uk-UA"/>
        </w:rPr>
      </w:pPr>
      <w:r>
        <w:rPr>
          <w:color w:val="000000"/>
          <w:sz w:val="28"/>
          <w:szCs w:val="28"/>
          <w:lang w:val="uk-UA"/>
        </w:rPr>
        <w:t>(підрежим корекції часу та дати – програмування року)</w:t>
      </w:r>
    </w:p>
    <w:p w14:paraId="7E87D37E">
      <w:pPr>
        <w:adjustRightInd w:val="0"/>
        <w:spacing w:line="360" w:lineRule="auto"/>
        <w:ind w:firstLine="425"/>
        <w:jc w:val="both"/>
        <w:rPr>
          <w:bCs/>
          <w:color w:val="000000"/>
          <w:sz w:val="28"/>
          <w:szCs w:val="28"/>
          <w:lang w:val="uk-UA"/>
        </w:rPr>
      </w:pPr>
    </w:p>
    <w:p w14:paraId="799C1C22">
      <w:pPr>
        <w:adjustRightInd w:val="0"/>
        <w:spacing w:line="360" w:lineRule="auto"/>
        <w:ind w:firstLine="425"/>
        <w:jc w:val="both"/>
        <w:rPr>
          <w:color w:val="000000"/>
          <w:sz w:val="28"/>
          <w:szCs w:val="28"/>
          <w:lang w:val="uk-UA"/>
        </w:rPr>
      </w:pPr>
      <w:r>
        <w:rPr>
          <w:bCs/>
          <w:color w:val="000000"/>
          <w:sz w:val="28"/>
          <w:szCs w:val="28"/>
          <w:lang w:val="uk-UA"/>
        </w:rPr>
        <w:t xml:space="preserve">Молодші цифрові розряди року мигають, що </w:t>
      </w:r>
      <w:r>
        <w:rPr>
          <w:color w:val="000000"/>
          <w:sz w:val="28"/>
          <w:szCs w:val="28"/>
          <w:lang w:val="uk-UA"/>
        </w:rPr>
        <w:t>свідчить про можливість програмування їх значення. Програмування виконують за допомогою кнопки ПОРІГ аналогічно до програмування цифрових розрядів хвилин. Значення року можна програмувати у межах від 2010 до 2099.</w:t>
      </w:r>
    </w:p>
    <w:p w14:paraId="7C2C6E8F">
      <w:pPr>
        <w:adjustRightInd w:val="0"/>
        <w:spacing w:line="360" w:lineRule="auto"/>
        <w:ind w:firstLine="425"/>
        <w:jc w:val="both"/>
        <w:rPr>
          <w:color w:val="000000"/>
          <w:sz w:val="28"/>
          <w:szCs w:val="28"/>
          <w:lang w:val="uk-UA"/>
        </w:rPr>
      </w:pPr>
      <w:r>
        <w:rPr>
          <w:color w:val="000000"/>
          <w:sz w:val="28"/>
          <w:szCs w:val="28"/>
          <w:lang w:val="uk-UA"/>
        </w:rPr>
        <w:t xml:space="preserve">Короткочасне натискання кнопки РЕЖИМ фіксує нове значення року у пам’яті радіометра, про що свідчить трикратне мигання нового значення року на РКІ радіометра. Після цього на РКІ відображаються число (1) та місяць (2) </w:t>
      </w:r>
      <w:r>
        <w:rPr>
          <w:bCs/>
          <w:color w:val="000000"/>
          <w:sz w:val="28"/>
          <w:szCs w:val="28"/>
          <w:lang w:val="uk-UA"/>
        </w:rPr>
        <w:t xml:space="preserve">(рисунок 2.14). Цифрові розряди місяця мигають, що </w:t>
      </w:r>
      <w:r>
        <w:rPr>
          <w:color w:val="000000"/>
          <w:sz w:val="28"/>
          <w:szCs w:val="28"/>
          <w:lang w:val="uk-UA"/>
        </w:rPr>
        <w:t>свідчить про можливість програмування їх значення. Програмування виконують за допомогою кнопки ПОРІГ аналогічно до програмування цифрових розрядів хвилин.</w:t>
      </w:r>
    </w:p>
    <w:p w14:paraId="6DAA978C">
      <w:pPr>
        <w:adjustRightInd w:val="0"/>
        <w:spacing w:line="360" w:lineRule="auto"/>
        <w:ind w:firstLine="425"/>
        <w:jc w:val="both"/>
        <w:rPr>
          <w:color w:val="000000"/>
          <w:sz w:val="28"/>
          <w:szCs w:val="28"/>
          <w:lang w:val="uk-UA"/>
        </w:rPr>
      </w:pPr>
      <w:r>
        <w:rPr>
          <w:color w:val="000000"/>
          <w:sz w:val="28"/>
          <w:szCs w:val="28"/>
          <w:lang w:val="uk-UA"/>
        </w:rPr>
        <w:br w:type="page"/>
      </w:r>
    </w:p>
    <w:p w14:paraId="0B10DA16">
      <w:pPr>
        <w:adjustRightInd w:val="0"/>
        <w:spacing w:line="360" w:lineRule="auto"/>
        <w:jc w:val="center"/>
        <w:rPr>
          <w:bCs/>
          <w:color w:val="000000"/>
          <w:sz w:val="28"/>
          <w:szCs w:val="28"/>
          <w:lang w:val="uk-UA"/>
        </w:rPr>
      </w:pPr>
      <w:r>
        <w:rPr>
          <w:color w:val="000000"/>
          <w:sz w:val="28"/>
          <w:szCs w:val="28"/>
          <w:lang w:val="uk-UA"/>
        </w:rPr>
        <w:drawing>
          <wp:inline distT="0" distB="0" distL="114300" distR="114300">
            <wp:extent cx="3251200" cy="2061845"/>
            <wp:effectExtent l="0" t="0" r="6350" b="14605"/>
            <wp:docPr id="21" name="Рисунок 21" descr="z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1" descr="z22"/>
                    <pic:cNvPicPr>
                      <a:picLocks noChangeAspect="1"/>
                    </pic:cNvPicPr>
                  </pic:nvPicPr>
                  <pic:blipFill>
                    <a:blip r:embed="rId31"/>
                    <a:stretch>
                      <a:fillRect/>
                    </a:stretch>
                  </pic:blipFill>
                  <pic:spPr>
                    <a:xfrm>
                      <a:off x="0" y="0"/>
                      <a:ext cx="3251200" cy="2061845"/>
                    </a:xfrm>
                    <a:prstGeom prst="rect">
                      <a:avLst/>
                    </a:prstGeom>
                    <a:noFill/>
                    <a:ln>
                      <a:noFill/>
                    </a:ln>
                  </pic:spPr>
                </pic:pic>
              </a:graphicData>
            </a:graphic>
          </wp:inline>
        </w:drawing>
      </w:r>
    </w:p>
    <w:p w14:paraId="0E081BF5">
      <w:pPr>
        <w:adjustRightInd w:val="0"/>
        <w:spacing w:line="276" w:lineRule="auto"/>
        <w:jc w:val="center"/>
        <w:rPr>
          <w:color w:val="000000"/>
          <w:sz w:val="28"/>
          <w:szCs w:val="28"/>
          <w:lang w:val="uk-UA"/>
        </w:rPr>
      </w:pPr>
      <w:r>
        <w:rPr>
          <w:color w:val="000000"/>
          <w:sz w:val="28"/>
          <w:szCs w:val="28"/>
          <w:lang w:val="uk-UA"/>
        </w:rPr>
        <w:t>Рисунок 2.14 – РКІ радіометра</w:t>
      </w:r>
    </w:p>
    <w:p w14:paraId="1A03AD31">
      <w:pPr>
        <w:adjustRightInd w:val="0"/>
        <w:spacing w:line="276" w:lineRule="auto"/>
        <w:jc w:val="center"/>
        <w:rPr>
          <w:color w:val="000000"/>
          <w:sz w:val="28"/>
          <w:szCs w:val="28"/>
          <w:lang w:val="uk-UA"/>
        </w:rPr>
      </w:pPr>
      <w:r>
        <w:rPr>
          <w:color w:val="000000"/>
          <w:sz w:val="28"/>
          <w:szCs w:val="28"/>
          <w:lang w:val="uk-UA"/>
        </w:rPr>
        <w:t>(підрежим корекції часу та дати – програмування дати)</w:t>
      </w:r>
    </w:p>
    <w:p w14:paraId="1E40C8BA">
      <w:pPr>
        <w:adjustRightInd w:val="0"/>
        <w:spacing w:line="360" w:lineRule="auto"/>
        <w:ind w:firstLine="426"/>
        <w:jc w:val="center"/>
        <w:rPr>
          <w:color w:val="000000"/>
          <w:sz w:val="28"/>
          <w:szCs w:val="28"/>
          <w:lang w:val="uk-UA"/>
        </w:rPr>
      </w:pPr>
    </w:p>
    <w:p w14:paraId="57D8A5DB">
      <w:pPr>
        <w:adjustRightInd w:val="0"/>
        <w:spacing w:line="360" w:lineRule="auto"/>
        <w:ind w:firstLine="425"/>
        <w:jc w:val="both"/>
        <w:rPr>
          <w:color w:val="000000"/>
          <w:sz w:val="28"/>
          <w:szCs w:val="28"/>
          <w:lang w:val="uk-UA"/>
        </w:rPr>
      </w:pPr>
      <w:r>
        <w:rPr>
          <w:color w:val="000000"/>
          <w:sz w:val="28"/>
          <w:szCs w:val="28"/>
          <w:lang w:val="uk-UA"/>
        </w:rPr>
        <w:t>Короткочасне натискання кнопки РЕЖИМ фіксує значення цифрових розрядів місяця, при цьому вони припиняють мигання, та дозволяє змінювати значення цифрових розрядів числа, які починають мигати. Програмування цифрових розрядів числа виконують за допомогою кнопки ПОРІГ аналогічно до програмування цифрових розрядів годин.</w:t>
      </w:r>
    </w:p>
    <w:p w14:paraId="409C5285">
      <w:pPr>
        <w:adjustRightInd w:val="0"/>
        <w:spacing w:line="360" w:lineRule="auto"/>
        <w:ind w:firstLine="425"/>
        <w:jc w:val="both"/>
        <w:rPr>
          <w:color w:val="000000"/>
          <w:sz w:val="28"/>
          <w:szCs w:val="28"/>
          <w:lang w:val="uk-UA"/>
        </w:rPr>
      </w:pPr>
      <w:r>
        <w:rPr>
          <w:color w:val="000000"/>
          <w:sz w:val="28"/>
          <w:szCs w:val="28"/>
          <w:lang w:val="uk-UA"/>
        </w:rPr>
        <w:t>Короткочасне натискання кнопки РЕЖИМ фіксує нове значення числа та місяця у пам’яті радіометра, про що свідчить трикратне мигання нового значення на РКІ радіометра та повернення у режим годинника.</w:t>
      </w:r>
    </w:p>
    <w:p w14:paraId="7F833C40">
      <w:pPr>
        <w:adjustRightInd w:val="0"/>
        <w:spacing w:line="360" w:lineRule="auto"/>
        <w:ind w:firstLine="397"/>
        <w:jc w:val="both"/>
        <w:rPr>
          <w:color w:val="000000"/>
          <w:sz w:val="28"/>
          <w:szCs w:val="28"/>
          <w:lang w:val="uk-UA"/>
        </w:rPr>
      </w:pPr>
      <w:r>
        <w:rPr>
          <w:color w:val="000000"/>
          <w:sz w:val="28"/>
          <w:szCs w:val="28"/>
          <w:lang w:val="uk-UA"/>
        </w:rPr>
        <w:t xml:space="preserve">Якщо немає потреби корегувати всі поля часу та дати, то завершити підрежим корекції можна у будь який момент, короткочасно натиснувши кнопку </w:t>
      </w:r>
      <w:r>
        <w:rPr>
          <w:sz w:val="28"/>
          <w:szCs w:val="28"/>
          <w:lang w:val="uk-UA"/>
        </w:rPr>
        <w:t>ЗБЕРЕЖ.</w:t>
      </w:r>
      <w:r>
        <w:rPr>
          <w:color w:val="000000"/>
          <w:sz w:val="28"/>
          <w:szCs w:val="28"/>
          <w:lang w:val="uk-UA"/>
        </w:rPr>
        <w:t xml:space="preserve"> При цьому всі зкореговані значення будуть збережені</w:t>
      </w:r>
      <w:r>
        <w:rPr>
          <w:bCs/>
          <w:color w:val="000000"/>
          <w:sz w:val="28"/>
          <w:szCs w:val="28"/>
          <w:lang w:val="uk-UA"/>
        </w:rPr>
        <w:t xml:space="preserve"> та </w:t>
      </w:r>
      <w:r>
        <w:rPr>
          <w:color w:val="000000"/>
          <w:sz w:val="28"/>
          <w:szCs w:val="28"/>
          <w:lang w:val="uk-UA"/>
        </w:rPr>
        <w:t xml:space="preserve">радіометр </w:t>
      </w:r>
      <w:r>
        <w:rPr>
          <w:bCs/>
          <w:color w:val="000000"/>
          <w:sz w:val="28"/>
          <w:szCs w:val="28"/>
          <w:lang w:val="uk-UA"/>
        </w:rPr>
        <w:t>повернеться</w:t>
      </w:r>
      <w:r>
        <w:rPr>
          <w:color w:val="000000"/>
          <w:sz w:val="28"/>
          <w:szCs w:val="28"/>
          <w:lang w:val="uk-UA"/>
        </w:rPr>
        <w:t xml:space="preserve"> у режим годинника.</w:t>
      </w:r>
    </w:p>
    <w:p w14:paraId="101CA336">
      <w:pPr>
        <w:adjustRightInd w:val="0"/>
        <w:spacing w:line="360" w:lineRule="auto"/>
        <w:ind w:firstLine="425"/>
        <w:jc w:val="both"/>
        <w:rPr>
          <w:color w:val="000000"/>
          <w:sz w:val="28"/>
          <w:szCs w:val="28"/>
          <w:lang w:val="uk-UA"/>
        </w:rPr>
      </w:pPr>
      <w:r>
        <w:rPr>
          <w:b/>
          <w:bCs/>
          <w:color w:val="000000"/>
          <w:sz w:val="28"/>
          <w:szCs w:val="28"/>
          <w:lang w:val="uk-UA"/>
        </w:rPr>
        <w:t>Увага!</w:t>
      </w:r>
      <w:r>
        <w:rPr>
          <w:color w:val="000000"/>
          <w:sz w:val="28"/>
          <w:szCs w:val="28"/>
          <w:lang w:val="uk-UA"/>
        </w:rPr>
        <w:t xml:space="preserve"> Якщо у підрежимі корекції часу та дати виникне пауза більше ніж на 30 с, тобто користувач не буде натискати на кнопки радіометра, то радіометр автоматично повернеться у режим годинника. Всі зміни значень, які не були зафіксовані у пам’яті радіометра, будуть скасовані.</w:t>
      </w:r>
    </w:p>
    <w:p w14:paraId="21FE6D2E">
      <w:pPr>
        <w:adjustRightInd w:val="0"/>
        <w:spacing w:line="360" w:lineRule="auto"/>
        <w:ind w:firstLine="426"/>
        <w:jc w:val="both"/>
        <w:rPr>
          <w:color w:val="000000"/>
          <w:sz w:val="28"/>
          <w:szCs w:val="28"/>
          <w:lang w:val="uk-UA"/>
        </w:rPr>
      </w:pPr>
      <w:r>
        <w:rPr>
          <w:color w:val="000000"/>
          <w:sz w:val="28"/>
          <w:szCs w:val="28"/>
          <w:lang w:val="uk-UA"/>
        </w:rPr>
        <w:br w:type="page"/>
      </w:r>
    </w:p>
    <w:p w14:paraId="6861819A">
      <w:pPr>
        <w:adjustRightInd w:val="0"/>
        <w:spacing w:line="360" w:lineRule="auto"/>
        <w:ind w:firstLine="426"/>
        <w:jc w:val="both"/>
        <w:rPr>
          <w:color w:val="000000"/>
          <w:sz w:val="28"/>
          <w:szCs w:val="28"/>
          <w:lang w:val="uk-UA"/>
        </w:rPr>
      </w:pPr>
      <w:r>
        <w:rPr>
          <w:color w:val="000000"/>
          <w:sz w:val="28"/>
          <w:szCs w:val="28"/>
          <w:lang w:val="uk-UA"/>
        </w:rPr>
        <w:t>2.3.3.10 Режим будильника</w:t>
      </w:r>
    </w:p>
    <w:p w14:paraId="0D307180">
      <w:pPr>
        <w:adjustRightInd w:val="0"/>
        <w:spacing w:line="360" w:lineRule="auto"/>
        <w:ind w:firstLine="480"/>
        <w:jc w:val="both"/>
        <w:rPr>
          <w:color w:val="000000"/>
          <w:sz w:val="28"/>
          <w:szCs w:val="28"/>
          <w:lang w:val="uk-UA"/>
        </w:rPr>
      </w:pPr>
      <w:r>
        <w:rPr>
          <w:color w:val="000000"/>
          <w:sz w:val="28"/>
          <w:szCs w:val="28"/>
          <w:lang w:val="uk-UA"/>
        </w:rPr>
        <w:t>У цей режим можна перейти з будь-якого іншого режиму роботи радіометра короткочасними натисканнями кнопки РЕЖИМ. Цей режим є наступним після режиму годинника.</w:t>
      </w:r>
    </w:p>
    <w:p w14:paraId="6C0D5F76">
      <w:pPr>
        <w:adjustRightInd w:val="0"/>
        <w:spacing w:line="360" w:lineRule="auto"/>
        <w:ind w:firstLine="480"/>
        <w:jc w:val="both"/>
        <w:rPr>
          <w:color w:val="000000"/>
          <w:sz w:val="28"/>
          <w:szCs w:val="28"/>
          <w:lang w:val="uk-UA"/>
        </w:rPr>
      </w:pPr>
      <w:r>
        <w:rPr>
          <w:color w:val="000000"/>
          <w:sz w:val="28"/>
          <w:szCs w:val="28"/>
          <w:lang w:val="uk-UA"/>
        </w:rPr>
        <w:t>У режимі будильника на РКІ радіометра відображається така інформація (рисунок 2.15):</w:t>
      </w:r>
    </w:p>
    <w:p w14:paraId="21E06837">
      <w:pPr>
        <w:adjustRightInd w:val="0"/>
        <w:spacing w:line="360" w:lineRule="auto"/>
        <w:ind w:left="644"/>
        <w:jc w:val="both"/>
        <w:rPr>
          <w:color w:val="000000"/>
          <w:sz w:val="28"/>
          <w:szCs w:val="28"/>
          <w:lang w:val="uk-UA"/>
        </w:rPr>
      </w:pPr>
      <w:r>
        <w:rPr>
          <w:color w:val="000000"/>
          <w:sz w:val="28"/>
          <w:szCs w:val="28"/>
          <w:lang w:val="uk-UA"/>
        </w:rPr>
        <w:t>- символ увімкнення будильника (1) (якщо будильник увімкнений);</w:t>
      </w:r>
    </w:p>
    <w:p w14:paraId="3E4C58A2">
      <w:pPr>
        <w:adjustRightInd w:val="0"/>
        <w:spacing w:line="360" w:lineRule="auto"/>
        <w:ind w:left="567"/>
        <w:jc w:val="both"/>
        <w:rPr>
          <w:color w:val="000000"/>
          <w:sz w:val="28"/>
          <w:szCs w:val="28"/>
          <w:lang w:val="uk-UA"/>
        </w:rPr>
      </w:pPr>
      <w:r>
        <w:rPr>
          <w:color w:val="000000"/>
          <w:spacing w:val="-4"/>
          <w:sz w:val="28"/>
          <w:szCs w:val="28"/>
          <w:lang w:val="uk-UA"/>
        </w:rPr>
        <w:t>- символ стану елементів живлення (2);</w:t>
      </w:r>
    </w:p>
    <w:p w14:paraId="01CF73B6">
      <w:pPr>
        <w:adjustRightInd w:val="0"/>
        <w:spacing w:line="360" w:lineRule="auto"/>
        <w:ind w:left="567"/>
        <w:jc w:val="both"/>
        <w:rPr>
          <w:color w:val="000000"/>
          <w:sz w:val="28"/>
          <w:szCs w:val="28"/>
          <w:lang w:val="uk-UA"/>
        </w:rPr>
      </w:pPr>
      <w:r>
        <w:rPr>
          <w:color w:val="000000"/>
          <w:spacing w:val="-4"/>
          <w:sz w:val="28"/>
          <w:szCs w:val="28"/>
          <w:lang w:val="uk-UA"/>
        </w:rPr>
        <w:t>- час спрацьовування будильника (3);</w:t>
      </w:r>
    </w:p>
    <w:p w14:paraId="18A84F77">
      <w:pPr>
        <w:adjustRightInd w:val="0"/>
        <w:spacing w:line="360" w:lineRule="auto"/>
        <w:ind w:left="567"/>
        <w:jc w:val="both"/>
        <w:rPr>
          <w:color w:val="000000"/>
          <w:spacing w:val="-4"/>
          <w:sz w:val="28"/>
          <w:szCs w:val="28"/>
          <w:lang w:val="uk-UA"/>
        </w:rPr>
      </w:pPr>
      <w:r>
        <w:rPr>
          <w:color w:val="000000"/>
          <w:spacing w:val="-4"/>
          <w:sz w:val="28"/>
          <w:szCs w:val="28"/>
          <w:lang w:val="uk-UA"/>
        </w:rPr>
        <w:t>- поточний час (4).</w:t>
      </w:r>
    </w:p>
    <w:p w14:paraId="7EF8E91E">
      <w:pPr>
        <w:adjustRightInd w:val="0"/>
        <w:spacing w:after="40" w:line="360" w:lineRule="auto"/>
        <w:ind w:firstLine="425"/>
        <w:jc w:val="both"/>
        <w:rPr>
          <w:color w:val="000000"/>
          <w:spacing w:val="-2"/>
          <w:sz w:val="28"/>
          <w:szCs w:val="28"/>
          <w:lang w:val="uk-UA"/>
        </w:rPr>
      </w:pPr>
      <w:r>
        <w:rPr>
          <w:color w:val="000000"/>
          <w:spacing w:val="-2"/>
          <w:sz w:val="28"/>
          <w:szCs w:val="28"/>
          <w:lang w:val="uk-UA"/>
        </w:rPr>
        <w:t xml:space="preserve">Для переходу у підрежим програмування часу спрацьовування будильника необхідно натиснути і утримувати кнопку </w:t>
      </w:r>
      <w:r>
        <w:rPr>
          <w:bCs/>
          <w:color w:val="000000"/>
          <w:spacing w:val="-2"/>
          <w:sz w:val="28"/>
          <w:szCs w:val="28"/>
          <w:lang w:val="uk-UA"/>
        </w:rPr>
        <w:t xml:space="preserve">ПОРІГ до відображення на РКІ </w:t>
      </w:r>
      <w:r>
        <w:rPr>
          <w:color w:val="000000"/>
          <w:spacing w:val="-2"/>
          <w:sz w:val="28"/>
          <w:szCs w:val="28"/>
          <w:lang w:val="uk-UA"/>
        </w:rPr>
        <w:t xml:space="preserve">смуги (1), що «рухається» по індикатору миттєвого значення, та початку мигання цифрових розрядів хвилин спрацьовування будильника (2) (рисунок 2.16). </w:t>
      </w:r>
    </w:p>
    <w:p w14:paraId="58F2D90B">
      <w:pPr>
        <w:adjustRightInd w:val="0"/>
        <w:spacing w:after="40" w:line="360" w:lineRule="auto"/>
        <w:jc w:val="center"/>
        <w:rPr>
          <w:color w:val="000000"/>
          <w:sz w:val="28"/>
          <w:szCs w:val="28"/>
          <w:lang w:val="uk-UA"/>
        </w:rPr>
      </w:pPr>
      <w:r>
        <w:rPr>
          <w:color w:val="000000"/>
          <w:sz w:val="28"/>
          <w:szCs w:val="28"/>
          <w:lang w:val="uk-UA"/>
        </w:rPr>
        <w:drawing>
          <wp:inline distT="0" distB="0" distL="114300" distR="114300">
            <wp:extent cx="3465195" cy="2192020"/>
            <wp:effectExtent l="0" t="0" r="1905" b="17780"/>
            <wp:docPr id="22" name="Рисунок 22" descr="z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22" descr="z23"/>
                    <pic:cNvPicPr>
                      <a:picLocks noChangeAspect="1"/>
                    </pic:cNvPicPr>
                  </pic:nvPicPr>
                  <pic:blipFill>
                    <a:blip r:embed="rId32"/>
                    <a:stretch>
                      <a:fillRect/>
                    </a:stretch>
                  </pic:blipFill>
                  <pic:spPr>
                    <a:xfrm>
                      <a:off x="0" y="0"/>
                      <a:ext cx="3465195" cy="2192020"/>
                    </a:xfrm>
                    <a:prstGeom prst="rect">
                      <a:avLst/>
                    </a:prstGeom>
                    <a:noFill/>
                    <a:ln>
                      <a:noFill/>
                    </a:ln>
                  </pic:spPr>
                </pic:pic>
              </a:graphicData>
            </a:graphic>
          </wp:inline>
        </w:drawing>
      </w:r>
    </w:p>
    <w:p w14:paraId="3D9D7C8C">
      <w:pPr>
        <w:adjustRightInd w:val="0"/>
        <w:spacing w:after="40" w:line="360" w:lineRule="auto"/>
        <w:jc w:val="center"/>
        <w:rPr>
          <w:color w:val="000000"/>
          <w:sz w:val="28"/>
          <w:szCs w:val="28"/>
          <w:lang w:val="uk-UA"/>
        </w:rPr>
      </w:pPr>
    </w:p>
    <w:p w14:paraId="3D0A9E28">
      <w:pPr>
        <w:adjustRightInd w:val="0"/>
        <w:spacing w:after="40" w:line="276" w:lineRule="auto"/>
        <w:jc w:val="center"/>
        <w:rPr>
          <w:color w:val="000000"/>
          <w:sz w:val="28"/>
          <w:szCs w:val="28"/>
          <w:lang w:val="uk-UA"/>
        </w:rPr>
      </w:pPr>
      <w:r>
        <w:rPr>
          <w:color w:val="000000"/>
          <w:sz w:val="28"/>
          <w:szCs w:val="28"/>
          <w:lang w:val="uk-UA"/>
        </w:rPr>
        <w:t xml:space="preserve">Рисунок 2.15 – РКІ радіометра </w:t>
      </w:r>
      <w:r>
        <w:rPr>
          <w:color w:val="000000"/>
          <w:sz w:val="28"/>
          <w:szCs w:val="28"/>
          <w:lang w:val="uk-UA"/>
        </w:rPr>
        <w:br w:type="textWrapping"/>
      </w:r>
      <w:r>
        <w:rPr>
          <w:color w:val="000000"/>
          <w:sz w:val="28"/>
          <w:szCs w:val="28"/>
          <w:lang w:val="uk-UA"/>
        </w:rPr>
        <w:t>(режим будильника)</w:t>
      </w:r>
    </w:p>
    <w:p w14:paraId="6DECFBA2">
      <w:pPr>
        <w:adjustRightInd w:val="0"/>
        <w:spacing w:line="360" w:lineRule="auto"/>
        <w:jc w:val="center"/>
        <w:rPr>
          <w:color w:val="000000"/>
          <w:sz w:val="28"/>
          <w:szCs w:val="28"/>
          <w:lang w:val="uk-UA"/>
        </w:rPr>
      </w:pPr>
      <w:r>
        <w:rPr>
          <w:color w:val="000000"/>
          <w:sz w:val="28"/>
          <w:szCs w:val="28"/>
          <w:lang w:val="uk-UA"/>
        </w:rPr>
        <w:br w:type="page"/>
      </w:r>
    </w:p>
    <w:p w14:paraId="6987C8B2">
      <w:pPr>
        <w:adjustRightInd w:val="0"/>
        <w:spacing w:line="360" w:lineRule="auto"/>
        <w:jc w:val="center"/>
        <w:rPr>
          <w:color w:val="000000"/>
          <w:sz w:val="28"/>
          <w:szCs w:val="28"/>
          <w:lang w:val="uk-UA"/>
        </w:rPr>
      </w:pPr>
      <w:r>
        <w:rPr>
          <w:color w:val="000000"/>
          <w:sz w:val="28"/>
          <w:szCs w:val="28"/>
          <w:lang w:val="uk-UA"/>
        </w:rPr>
        <w:drawing>
          <wp:inline distT="0" distB="0" distL="114300" distR="114300">
            <wp:extent cx="2834640" cy="2130425"/>
            <wp:effectExtent l="0" t="0" r="3810" b="3175"/>
            <wp:docPr id="23" name="Рисунок 23" descr="z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23" descr="z24"/>
                    <pic:cNvPicPr>
                      <a:picLocks noChangeAspect="1"/>
                    </pic:cNvPicPr>
                  </pic:nvPicPr>
                  <pic:blipFill>
                    <a:blip r:embed="rId33"/>
                    <a:stretch>
                      <a:fillRect/>
                    </a:stretch>
                  </pic:blipFill>
                  <pic:spPr>
                    <a:xfrm>
                      <a:off x="0" y="0"/>
                      <a:ext cx="2834640" cy="2130425"/>
                    </a:xfrm>
                    <a:prstGeom prst="rect">
                      <a:avLst/>
                    </a:prstGeom>
                    <a:noFill/>
                    <a:ln>
                      <a:noFill/>
                    </a:ln>
                  </pic:spPr>
                </pic:pic>
              </a:graphicData>
            </a:graphic>
          </wp:inline>
        </w:drawing>
      </w:r>
    </w:p>
    <w:p w14:paraId="363D216E">
      <w:pPr>
        <w:adjustRightInd w:val="0"/>
        <w:spacing w:line="360" w:lineRule="auto"/>
        <w:jc w:val="center"/>
        <w:rPr>
          <w:color w:val="000000"/>
          <w:sz w:val="28"/>
          <w:szCs w:val="28"/>
          <w:lang w:val="uk-UA"/>
        </w:rPr>
      </w:pPr>
    </w:p>
    <w:p w14:paraId="48139CEB">
      <w:pPr>
        <w:adjustRightInd w:val="0"/>
        <w:spacing w:line="276" w:lineRule="auto"/>
        <w:jc w:val="center"/>
        <w:rPr>
          <w:color w:val="000000"/>
          <w:sz w:val="28"/>
          <w:szCs w:val="28"/>
          <w:lang w:val="uk-UA"/>
        </w:rPr>
      </w:pPr>
      <w:r>
        <w:rPr>
          <w:color w:val="000000"/>
          <w:sz w:val="28"/>
          <w:szCs w:val="28"/>
          <w:lang w:val="uk-UA"/>
        </w:rPr>
        <w:t>Рисунок 2.16 – РКІ радіометра</w:t>
      </w:r>
    </w:p>
    <w:p w14:paraId="6F6C9D08">
      <w:pPr>
        <w:adjustRightInd w:val="0"/>
        <w:spacing w:line="276" w:lineRule="auto"/>
        <w:ind w:firstLine="425"/>
        <w:jc w:val="center"/>
        <w:rPr>
          <w:color w:val="000000"/>
          <w:sz w:val="28"/>
          <w:szCs w:val="28"/>
          <w:lang w:val="uk-UA"/>
        </w:rPr>
      </w:pPr>
      <w:r>
        <w:rPr>
          <w:color w:val="000000"/>
          <w:sz w:val="28"/>
          <w:szCs w:val="28"/>
          <w:lang w:val="uk-UA"/>
        </w:rPr>
        <w:t>(підрежим програмування часу спрацьовування будильника)</w:t>
      </w:r>
    </w:p>
    <w:p w14:paraId="54703853">
      <w:pPr>
        <w:adjustRightInd w:val="0"/>
        <w:spacing w:line="360" w:lineRule="auto"/>
        <w:ind w:firstLine="425"/>
        <w:jc w:val="both"/>
        <w:rPr>
          <w:color w:val="000000"/>
          <w:spacing w:val="-4"/>
          <w:sz w:val="28"/>
          <w:szCs w:val="28"/>
          <w:lang w:val="uk-UA"/>
        </w:rPr>
      </w:pPr>
    </w:p>
    <w:p w14:paraId="0DF61D30">
      <w:pPr>
        <w:adjustRightInd w:val="0"/>
        <w:spacing w:line="360" w:lineRule="auto"/>
        <w:ind w:firstLine="425"/>
        <w:jc w:val="both"/>
        <w:rPr>
          <w:color w:val="000000"/>
          <w:sz w:val="28"/>
          <w:szCs w:val="28"/>
          <w:lang w:val="uk-UA"/>
        </w:rPr>
      </w:pPr>
      <w:r>
        <w:rPr>
          <w:color w:val="000000"/>
          <w:spacing w:val="-4"/>
          <w:sz w:val="28"/>
          <w:szCs w:val="28"/>
          <w:lang w:val="uk-UA"/>
        </w:rPr>
        <w:t>Програмування хвилин та годин спрацьовування будильника виконують аналогічно до корекції часу у режимі годинника.</w:t>
      </w:r>
      <w:r>
        <w:rPr>
          <w:color w:val="000000"/>
          <w:sz w:val="28"/>
          <w:szCs w:val="28"/>
          <w:lang w:val="uk-UA"/>
        </w:rPr>
        <w:t xml:space="preserve"> </w:t>
      </w:r>
    </w:p>
    <w:p w14:paraId="77745646">
      <w:pPr>
        <w:adjustRightInd w:val="0"/>
        <w:spacing w:after="60" w:line="360" w:lineRule="auto"/>
        <w:ind w:firstLine="425"/>
        <w:jc w:val="both"/>
        <w:rPr>
          <w:color w:val="000000"/>
          <w:spacing w:val="-6"/>
          <w:sz w:val="28"/>
          <w:szCs w:val="28"/>
          <w:lang w:val="uk-UA"/>
        </w:rPr>
      </w:pPr>
      <w:r>
        <w:rPr>
          <w:color w:val="000000"/>
          <w:spacing w:val="-6"/>
          <w:sz w:val="28"/>
          <w:szCs w:val="28"/>
          <w:lang w:val="uk-UA"/>
        </w:rPr>
        <w:t xml:space="preserve">Після програмування часу спрацьовування будильника на РКІ радіометра починає мигати символ увімкнення будильника (1) (рисунок 2.17). </w:t>
      </w:r>
    </w:p>
    <w:p w14:paraId="5F59F0DB">
      <w:pPr>
        <w:adjustRightInd w:val="0"/>
        <w:spacing w:after="60" w:line="360" w:lineRule="auto"/>
        <w:ind w:firstLine="425"/>
        <w:jc w:val="both"/>
        <w:rPr>
          <w:color w:val="000000"/>
          <w:spacing w:val="-6"/>
          <w:sz w:val="28"/>
          <w:szCs w:val="28"/>
          <w:lang w:val="uk-UA"/>
        </w:rPr>
      </w:pPr>
    </w:p>
    <w:p w14:paraId="1C718DB4">
      <w:pPr>
        <w:adjustRightInd w:val="0"/>
        <w:spacing w:after="60" w:line="360" w:lineRule="auto"/>
        <w:jc w:val="center"/>
        <w:rPr>
          <w:color w:val="000000"/>
          <w:sz w:val="16"/>
          <w:szCs w:val="16"/>
          <w:lang w:val="uk-UA"/>
        </w:rPr>
      </w:pPr>
      <w:r>
        <w:rPr>
          <w:color w:val="000000"/>
          <w:sz w:val="28"/>
          <w:szCs w:val="28"/>
          <w:lang w:val="uk-UA"/>
        </w:rPr>
        <w:drawing>
          <wp:inline distT="0" distB="0" distL="114300" distR="114300">
            <wp:extent cx="2787015" cy="2167255"/>
            <wp:effectExtent l="0" t="0" r="13335" b="4445"/>
            <wp:docPr id="24" name="Рисунок 24" descr="z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24" descr="z25"/>
                    <pic:cNvPicPr>
                      <a:picLocks noChangeAspect="1"/>
                    </pic:cNvPicPr>
                  </pic:nvPicPr>
                  <pic:blipFill>
                    <a:blip r:embed="rId34"/>
                    <a:stretch>
                      <a:fillRect/>
                    </a:stretch>
                  </pic:blipFill>
                  <pic:spPr>
                    <a:xfrm>
                      <a:off x="0" y="0"/>
                      <a:ext cx="2787015" cy="2167255"/>
                    </a:xfrm>
                    <a:prstGeom prst="rect">
                      <a:avLst/>
                    </a:prstGeom>
                    <a:noFill/>
                    <a:ln>
                      <a:noFill/>
                    </a:ln>
                  </pic:spPr>
                </pic:pic>
              </a:graphicData>
            </a:graphic>
          </wp:inline>
        </w:drawing>
      </w:r>
    </w:p>
    <w:p w14:paraId="1AA98F9C">
      <w:pPr>
        <w:adjustRightInd w:val="0"/>
        <w:spacing w:after="60" w:line="360" w:lineRule="auto"/>
        <w:jc w:val="center"/>
        <w:rPr>
          <w:color w:val="000000"/>
          <w:sz w:val="16"/>
          <w:szCs w:val="16"/>
          <w:lang w:val="uk-UA"/>
        </w:rPr>
      </w:pPr>
    </w:p>
    <w:p w14:paraId="3B783F3D">
      <w:pPr>
        <w:adjustRightInd w:val="0"/>
        <w:spacing w:line="276" w:lineRule="auto"/>
        <w:jc w:val="center"/>
        <w:rPr>
          <w:color w:val="000000"/>
          <w:sz w:val="28"/>
          <w:szCs w:val="28"/>
          <w:lang w:val="uk-UA"/>
        </w:rPr>
      </w:pPr>
      <w:r>
        <w:rPr>
          <w:color w:val="000000"/>
          <w:sz w:val="28"/>
          <w:szCs w:val="28"/>
          <w:lang w:val="uk-UA"/>
        </w:rPr>
        <w:t>Рисунок 2.17 – РКІ радіометра</w:t>
      </w:r>
    </w:p>
    <w:p w14:paraId="7F3D9CA1">
      <w:pPr>
        <w:adjustRightInd w:val="0"/>
        <w:spacing w:line="276" w:lineRule="auto"/>
        <w:ind w:firstLine="425"/>
        <w:jc w:val="center"/>
        <w:rPr>
          <w:color w:val="000000"/>
          <w:sz w:val="28"/>
          <w:szCs w:val="28"/>
          <w:lang w:val="uk-UA"/>
        </w:rPr>
      </w:pPr>
      <w:r>
        <w:rPr>
          <w:color w:val="000000"/>
          <w:sz w:val="28"/>
          <w:szCs w:val="28"/>
          <w:lang w:val="uk-UA"/>
        </w:rPr>
        <w:t>(підрежим програмування часу спрацьовування будильника)</w:t>
      </w:r>
    </w:p>
    <w:p w14:paraId="7DFEFDE8">
      <w:pPr>
        <w:adjustRightInd w:val="0"/>
        <w:spacing w:line="360" w:lineRule="auto"/>
        <w:ind w:firstLine="425"/>
        <w:jc w:val="both"/>
        <w:rPr>
          <w:color w:val="000000"/>
          <w:sz w:val="16"/>
          <w:szCs w:val="16"/>
          <w:lang w:val="uk-UA"/>
        </w:rPr>
      </w:pPr>
      <w:r>
        <w:rPr>
          <w:color w:val="000000"/>
          <w:sz w:val="16"/>
          <w:szCs w:val="16"/>
          <w:lang w:val="uk-UA"/>
        </w:rPr>
        <w:br w:type="page"/>
      </w:r>
    </w:p>
    <w:p w14:paraId="402613BE">
      <w:pPr>
        <w:adjustRightInd w:val="0"/>
        <w:spacing w:line="360" w:lineRule="auto"/>
        <w:ind w:firstLine="425"/>
        <w:jc w:val="both"/>
        <w:rPr>
          <w:color w:val="000000"/>
          <w:sz w:val="28"/>
          <w:szCs w:val="28"/>
          <w:lang w:val="uk-UA"/>
        </w:rPr>
      </w:pPr>
      <w:r>
        <w:rPr>
          <w:color w:val="000000"/>
          <w:sz w:val="28"/>
          <w:szCs w:val="28"/>
          <w:lang w:val="uk-UA"/>
        </w:rPr>
        <w:t xml:space="preserve">Це дозволяє увімкнути або вимкнути спрацьовування будильника у запрограмований раніше час. Увімкнення або вимкнення виконується послідовними короткочасними натисканнями кнопки ПОРІГ. </w:t>
      </w:r>
    </w:p>
    <w:p w14:paraId="4023E6F8">
      <w:pPr>
        <w:adjustRightInd w:val="0"/>
        <w:spacing w:line="360" w:lineRule="auto"/>
        <w:ind w:firstLine="425"/>
        <w:jc w:val="both"/>
        <w:rPr>
          <w:color w:val="000000"/>
          <w:sz w:val="28"/>
          <w:szCs w:val="28"/>
          <w:lang w:val="uk-UA"/>
        </w:rPr>
      </w:pPr>
      <w:r>
        <w:rPr>
          <w:color w:val="000000"/>
          <w:sz w:val="28"/>
          <w:szCs w:val="28"/>
          <w:lang w:val="uk-UA"/>
        </w:rPr>
        <w:t>Кожне натискання кнопки ПОРІГ змінює стан символу увімкнення будильника. Увімкненому будильнику відповідає підсвічений немигаючий символ, вимкненому – погашений.</w:t>
      </w:r>
    </w:p>
    <w:p w14:paraId="37EEC199">
      <w:pPr>
        <w:adjustRightInd w:val="0"/>
        <w:spacing w:line="360" w:lineRule="auto"/>
        <w:ind w:firstLine="426"/>
        <w:jc w:val="both"/>
        <w:rPr>
          <w:color w:val="000000"/>
          <w:sz w:val="28"/>
          <w:szCs w:val="28"/>
          <w:lang w:val="uk-UA"/>
        </w:rPr>
      </w:pPr>
      <w:r>
        <w:rPr>
          <w:b/>
          <w:bCs/>
          <w:color w:val="000000"/>
          <w:sz w:val="28"/>
          <w:szCs w:val="28"/>
          <w:lang w:val="uk-UA"/>
        </w:rPr>
        <w:t>Увага!</w:t>
      </w:r>
      <w:r>
        <w:rPr>
          <w:color w:val="000000"/>
          <w:sz w:val="28"/>
          <w:szCs w:val="28"/>
          <w:lang w:val="uk-UA"/>
        </w:rPr>
        <w:t xml:space="preserve"> Якщо у підрежимі програмування часу спрацьовування будильника виникне пауза більше ніж на 30 с, тобто користувач не буде натискати на кнопки радіометра, то радіометр автоматично повернеться у режим будильника. Всі зміни, які були зроблені у підрежимі програмування часу спрацьовування будильника, будуть скасовані.</w:t>
      </w:r>
    </w:p>
    <w:p w14:paraId="71B926D5">
      <w:pPr>
        <w:adjustRightInd w:val="0"/>
        <w:spacing w:line="360" w:lineRule="auto"/>
        <w:ind w:firstLine="425"/>
        <w:jc w:val="both"/>
        <w:rPr>
          <w:color w:val="000000"/>
          <w:sz w:val="28"/>
          <w:szCs w:val="28"/>
          <w:lang w:val="uk-UA"/>
        </w:rPr>
      </w:pPr>
      <w:r>
        <w:rPr>
          <w:color w:val="000000"/>
          <w:sz w:val="28"/>
          <w:szCs w:val="28"/>
          <w:lang w:val="uk-UA"/>
        </w:rPr>
        <w:t>Якщо будильник увімкнений, то при співпадінні поточного часу з часом спрацьовування будильника, у будь-якому з режимів та підрежимів роботи радіометра, крім підрежиму корекції часу та дати, відбудеться спрацьовування будильника і радіометр почне формувати характерні звукові сигнали – сигнал будильника. При цьому символ увімкнення будильника буде мигати. Спрацьовування будильника відбудеться і у випадку, коли радіометр вимкнений.</w:t>
      </w:r>
    </w:p>
    <w:p w14:paraId="69187B22">
      <w:pPr>
        <w:adjustRightInd w:val="0"/>
        <w:spacing w:line="360" w:lineRule="auto"/>
        <w:ind w:firstLine="425"/>
        <w:jc w:val="both"/>
        <w:rPr>
          <w:color w:val="000000"/>
          <w:spacing w:val="-2"/>
          <w:sz w:val="28"/>
          <w:szCs w:val="28"/>
          <w:lang w:val="uk-UA"/>
        </w:rPr>
      </w:pPr>
      <w:r>
        <w:rPr>
          <w:color w:val="000000"/>
          <w:spacing w:val="-2"/>
          <w:sz w:val="28"/>
          <w:szCs w:val="28"/>
          <w:lang w:val="uk-UA"/>
        </w:rPr>
        <w:t>Вимкнути сигнал будильника можна короткочасним натисканням кнопки РЕЖИМ або ПОРІГ у будь-якому з режимів та підрежимів роботи радіометра, крім підрежимів програмування нових значень порогових рівнів та режиму перегляду результатів вимірювань. Якщо сигнал будильника не буде вимкнено за допомогою кнопок, то він вимкнеться автоматично через 1</w:t>
      </w:r>
      <w:r>
        <w:rPr>
          <w:color w:val="000000"/>
          <w:spacing w:val="-2"/>
          <w:sz w:val="28"/>
          <w:szCs w:val="28"/>
          <w:lang w:val="en-US"/>
        </w:rPr>
        <w:t> </w:t>
      </w:r>
      <w:r>
        <w:rPr>
          <w:color w:val="000000"/>
          <w:spacing w:val="-2"/>
          <w:sz w:val="28"/>
          <w:szCs w:val="28"/>
          <w:lang w:val="uk-UA"/>
        </w:rPr>
        <w:t>хв після увімкнення.</w:t>
      </w:r>
    </w:p>
    <w:p w14:paraId="695DFBD5">
      <w:pPr>
        <w:adjustRightInd w:val="0"/>
        <w:spacing w:after="60" w:line="360" w:lineRule="auto"/>
        <w:ind w:firstLine="425"/>
        <w:jc w:val="both"/>
        <w:rPr>
          <w:color w:val="000000"/>
          <w:spacing w:val="-4"/>
          <w:sz w:val="28"/>
          <w:szCs w:val="28"/>
          <w:lang w:val="uk-UA"/>
        </w:rPr>
      </w:pPr>
      <w:r>
        <w:rPr>
          <w:color w:val="000000"/>
          <w:spacing w:val="-4"/>
          <w:sz w:val="28"/>
          <w:szCs w:val="28"/>
          <w:lang w:val="uk-UA"/>
        </w:rPr>
        <w:t xml:space="preserve">Якщо перед спрацьовуванням будильника </w:t>
      </w:r>
      <w:r>
        <w:rPr>
          <w:color w:val="000000"/>
          <w:sz w:val="28"/>
          <w:szCs w:val="28"/>
          <w:lang w:val="uk-UA"/>
        </w:rPr>
        <w:t>радіо</w:t>
      </w:r>
      <w:r>
        <w:rPr>
          <w:color w:val="000000"/>
          <w:spacing w:val="-4"/>
          <w:sz w:val="28"/>
          <w:szCs w:val="28"/>
          <w:lang w:val="uk-UA"/>
        </w:rPr>
        <w:t xml:space="preserve">метр був вимкнений, то при спрацьовуванні будильника </w:t>
      </w:r>
      <w:r>
        <w:rPr>
          <w:color w:val="000000"/>
          <w:sz w:val="28"/>
          <w:szCs w:val="28"/>
          <w:lang w:val="uk-UA"/>
        </w:rPr>
        <w:t>радіо</w:t>
      </w:r>
      <w:r>
        <w:rPr>
          <w:color w:val="000000"/>
          <w:spacing w:val="-4"/>
          <w:sz w:val="28"/>
          <w:szCs w:val="28"/>
          <w:lang w:val="uk-UA"/>
        </w:rPr>
        <w:t xml:space="preserve">метр увімкнеться у режим годинника. Після завершення формування сигналу будильника (через 1 хв) </w:t>
      </w:r>
      <w:r>
        <w:rPr>
          <w:color w:val="000000"/>
          <w:sz w:val="28"/>
          <w:szCs w:val="28"/>
          <w:lang w:val="uk-UA"/>
        </w:rPr>
        <w:t>радіо</w:t>
      </w:r>
      <w:r>
        <w:rPr>
          <w:color w:val="000000"/>
          <w:spacing w:val="-4"/>
          <w:sz w:val="28"/>
          <w:szCs w:val="28"/>
          <w:lang w:val="uk-UA"/>
        </w:rPr>
        <w:t xml:space="preserve">метр автоматично вимкнеться. Якщо </w:t>
      </w:r>
      <w:r>
        <w:rPr>
          <w:color w:val="000000"/>
          <w:sz w:val="28"/>
          <w:szCs w:val="28"/>
          <w:lang w:val="uk-UA"/>
        </w:rPr>
        <w:t xml:space="preserve">користувач </w:t>
      </w:r>
      <w:r>
        <w:rPr>
          <w:color w:val="000000"/>
          <w:spacing w:val="-4"/>
          <w:sz w:val="28"/>
          <w:szCs w:val="28"/>
          <w:lang w:val="uk-UA"/>
        </w:rPr>
        <w:t xml:space="preserve">вимкне сигнал будильника до завершення його формування, то </w:t>
      </w:r>
      <w:r>
        <w:rPr>
          <w:color w:val="000000"/>
          <w:sz w:val="28"/>
          <w:szCs w:val="28"/>
          <w:lang w:val="uk-UA"/>
        </w:rPr>
        <w:t>радіо</w:t>
      </w:r>
      <w:r>
        <w:rPr>
          <w:color w:val="000000"/>
          <w:spacing w:val="-4"/>
          <w:sz w:val="28"/>
          <w:szCs w:val="28"/>
          <w:lang w:val="uk-UA"/>
        </w:rPr>
        <w:t>метр залишиться у ввімкненому стані.</w:t>
      </w:r>
    </w:p>
    <w:p w14:paraId="08CE33B4">
      <w:pPr>
        <w:adjustRightInd w:val="0"/>
        <w:spacing w:line="360" w:lineRule="auto"/>
        <w:ind w:firstLine="425"/>
        <w:jc w:val="both"/>
        <w:rPr>
          <w:color w:val="000000"/>
          <w:sz w:val="28"/>
          <w:szCs w:val="28"/>
          <w:lang w:val="uk-UA"/>
        </w:rPr>
      </w:pPr>
      <w:r>
        <w:rPr>
          <w:color w:val="000000"/>
          <w:sz w:val="28"/>
          <w:szCs w:val="28"/>
          <w:lang w:val="uk-UA"/>
        </w:rPr>
        <w:br w:type="page"/>
      </w:r>
    </w:p>
    <w:p w14:paraId="55DFFFFE">
      <w:pPr>
        <w:adjustRightInd w:val="0"/>
        <w:spacing w:line="360" w:lineRule="auto"/>
        <w:ind w:firstLine="425"/>
        <w:jc w:val="both"/>
        <w:rPr>
          <w:color w:val="000000"/>
          <w:sz w:val="28"/>
          <w:szCs w:val="28"/>
          <w:lang w:val="uk-UA"/>
        </w:rPr>
      </w:pPr>
      <w:r>
        <w:rPr>
          <w:color w:val="000000"/>
          <w:sz w:val="28"/>
          <w:szCs w:val="28"/>
          <w:lang w:val="uk-UA"/>
        </w:rPr>
        <w:t>2.3.3.11 Режим управління радіоканалом Bluetooth.</w:t>
      </w:r>
    </w:p>
    <w:p w14:paraId="4ABF07C8">
      <w:pPr>
        <w:adjustRightInd w:val="0"/>
        <w:spacing w:line="360" w:lineRule="auto"/>
        <w:ind w:firstLine="425"/>
        <w:jc w:val="both"/>
        <w:rPr>
          <w:color w:val="000000"/>
          <w:sz w:val="28"/>
          <w:szCs w:val="28"/>
          <w:lang w:val="uk-UA"/>
        </w:rPr>
      </w:pPr>
      <w:r>
        <w:rPr>
          <w:color w:val="000000"/>
          <w:sz w:val="28"/>
          <w:szCs w:val="28"/>
          <w:lang w:val="uk-UA"/>
        </w:rPr>
        <w:t>2.3.3.11.1 У цей режим можна перейти з будь-якого іншого режиму роботи радіометра короткочасними натисканнями кнопки РЕЖИМ. Цей режим є наступним після режиму будильника.</w:t>
      </w:r>
    </w:p>
    <w:p w14:paraId="036C87E0">
      <w:pPr>
        <w:adjustRightInd w:val="0"/>
        <w:spacing w:line="360" w:lineRule="auto"/>
        <w:ind w:firstLine="425"/>
        <w:jc w:val="both"/>
        <w:rPr>
          <w:color w:val="000000"/>
          <w:sz w:val="28"/>
          <w:szCs w:val="28"/>
          <w:lang w:val="uk-UA"/>
        </w:rPr>
      </w:pPr>
      <w:r>
        <w:rPr>
          <w:color w:val="000000"/>
          <w:sz w:val="28"/>
          <w:szCs w:val="28"/>
          <w:lang w:val="uk-UA"/>
        </w:rPr>
        <w:t>У режимі управління радіоканалом Bluetooth на РКІ радіометра відображається така інформація (рисунок 2.18):</w:t>
      </w:r>
    </w:p>
    <w:p w14:paraId="391A73C8">
      <w:pPr>
        <w:numPr>
          <w:ilvl w:val="0"/>
          <w:numId w:val="2"/>
        </w:numPr>
        <w:adjustRightInd w:val="0"/>
        <w:spacing w:line="360" w:lineRule="auto"/>
        <w:ind w:left="1077" w:hanging="652"/>
        <w:jc w:val="both"/>
        <w:rPr>
          <w:color w:val="000000"/>
          <w:spacing w:val="-4"/>
          <w:sz w:val="28"/>
          <w:szCs w:val="28"/>
          <w:lang w:val="uk-UA"/>
        </w:rPr>
      </w:pPr>
      <w:r>
        <w:rPr>
          <w:color w:val="000000"/>
          <w:spacing w:val="-4"/>
          <w:sz w:val="28"/>
          <w:szCs w:val="28"/>
          <w:lang w:val="uk-UA"/>
        </w:rPr>
        <w:t>символ увімкнення будильника (1) (якщо будильник увімкнений);</w:t>
      </w:r>
    </w:p>
    <w:p w14:paraId="59CE1471">
      <w:pPr>
        <w:numPr>
          <w:ilvl w:val="0"/>
          <w:numId w:val="2"/>
        </w:numPr>
        <w:adjustRightInd w:val="0"/>
        <w:spacing w:line="360" w:lineRule="auto"/>
        <w:ind w:left="1077" w:hanging="652"/>
        <w:jc w:val="both"/>
        <w:rPr>
          <w:color w:val="000000"/>
          <w:sz w:val="28"/>
          <w:szCs w:val="28"/>
          <w:lang w:val="uk-UA"/>
        </w:rPr>
      </w:pPr>
      <w:r>
        <w:rPr>
          <w:color w:val="000000"/>
          <w:sz w:val="28"/>
          <w:szCs w:val="28"/>
          <w:lang w:val="uk-UA"/>
        </w:rPr>
        <w:t>символ стану елементів живлення (2);</w:t>
      </w:r>
    </w:p>
    <w:p w14:paraId="548A5665">
      <w:pPr>
        <w:numPr>
          <w:ilvl w:val="0"/>
          <w:numId w:val="2"/>
        </w:numPr>
        <w:adjustRightInd w:val="0"/>
        <w:spacing w:line="360" w:lineRule="auto"/>
        <w:ind w:left="1077" w:hanging="652"/>
        <w:jc w:val="both"/>
        <w:rPr>
          <w:color w:val="000000"/>
          <w:sz w:val="28"/>
          <w:szCs w:val="28"/>
          <w:lang w:val="uk-UA"/>
        </w:rPr>
      </w:pPr>
      <w:r>
        <w:rPr>
          <w:color w:val="000000"/>
          <w:sz w:val="28"/>
          <w:szCs w:val="28"/>
          <w:lang w:val="uk-UA"/>
        </w:rPr>
        <w:t>символи «PC» (3);</w:t>
      </w:r>
    </w:p>
    <w:p w14:paraId="7966A58B">
      <w:pPr>
        <w:numPr>
          <w:ilvl w:val="0"/>
          <w:numId w:val="2"/>
        </w:numPr>
        <w:adjustRightInd w:val="0"/>
        <w:spacing w:line="360" w:lineRule="auto"/>
        <w:ind w:left="1077" w:hanging="652"/>
        <w:jc w:val="both"/>
        <w:rPr>
          <w:color w:val="000000"/>
          <w:sz w:val="28"/>
          <w:szCs w:val="28"/>
          <w:lang w:val="uk-UA"/>
        </w:rPr>
      </w:pPr>
      <w:r>
        <w:rPr>
          <w:color w:val="000000"/>
          <w:sz w:val="28"/>
          <w:szCs w:val="28"/>
          <w:lang w:val="uk-UA"/>
        </w:rPr>
        <w:t>поточний час (4).</w:t>
      </w:r>
    </w:p>
    <w:p w14:paraId="7846D997">
      <w:pPr>
        <w:adjustRightInd w:val="0"/>
        <w:spacing w:line="360" w:lineRule="auto"/>
        <w:ind w:firstLine="284"/>
        <w:jc w:val="both"/>
        <w:rPr>
          <w:color w:val="000000"/>
          <w:spacing w:val="-6"/>
          <w:sz w:val="20"/>
          <w:szCs w:val="20"/>
          <w:lang w:val="uk-UA"/>
        </w:rPr>
      </w:pPr>
      <w:r>
        <w:rPr>
          <w:color w:val="000000"/>
          <w:sz w:val="28"/>
          <w:szCs w:val="28"/>
          <w:lang w:val="uk-UA"/>
        </w:rPr>
        <w:t>2.3.3.11.2 </w:t>
      </w:r>
      <w:r>
        <w:rPr>
          <w:color w:val="000000"/>
          <w:spacing w:val="-6"/>
          <w:sz w:val="28"/>
          <w:szCs w:val="28"/>
          <w:lang w:val="uk-UA"/>
        </w:rPr>
        <w:t xml:space="preserve">Для увімкнення радіоканалу Bluetooth необхідно короткочасно натиснути кнопку ПОРІГ. При цьому на РКІ радіометра буде відображено символ Bluetooth, символи „РС” почнуть мигати та радіометр </w:t>
      </w:r>
      <w:bookmarkStart w:id="22" w:name="_Hlk177997286"/>
      <w:r>
        <w:rPr>
          <w:color w:val="000000"/>
          <w:spacing w:val="-6"/>
          <w:sz w:val="28"/>
          <w:szCs w:val="28"/>
          <w:lang w:val="uk-UA"/>
        </w:rPr>
        <w:t>стане доступним для підключення по Bluetooth</w:t>
      </w:r>
      <w:r>
        <w:rPr>
          <w:color w:val="000000"/>
          <w:spacing w:val="-6"/>
          <w:sz w:val="28"/>
          <w:szCs w:val="28"/>
          <w:lang w:val="en-US"/>
        </w:rPr>
        <w:t>LE</w:t>
      </w:r>
      <w:bookmarkEnd w:id="22"/>
      <w:r>
        <w:rPr>
          <w:color w:val="000000"/>
          <w:spacing w:val="-6"/>
          <w:sz w:val="28"/>
          <w:szCs w:val="28"/>
          <w:lang w:val="uk-UA"/>
        </w:rPr>
        <w:t xml:space="preserve">. </w:t>
      </w:r>
      <w:bookmarkStart w:id="23" w:name="_Hlk177997325"/>
      <w:r>
        <w:rPr>
          <w:color w:val="000000"/>
          <w:spacing w:val="-6"/>
          <w:sz w:val="28"/>
          <w:szCs w:val="28"/>
          <w:lang w:val="uk-UA"/>
        </w:rPr>
        <w:t>Ім’я радіометра буде відображатись як «</w:t>
      </w:r>
      <w:r>
        <w:rPr>
          <w:color w:val="000000"/>
          <w:spacing w:val="-6"/>
          <w:sz w:val="28"/>
          <w:szCs w:val="28"/>
          <w:lang w:val="en-US"/>
        </w:rPr>
        <w:t>Stora </w:t>
      </w:r>
      <w:r>
        <w:rPr>
          <w:color w:val="000000"/>
          <w:spacing w:val="-6"/>
          <w:sz w:val="28"/>
          <w:szCs w:val="28"/>
          <w:lang w:val="uk-UA"/>
        </w:rPr>
        <w:t>#1234567», де 1234567 – заводський номер приладу</w:t>
      </w:r>
      <w:bookmarkEnd w:id="23"/>
      <w:r>
        <w:rPr>
          <w:color w:val="000000"/>
          <w:spacing w:val="-6"/>
          <w:sz w:val="28"/>
          <w:szCs w:val="28"/>
          <w:lang w:val="uk-UA"/>
        </w:rPr>
        <w:t xml:space="preserve">. </w:t>
      </w:r>
      <w:bookmarkStart w:id="24" w:name="_Hlk177997498"/>
      <w:r>
        <w:rPr>
          <w:color w:val="000000"/>
          <w:spacing w:val="-6"/>
          <w:sz w:val="28"/>
          <w:szCs w:val="28"/>
          <w:lang w:val="uk-UA"/>
        </w:rPr>
        <w:t xml:space="preserve">Працювати з радіометром можна за допомогою програм </w:t>
      </w:r>
      <w:r>
        <w:rPr>
          <w:color w:val="000000"/>
          <w:spacing w:val="-6"/>
          <w:sz w:val="28"/>
          <w:szCs w:val="28"/>
          <w:lang w:val="en-US"/>
        </w:rPr>
        <w:t>GSEcotestLE</w:t>
      </w:r>
      <w:r>
        <w:rPr>
          <w:color w:val="000000"/>
          <w:spacing w:val="-6"/>
          <w:sz w:val="28"/>
          <w:szCs w:val="28"/>
          <w:lang w:val="uk-UA"/>
        </w:rPr>
        <w:t xml:space="preserve"> (для </w:t>
      </w:r>
      <w:r>
        <w:rPr>
          <w:color w:val="000000"/>
          <w:spacing w:val="-6"/>
          <w:sz w:val="28"/>
          <w:szCs w:val="28"/>
          <w:lang w:val="en-US"/>
        </w:rPr>
        <w:t>Android</w:t>
      </w:r>
      <w:r>
        <w:rPr>
          <w:color w:val="000000"/>
          <w:spacing w:val="-6"/>
          <w:sz w:val="28"/>
          <w:szCs w:val="28"/>
          <w:lang w:val="uk-UA"/>
        </w:rPr>
        <w:t xml:space="preserve">) та </w:t>
      </w:r>
      <w:r>
        <w:rPr>
          <w:color w:val="000000"/>
          <w:spacing w:val="-6"/>
          <w:sz w:val="28"/>
          <w:szCs w:val="28"/>
          <w:lang w:val="en-US"/>
        </w:rPr>
        <w:t>RadReaderLE</w:t>
      </w:r>
      <w:r>
        <w:rPr>
          <w:color w:val="000000"/>
          <w:spacing w:val="-6"/>
          <w:sz w:val="28"/>
          <w:szCs w:val="28"/>
          <w:lang w:val="uk-UA"/>
        </w:rPr>
        <w:t>.</w:t>
      </w:r>
      <w:r>
        <w:rPr>
          <w:color w:val="000000"/>
          <w:spacing w:val="-6"/>
          <w:sz w:val="28"/>
          <w:szCs w:val="28"/>
          <w:lang w:val="en-US"/>
        </w:rPr>
        <w:t>exe</w:t>
      </w:r>
      <w:r>
        <w:rPr>
          <w:color w:val="000000"/>
          <w:spacing w:val="-6"/>
          <w:sz w:val="28"/>
          <w:szCs w:val="28"/>
          <w:lang w:val="uk-UA"/>
        </w:rPr>
        <w:t xml:space="preserve">, </w:t>
      </w:r>
      <w:r>
        <w:rPr>
          <w:color w:val="000000"/>
          <w:spacing w:val="-6"/>
          <w:sz w:val="28"/>
          <w:szCs w:val="28"/>
          <w:lang w:val="en-US"/>
        </w:rPr>
        <w:t>RadReaderLERealtime</w:t>
      </w:r>
      <w:r>
        <w:rPr>
          <w:color w:val="000000"/>
          <w:spacing w:val="-6"/>
          <w:sz w:val="28"/>
          <w:szCs w:val="28"/>
          <w:lang w:val="uk-UA"/>
        </w:rPr>
        <w:t>.</w:t>
      </w:r>
      <w:r>
        <w:rPr>
          <w:color w:val="000000"/>
          <w:spacing w:val="-6"/>
          <w:sz w:val="28"/>
          <w:szCs w:val="28"/>
          <w:lang w:val="en-US"/>
        </w:rPr>
        <w:t>exe</w:t>
      </w:r>
      <w:r>
        <w:rPr>
          <w:color w:val="000000"/>
          <w:spacing w:val="-6"/>
          <w:sz w:val="28"/>
          <w:szCs w:val="28"/>
          <w:lang w:val="uk-UA"/>
        </w:rPr>
        <w:t xml:space="preserve"> (для  </w:t>
      </w:r>
      <w:r>
        <w:rPr>
          <w:color w:val="000000"/>
          <w:spacing w:val="-6"/>
          <w:sz w:val="28"/>
          <w:szCs w:val="28"/>
          <w:lang w:val="en-US"/>
        </w:rPr>
        <w:t>Windows</w:t>
      </w:r>
      <w:r>
        <w:rPr>
          <w:color w:val="000000"/>
          <w:spacing w:val="-6"/>
          <w:sz w:val="20"/>
          <w:szCs w:val="20"/>
          <w:lang w:val="uk-UA"/>
        </w:rPr>
        <w:t>).</w:t>
      </w:r>
      <w:bookmarkEnd w:id="24"/>
    </w:p>
    <w:p w14:paraId="27486BA9">
      <w:pPr>
        <w:adjustRightInd w:val="0"/>
        <w:spacing w:line="360" w:lineRule="auto"/>
        <w:ind w:firstLine="426"/>
        <w:jc w:val="both"/>
        <w:rPr>
          <w:color w:val="000000"/>
          <w:sz w:val="28"/>
          <w:szCs w:val="28"/>
          <w:lang w:val="uk-UA"/>
        </w:rPr>
      </w:pPr>
      <w:r>
        <w:rPr>
          <w:color w:val="000000"/>
          <w:sz w:val="28"/>
          <w:szCs w:val="28"/>
          <w:lang w:val="uk-UA"/>
        </w:rPr>
        <w:t>У випадку успішного встановлення з’єднання з ПК та початку інформаційного обміну, на РКІ радіометра буде відображено смугу (1) (рисунок 2.19), що «рухається» по індикатору миттєвого значення.</w:t>
      </w:r>
    </w:p>
    <w:p w14:paraId="1B1BF99A">
      <w:pPr>
        <w:adjustRightInd w:val="0"/>
        <w:spacing w:line="360" w:lineRule="auto"/>
        <w:ind w:firstLine="426"/>
        <w:jc w:val="both"/>
        <w:rPr>
          <w:color w:val="000000"/>
          <w:sz w:val="28"/>
          <w:szCs w:val="28"/>
          <w:lang w:val="uk-UA"/>
        </w:rPr>
      </w:pPr>
      <w:r>
        <w:rPr>
          <w:color w:val="000000"/>
          <w:sz w:val="28"/>
          <w:szCs w:val="28"/>
          <w:lang w:val="uk-UA"/>
        </w:rPr>
        <w:br w:type="page"/>
      </w:r>
    </w:p>
    <w:p w14:paraId="423CC7A8">
      <w:pPr>
        <w:adjustRightInd w:val="0"/>
        <w:spacing w:after="60" w:line="360" w:lineRule="auto"/>
        <w:jc w:val="center"/>
        <w:rPr>
          <w:color w:val="000000"/>
          <w:sz w:val="28"/>
          <w:szCs w:val="28"/>
          <w:lang w:val="uk-UA"/>
        </w:rPr>
      </w:pPr>
      <w:r>
        <w:rPr>
          <w:color w:val="000000"/>
          <w:sz w:val="28"/>
          <w:szCs w:val="28"/>
          <w:lang w:val="uk-UA"/>
        </w:rPr>
        <w:drawing>
          <wp:inline distT="0" distB="0" distL="114300" distR="114300">
            <wp:extent cx="3502660" cy="2215515"/>
            <wp:effectExtent l="0" t="0" r="2540" b="13335"/>
            <wp:docPr id="25" name="Рисунок 25" descr="z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25" descr="z26"/>
                    <pic:cNvPicPr>
                      <a:picLocks noChangeAspect="1"/>
                    </pic:cNvPicPr>
                  </pic:nvPicPr>
                  <pic:blipFill>
                    <a:blip r:embed="rId35"/>
                    <a:stretch>
                      <a:fillRect/>
                    </a:stretch>
                  </pic:blipFill>
                  <pic:spPr>
                    <a:xfrm>
                      <a:off x="0" y="0"/>
                      <a:ext cx="3502660" cy="2215515"/>
                    </a:xfrm>
                    <a:prstGeom prst="rect">
                      <a:avLst/>
                    </a:prstGeom>
                    <a:noFill/>
                    <a:ln>
                      <a:noFill/>
                    </a:ln>
                  </pic:spPr>
                </pic:pic>
              </a:graphicData>
            </a:graphic>
          </wp:inline>
        </w:drawing>
      </w:r>
    </w:p>
    <w:p w14:paraId="485AE209">
      <w:pPr>
        <w:adjustRightInd w:val="0"/>
        <w:spacing w:line="276" w:lineRule="auto"/>
        <w:jc w:val="center"/>
        <w:rPr>
          <w:color w:val="000000"/>
          <w:sz w:val="28"/>
          <w:szCs w:val="28"/>
          <w:lang w:val="uk-UA"/>
        </w:rPr>
      </w:pPr>
      <w:r>
        <w:rPr>
          <w:color w:val="000000"/>
          <w:sz w:val="28"/>
          <w:szCs w:val="28"/>
          <w:lang w:val="uk-UA"/>
        </w:rPr>
        <w:t>Рисунок 2.18 – РКІ радіометра</w:t>
      </w:r>
    </w:p>
    <w:p w14:paraId="168387F0">
      <w:pPr>
        <w:adjustRightInd w:val="0"/>
        <w:spacing w:line="276" w:lineRule="auto"/>
        <w:jc w:val="center"/>
        <w:rPr>
          <w:color w:val="000000"/>
          <w:sz w:val="28"/>
          <w:szCs w:val="28"/>
          <w:lang w:val="uk-UA"/>
        </w:rPr>
      </w:pPr>
      <w:r>
        <w:rPr>
          <w:color w:val="000000"/>
          <w:sz w:val="28"/>
          <w:szCs w:val="28"/>
          <w:lang w:val="uk-UA"/>
        </w:rPr>
        <w:t>(режим управління радіоканалом Bluetooth)</w:t>
      </w:r>
    </w:p>
    <w:p w14:paraId="1CFE50AB">
      <w:pPr>
        <w:adjustRightInd w:val="0"/>
        <w:spacing w:line="276" w:lineRule="auto"/>
        <w:jc w:val="center"/>
        <w:rPr>
          <w:color w:val="000000"/>
          <w:sz w:val="28"/>
          <w:szCs w:val="28"/>
          <w:lang w:val="uk-UA"/>
        </w:rPr>
      </w:pPr>
    </w:p>
    <w:p w14:paraId="29501431">
      <w:pPr>
        <w:autoSpaceDE/>
        <w:autoSpaceDN/>
        <w:adjustRightInd w:val="0"/>
        <w:spacing w:line="360" w:lineRule="auto"/>
        <w:ind w:firstLine="284"/>
        <w:jc w:val="both"/>
        <w:rPr>
          <w:color w:val="000000"/>
          <w:spacing w:val="-8"/>
          <w:sz w:val="28"/>
          <w:szCs w:val="28"/>
          <w:lang w:val="uk-UA"/>
        </w:rPr>
      </w:pPr>
      <w:r>
        <w:rPr>
          <w:color w:val="000000"/>
          <w:spacing w:val="-8"/>
          <w:sz w:val="28"/>
          <w:szCs w:val="28"/>
          <w:lang w:val="uk-UA"/>
        </w:rPr>
        <w:t xml:space="preserve">Під час інформаційного обміну передбачена можливість передачі з радіометра в ПК результатів вимірювань, що збережені в енергонезалежній пам’яті. </w:t>
      </w:r>
    </w:p>
    <w:p w14:paraId="14575345">
      <w:pPr>
        <w:autoSpaceDE/>
        <w:autoSpaceDN/>
        <w:adjustRightInd w:val="0"/>
        <w:spacing w:line="360" w:lineRule="auto"/>
        <w:ind w:firstLine="284"/>
        <w:jc w:val="both"/>
        <w:rPr>
          <w:color w:val="000000"/>
          <w:spacing w:val="-8"/>
          <w:sz w:val="28"/>
          <w:szCs w:val="28"/>
          <w:lang w:val="uk-UA"/>
        </w:rPr>
      </w:pPr>
      <w:r>
        <w:rPr>
          <w:color w:val="000000"/>
          <w:spacing w:val="-8"/>
          <w:sz w:val="28"/>
          <w:szCs w:val="28"/>
          <w:lang w:val="uk-UA"/>
        </w:rPr>
        <w:t>Можна стерти результати вимірювань, що збережені в енергонезалежній пам’яті, встановити годинник радіометра відповідно до годинника ПК.</w:t>
      </w:r>
    </w:p>
    <w:p w14:paraId="4B11FF44">
      <w:pPr>
        <w:adjustRightInd w:val="0"/>
        <w:spacing w:line="360" w:lineRule="auto"/>
        <w:ind w:firstLine="425"/>
        <w:jc w:val="both"/>
        <w:rPr>
          <w:color w:val="000000"/>
          <w:spacing w:val="-4"/>
          <w:sz w:val="28"/>
          <w:szCs w:val="28"/>
          <w:lang w:val="uk-UA"/>
        </w:rPr>
      </w:pPr>
    </w:p>
    <w:p w14:paraId="5646E773">
      <w:pPr>
        <w:adjustRightInd w:val="0"/>
        <w:spacing w:after="60" w:line="360" w:lineRule="auto"/>
        <w:ind w:firstLine="600"/>
        <w:jc w:val="center"/>
        <w:rPr>
          <w:color w:val="000000"/>
          <w:spacing w:val="-4"/>
          <w:sz w:val="28"/>
          <w:szCs w:val="28"/>
          <w:lang w:val="uk-UA"/>
        </w:rPr>
      </w:pPr>
      <w:r>
        <w:rPr>
          <w:color w:val="000000"/>
          <w:spacing w:val="-4"/>
          <w:sz w:val="28"/>
          <w:szCs w:val="28"/>
          <w:lang w:val="uk-UA"/>
        </w:rPr>
        <w:drawing>
          <wp:inline distT="0" distB="0" distL="114300" distR="114300">
            <wp:extent cx="3097530" cy="2308225"/>
            <wp:effectExtent l="0" t="0" r="7620" b="15875"/>
            <wp:docPr id="26" name="Рисунок 26" descr="z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26" descr="z27"/>
                    <pic:cNvPicPr>
                      <a:picLocks noChangeAspect="1"/>
                    </pic:cNvPicPr>
                  </pic:nvPicPr>
                  <pic:blipFill>
                    <a:blip r:embed="rId36"/>
                    <a:stretch>
                      <a:fillRect/>
                    </a:stretch>
                  </pic:blipFill>
                  <pic:spPr>
                    <a:xfrm>
                      <a:off x="0" y="0"/>
                      <a:ext cx="3097530" cy="2308225"/>
                    </a:xfrm>
                    <a:prstGeom prst="rect">
                      <a:avLst/>
                    </a:prstGeom>
                    <a:noFill/>
                    <a:ln>
                      <a:noFill/>
                    </a:ln>
                  </pic:spPr>
                </pic:pic>
              </a:graphicData>
            </a:graphic>
          </wp:inline>
        </w:drawing>
      </w:r>
    </w:p>
    <w:p w14:paraId="15F6DAB5">
      <w:pPr>
        <w:adjustRightInd w:val="0"/>
        <w:spacing w:line="276" w:lineRule="auto"/>
        <w:jc w:val="center"/>
        <w:rPr>
          <w:color w:val="000000"/>
          <w:sz w:val="28"/>
          <w:szCs w:val="28"/>
          <w:lang w:val="uk-UA"/>
        </w:rPr>
      </w:pPr>
      <w:r>
        <w:rPr>
          <w:color w:val="000000"/>
          <w:sz w:val="28"/>
          <w:szCs w:val="28"/>
          <w:lang w:val="uk-UA"/>
        </w:rPr>
        <w:t>Рисунок 2.19 – РКІ радіометра</w:t>
      </w:r>
    </w:p>
    <w:p w14:paraId="67B833B0">
      <w:pPr>
        <w:adjustRightInd w:val="0"/>
        <w:spacing w:line="276" w:lineRule="auto"/>
        <w:ind w:firstLine="426"/>
        <w:jc w:val="center"/>
        <w:rPr>
          <w:color w:val="000000"/>
          <w:sz w:val="28"/>
          <w:szCs w:val="28"/>
          <w:lang w:val="uk-UA"/>
        </w:rPr>
      </w:pPr>
      <w:r>
        <w:rPr>
          <w:color w:val="000000"/>
          <w:sz w:val="28"/>
          <w:szCs w:val="28"/>
          <w:lang w:val="uk-UA"/>
        </w:rPr>
        <w:t>(режим управління радіоканалом Bluetooth)</w:t>
      </w:r>
    </w:p>
    <w:p w14:paraId="283FE12D">
      <w:pPr>
        <w:adjustRightInd w:val="0"/>
        <w:spacing w:line="276" w:lineRule="auto"/>
        <w:jc w:val="center"/>
        <w:rPr>
          <w:color w:val="000000"/>
          <w:sz w:val="28"/>
          <w:szCs w:val="28"/>
          <w:lang w:val="uk-UA"/>
        </w:rPr>
      </w:pPr>
    </w:p>
    <w:p w14:paraId="4E696766">
      <w:pPr>
        <w:adjustRightInd w:val="0"/>
        <w:spacing w:line="360" w:lineRule="auto"/>
        <w:ind w:firstLine="426"/>
        <w:jc w:val="both"/>
        <w:rPr>
          <w:color w:val="000000"/>
          <w:sz w:val="28"/>
          <w:szCs w:val="28"/>
          <w:lang w:val="uk-UA"/>
        </w:rPr>
      </w:pPr>
      <w:r>
        <w:rPr>
          <w:color w:val="000000"/>
          <w:sz w:val="28"/>
          <w:szCs w:val="28"/>
          <w:lang w:val="uk-UA"/>
        </w:rPr>
        <w:br w:type="page"/>
      </w:r>
      <w:r>
        <w:rPr>
          <w:color w:val="000000"/>
          <w:sz w:val="28"/>
          <w:szCs w:val="28"/>
          <w:lang w:val="uk-UA"/>
        </w:rPr>
        <w:t>Під час інформаційного обміну передбачена також можливість роботи радіометра у режимі ІБД. При цьому радіометр передає у ПК:</w:t>
      </w:r>
    </w:p>
    <w:p w14:paraId="6EC83B3E">
      <w:pPr>
        <w:adjustRightInd w:val="0"/>
        <w:spacing w:line="360" w:lineRule="auto"/>
        <w:ind w:firstLine="397"/>
        <w:jc w:val="both"/>
        <w:rPr>
          <w:color w:val="000000"/>
          <w:spacing w:val="-4"/>
          <w:sz w:val="28"/>
          <w:szCs w:val="28"/>
          <w:lang w:val="uk-UA"/>
        </w:rPr>
      </w:pPr>
      <w:r>
        <w:rPr>
          <w:color w:val="000000"/>
          <w:spacing w:val="-4"/>
          <w:sz w:val="28"/>
          <w:szCs w:val="28"/>
          <w:lang w:val="uk-UA"/>
        </w:rPr>
        <w:t>- поточні результати вимірювання;</w:t>
      </w:r>
    </w:p>
    <w:p w14:paraId="611B9C3D">
      <w:pPr>
        <w:adjustRightInd w:val="0"/>
        <w:spacing w:line="360" w:lineRule="auto"/>
        <w:ind w:firstLine="397"/>
        <w:jc w:val="both"/>
        <w:rPr>
          <w:color w:val="000000"/>
          <w:sz w:val="28"/>
          <w:szCs w:val="28"/>
          <w:lang w:val="uk-UA"/>
        </w:rPr>
      </w:pPr>
      <w:r>
        <w:rPr>
          <w:color w:val="000000"/>
          <w:sz w:val="28"/>
          <w:szCs w:val="28"/>
          <w:lang w:val="uk-UA"/>
        </w:rPr>
        <w:t>- поточне значення напруги живлення, а також приймає від ПК команди на зміну режимів вимірювання та синхронізацію часу по годиннику ПК.</w:t>
      </w:r>
    </w:p>
    <w:p w14:paraId="354E89BF">
      <w:pPr>
        <w:autoSpaceDE/>
        <w:autoSpaceDN/>
        <w:adjustRightInd w:val="0"/>
        <w:spacing w:line="360" w:lineRule="auto"/>
        <w:ind w:firstLine="284"/>
        <w:jc w:val="both"/>
        <w:rPr>
          <w:color w:val="000000"/>
          <w:spacing w:val="-4"/>
          <w:sz w:val="28"/>
          <w:szCs w:val="28"/>
          <w:lang w:val="uk-UA"/>
        </w:rPr>
      </w:pPr>
      <w:bookmarkStart w:id="25" w:name="_Hlk177998717"/>
      <w:r>
        <w:rPr>
          <w:color w:val="000000"/>
          <w:sz w:val="28"/>
          <w:szCs w:val="28"/>
          <w:lang w:val="uk-UA"/>
        </w:rPr>
        <w:t xml:space="preserve">Можна встановити час радіометра по годиннику ПК та </w:t>
      </w:r>
      <w:r>
        <w:rPr>
          <w:color w:val="000000"/>
          <w:spacing w:val="-4"/>
          <w:sz w:val="28"/>
          <w:szCs w:val="28"/>
          <w:lang w:val="uk-UA"/>
        </w:rPr>
        <w:t>порогові рівні спрацьовування сигналізації для майбутньої автономної роботи.</w:t>
      </w:r>
    </w:p>
    <w:p w14:paraId="20FB4C7A">
      <w:pPr>
        <w:autoSpaceDE/>
        <w:autoSpaceDN/>
        <w:adjustRightInd w:val="0"/>
        <w:spacing w:line="360" w:lineRule="auto"/>
        <w:ind w:firstLine="284"/>
        <w:jc w:val="both"/>
        <w:rPr>
          <w:color w:val="000000"/>
          <w:spacing w:val="-8"/>
          <w:sz w:val="28"/>
          <w:szCs w:val="28"/>
          <w:lang w:val="uk-UA"/>
        </w:rPr>
      </w:pPr>
      <w:r>
        <w:rPr>
          <w:color w:val="000000"/>
          <w:spacing w:val="-8"/>
          <w:sz w:val="28"/>
          <w:szCs w:val="28"/>
          <w:lang w:val="uk-UA"/>
        </w:rPr>
        <w:t xml:space="preserve">У випадку розриву </w:t>
      </w:r>
      <w:r>
        <w:rPr>
          <w:color w:val="000000"/>
          <w:sz w:val="28"/>
          <w:szCs w:val="28"/>
          <w:lang w:val="uk-UA"/>
        </w:rPr>
        <w:t>з’єднання</w:t>
      </w:r>
      <w:r>
        <w:rPr>
          <w:color w:val="000000"/>
          <w:spacing w:val="-8"/>
          <w:sz w:val="28"/>
          <w:szCs w:val="28"/>
          <w:lang w:val="uk-UA"/>
        </w:rPr>
        <w:t xml:space="preserve"> з ПК, на РКІ </w:t>
      </w:r>
      <w:r>
        <w:rPr>
          <w:color w:val="000000"/>
          <w:sz w:val="28"/>
          <w:szCs w:val="28"/>
          <w:lang w:val="uk-UA"/>
        </w:rPr>
        <w:t xml:space="preserve">радіометра </w:t>
      </w:r>
      <w:r>
        <w:rPr>
          <w:color w:val="000000"/>
          <w:spacing w:val="-8"/>
          <w:sz w:val="28"/>
          <w:szCs w:val="28"/>
          <w:lang w:val="uk-UA"/>
        </w:rPr>
        <w:t>виводяться символи “Er05”.</w:t>
      </w:r>
      <w:bookmarkEnd w:id="25"/>
      <w:r>
        <w:rPr>
          <w:color w:val="000000"/>
          <w:spacing w:val="-8"/>
          <w:sz w:val="28"/>
          <w:szCs w:val="28"/>
          <w:lang w:val="uk-UA"/>
        </w:rPr>
        <w:t xml:space="preserve"> Короткочасне натискання кнопки РЕЖИМ повертає </w:t>
      </w:r>
      <w:r>
        <w:rPr>
          <w:color w:val="000000"/>
          <w:sz w:val="28"/>
          <w:szCs w:val="28"/>
          <w:lang w:val="uk-UA"/>
        </w:rPr>
        <w:t xml:space="preserve">радіометр </w:t>
      </w:r>
      <w:r>
        <w:rPr>
          <w:color w:val="000000"/>
          <w:spacing w:val="-8"/>
          <w:sz w:val="28"/>
          <w:szCs w:val="28"/>
          <w:lang w:val="uk-UA"/>
        </w:rPr>
        <w:t xml:space="preserve">в режим управління </w:t>
      </w:r>
      <w:r>
        <w:rPr>
          <w:sz w:val="28"/>
          <w:szCs w:val="28"/>
          <w:lang w:val="uk-UA"/>
        </w:rPr>
        <w:t>радіоканалом Bluetooth</w:t>
      </w:r>
      <w:r>
        <w:rPr>
          <w:color w:val="000000"/>
          <w:spacing w:val="-8"/>
          <w:sz w:val="28"/>
          <w:szCs w:val="28"/>
          <w:lang w:val="uk-UA"/>
        </w:rPr>
        <w:t>.</w:t>
      </w:r>
    </w:p>
    <w:p w14:paraId="231B0A2E">
      <w:pPr>
        <w:autoSpaceDE/>
        <w:autoSpaceDN/>
        <w:adjustRightInd w:val="0"/>
        <w:spacing w:line="360" w:lineRule="auto"/>
        <w:ind w:firstLine="284"/>
        <w:jc w:val="both"/>
        <w:rPr>
          <w:color w:val="000000"/>
          <w:sz w:val="28"/>
          <w:szCs w:val="28"/>
          <w:lang w:val="uk-UA"/>
        </w:rPr>
      </w:pPr>
      <w:r>
        <w:rPr>
          <w:color w:val="000000"/>
          <w:spacing w:val="-8"/>
          <w:sz w:val="28"/>
          <w:szCs w:val="28"/>
          <w:lang w:val="uk-UA"/>
        </w:rPr>
        <w:t xml:space="preserve">До встановлення </w:t>
      </w:r>
      <w:r>
        <w:rPr>
          <w:color w:val="000000"/>
          <w:sz w:val="28"/>
          <w:szCs w:val="28"/>
          <w:lang w:val="uk-UA"/>
        </w:rPr>
        <w:t xml:space="preserve">з’єднання з ПК, </w:t>
      </w:r>
      <w:r>
        <w:rPr>
          <w:sz w:val="28"/>
          <w:szCs w:val="28"/>
          <w:lang w:val="uk-UA"/>
        </w:rPr>
        <w:t xml:space="preserve">радіоканал Bluetooth можна вимкнути </w:t>
      </w:r>
      <w:r>
        <w:rPr>
          <w:color w:val="000000"/>
          <w:sz w:val="28"/>
          <w:szCs w:val="28"/>
          <w:lang w:val="uk-UA"/>
        </w:rPr>
        <w:t>короткочасним натисканням кнопки РЕЖИМ. При цьому на РКІ радіометра зникне символ Bluetooth та припиниться мигання символів «РС».</w:t>
      </w:r>
    </w:p>
    <w:p w14:paraId="0D2905F1">
      <w:pPr>
        <w:autoSpaceDE/>
        <w:autoSpaceDN/>
        <w:spacing w:line="360" w:lineRule="auto"/>
        <w:ind w:firstLine="284"/>
        <w:jc w:val="both"/>
        <w:rPr>
          <w:color w:val="000000"/>
          <w:spacing w:val="-8"/>
          <w:sz w:val="28"/>
          <w:szCs w:val="28"/>
          <w:lang w:val="uk-UA"/>
        </w:rPr>
      </w:pPr>
      <w:r>
        <w:rPr>
          <w:color w:val="000000"/>
          <w:spacing w:val="-8"/>
          <w:sz w:val="28"/>
          <w:szCs w:val="28"/>
          <w:lang w:val="uk-UA"/>
        </w:rPr>
        <w:t xml:space="preserve">Коли з’єднання з ПК встановлене, управління </w:t>
      </w:r>
      <w:r>
        <w:rPr>
          <w:color w:val="000000"/>
          <w:sz w:val="28"/>
          <w:szCs w:val="28"/>
          <w:lang w:val="uk-UA"/>
        </w:rPr>
        <w:t xml:space="preserve">радіометром </w:t>
      </w:r>
      <w:r>
        <w:rPr>
          <w:color w:val="000000"/>
          <w:spacing w:val="-8"/>
          <w:sz w:val="28"/>
          <w:szCs w:val="28"/>
          <w:lang w:val="uk-UA"/>
        </w:rPr>
        <w:t xml:space="preserve">повністю передається до ПК. Завершити інформаційний обмін можна тільки за допомогою органів управління програми, яка підключена до </w:t>
      </w:r>
      <w:r>
        <w:rPr>
          <w:color w:val="000000"/>
          <w:sz w:val="28"/>
          <w:szCs w:val="28"/>
          <w:lang w:val="uk-UA"/>
        </w:rPr>
        <w:t>радіометра</w:t>
      </w:r>
      <w:r>
        <w:rPr>
          <w:color w:val="000000"/>
          <w:spacing w:val="-8"/>
          <w:sz w:val="28"/>
          <w:szCs w:val="28"/>
          <w:lang w:val="uk-UA"/>
        </w:rPr>
        <w:t>.</w:t>
      </w:r>
    </w:p>
    <w:p w14:paraId="4500F6B6">
      <w:pPr>
        <w:autoSpaceDE/>
        <w:autoSpaceDN/>
        <w:ind w:firstLine="284"/>
        <w:jc w:val="both"/>
        <w:rPr>
          <w:color w:val="000000"/>
          <w:spacing w:val="-8"/>
          <w:sz w:val="28"/>
          <w:szCs w:val="28"/>
          <w:lang w:val="uk-UA"/>
        </w:rPr>
      </w:pPr>
    </w:p>
    <w:p w14:paraId="749DDA87">
      <w:pPr>
        <w:spacing w:after="60" w:line="360" w:lineRule="auto"/>
        <w:ind w:firstLine="567"/>
        <w:jc w:val="both"/>
        <w:rPr>
          <w:color w:val="000000"/>
          <w:sz w:val="28"/>
          <w:szCs w:val="28"/>
        </w:rPr>
      </w:pPr>
      <w:r>
        <w:rPr>
          <w:color w:val="000000"/>
          <w:sz w:val="28"/>
          <w:szCs w:val="28"/>
          <w:lang w:val="uk-UA"/>
        </w:rPr>
        <w:t xml:space="preserve">2.3.3.12 Режим </w:t>
      </w:r>
      <w:r>
        <w:rPr>
          <w:color w:val="000000"/>
          <w:spacing w:val="-4"/>
          <w:sz w:val="28"/>
          <w:szCs w:val="28"/>
          <w:lang w:val="uk-UA"/>
        </w:rPr>
        <w:t xml:space="preserve">перегляду результатів вимірювань, що </w:t>
      </w:r>
      <w:r>
        <w:rPr>
          <w:color w:val="000000"/>
          <w:sz w:val="28"/>
          <w:szCs w:val="28"/>
          <w:lang w:val="uk-UA"/>
        </w:rPr>
        <w:t xml:space="preserve">збережені </w:t>
      </w:r>
      <w:r>
        <w:rPr>
          <w:color w:val="000000"/>
          <w:spacing w:val="-4"/>
          <w:sz w:val="28"/>
          <w:szCs w:val="28"/>
          <w:lang w:val="uk-UA"/>
        </w:rPr>
        <w:t>в енергонезалежній пам’яті</w:t>
      </w:r>
      <w:r>
        <w:rPr>
          <w:color w:val="000000"/>
          <w:spacing w:val="-4"/>
          <w:sz w:val="28"/>
          <w:szCs w:val="28"/>
        </w:rPr>
        <w:t>.</w:t>
      </w:r>
    </w:p>
    <w:p w14:paraId="1A0104A8">
      <w:pPr>
        <w:adjustRightInd w:val="0"/>
        <w:spacing w:line="360" w:lineRule="auto"/>
        <w:ind w:firstLine="426"/>
        <w:jc w:val="both"/>
        <w:rPr>
          <w:color w:val="000000"/>
          <w:spacing w:val="-6"/>
          <w:sz w:val="28"/>
          <w:szCs w:val="28"/>
          <w:lang w:val="uk-UA"/>
        </w:rPr>
      </w:pPr>
      <w:r>
        <w:rPr>
          <w:color w:val="000000"/>
          <w:spacing w:val="-6"/>
          <w:sz w:val="28"/>
          <w:szCs w:val="28"/>
          <w:lang w:val="uk-UA"/>
        </w:rPr>
        <w:t>2.3.3.12.1 Якщо в енергонезалежній пам’яті радіометра є збережені результати вимірювань, то у цей режим можна перейти з будь-якого іншого режиму роботи радіометра короткочасними натисканнями кнопки РЕЖИМ.</w:t>
      </w:r>
    </w:p>
    <w:p w14:paraId="45FC72C8">
      <w:pPr>
        <w:adjustRightInd w:val="0"/>
        <w:spacing w:line="360" w:lineRule="auto"/>
        <w:ind w:firstLine="426"/>
        <w:jc w:val="both"/>
        <w:rPr>
          <w:color w:val="000000"/>
          <w:sz w:val="28"/>
          <w:szCs w:val="28"/>
          <w:lang w:val="uk-UA"/>
        </w:rPr>
      </w:pPr>
      <w:r>
        <w:rPr>
          <w:color w:val="000000"/>
          <w:sz w:val="28"/>
          <w:szCs w:val="28"/>
          <w:lang w:val="uk-UA"/>
        </w:rPr>
        <w:t>Цей режим є наступним після режиму управління радіоканалом Bluetooth.</w:t>
      </w:r>
    </w:p>
    <w:p w14:paraId="625F68CB">
      <w:pPr>
        <w:spacing w:line="360" w:lineRule="auto"/>
        <w:ind w:firstLine="426"/>
        <w:jc w:val="both"/>
        <w:rPr>
          <w:color w:val="000000"/>
          <w:sz w:val="28"/>
          <w:szCs w:val="28"/>
          <w:lang w:val="uk-UA"/>
        </w:rPr>
      </w:pPr>
      <w:r>
        <w:rPr>
          <w:color w:val="000000"/>
          <w:sz w:val="28"/>
          <w:szCs w:val="28"/>
          <w:lang w:val="uk-UA"/>
        </w:rPr>
        <w:t xml:space="preserve">У режимі </w:t>
      </w:r>
      <w:r>
        <w:rPr>
          <w:color w:val="000000"/>
          <w:spacing w:val="-4"/>
          <w:sz w:val="28"/>
          <w:szCs w:val="28"/>
          <w:lang w:val="uk-UA"/>
        </w:rPr>
        <w:t>перегляду результатів вимірювань, що збережені в енергонезалежній пам’яті,</w:t>
      </w:r>
      <w:r>
        <w:rPr>
          <w:color w:val="000000"/>
          <w:sz w:val="28"/>
          <w:szCs w:val="28"/>
          <w:lang w:val="uk-UA"/>
        </w:rPr>
        <w:t xml:space="preserve"> на РКІ радіометра відображається така інформація (рисунок 2.20):</w:t>
      </w:r>
    </w:p>
    <w:p w14:paraId="2796C60E">
      <w:pPr>
        <w:adjustRightInd w:val="0"/>
        <w:spacing w:line="360" w:lineRule="auto"/>
        <w:ind w:left="644" w:hanging="360"/>
        <w:jc w:val="both"/>
        <w:rPr>
          <w:color w:val="000000"/>
          <w:sz w:val="28"/>
          <w:szCs w:val="28"/>
          <w:lang w:val="uk-UA"/>
        </w:rPr>
      </w:pPr>
      <w:r>
        <w:rPr>
          <w:color w:val="000000"/>
          <w:sz w:val="28"/>
          <w:szCs w:val="28"/>
          <w:lang w:val="uk-UA"/>
        </w:rPr>
        <w:t>- символи «rEAd» (1) та «Arch» (2) (ознака цього режиму);</w:t>
      </w:r>
    </w:p>
    <w:p w14:paraId="6915C419">
      <w:pPr>
        <w:adjustRightInd w:val="0"/>
        <w:spacing w:line="360" w:lineRule="auto"/>
        <w:ind w:left="426" w:hanging="142"/>
        <w:jc w:val="both"/>
        <w:rPr>
          <w:color w:val="000000"/>
          <w:sz w:val="28"/>
          <w:szCs w:val="28"/>
          <w:lang w:val="uk-UA"/>
        </w:rPr>
      </w:pPr>
      <w:r>
        <w:rPr>
          <w:color w:val="000000"/>
          <w:sz w:val="28"/>
          <w:szCs w:val="28"/>
          <w:lang w:val="uk-UA"/>
        </w:rPr>
        <w:t>- символ увімкнення будильника (3) (якщо будильник увімкнений);</w:t>
      </w:r>
    </w:p>
    <w:p w14:paraId="3ABDB971">
      <w:pPr>
        <w:adjustRightInd w:val="0"/>
        <w:spacing w:line="360" w:lineRule="auto"/>
        <w:ind w:left="426" w:hanging="142"/>
        <w:jc w:val="both"/>
        <w:rPr>
          <w:color w:val="000000"/>
          <w:sz w:val="28"/>
          <w:szCs w:val="28"/>
          <w:lang w:val="uk-UA"/>
        </w:rPr>
      </w:pPr>
      <w:r>
        <w:rPr>
          <w:color w:val="000000"/>
          <w:sz w:val="28"/>
          <w:szCs w:val="28"/>
          <w:lang w:val="uk-UA"/>
        </w:rPr>
        <w:t>- символ стану елементів живлення (4);</w:t>
      </w:r>
    </w:p>
    <w:p w14:paraId="54641ACE">
      <w:pPr>
        <w:adjustRightInd w:val="0"/>
        <w:spacing w:line="360" w:lineRule="auto"/>
        <w:ind w:left="426" w:hanging="142"/>
        <w:jc w:val="both"/>
        <w:rPr>
          <w:color w:val="000000"/>
          <w:spacing w:val="-8"/>
          <w:sz w:val="28"/>
          <w:szCs w:val="28"/>
          <w:lang w:val="uk-UA"/>
        </w:rPr>
      </w:pPr>
      <w:r>
        <w:rPr>
          <w:color w:val="000000"/>
          <w:spacing w:val="-8"/>
          <w:sz w:val="28"/>
          <w:szCs w:val="28"/>
          <w:lang w:val="uk-UA"/>
        </w:rPr>
        <w:t>- кількість збережених в енергонезалежній пам’яті результатів вимірювань (5).</w:t>
      </w:r>
    </w:p>
    <w:p w14:paraId="7D082681">
      <w:pPr>
        <w:adjustRightInd w:val="0"/>
        <w:spacing w:line="360" w:lineRule="auto"/>
        <w:ind w:left="426"/>
        <w:jc w:val="both"/>
        <w:rPr>
          <w:color w:val="000000"/>
          <w:spacing w:val="-8"/>
          <w:sz w:val="28"/>
          <w:szCs w:val="28"/>
          <w:lang w:val="uk-UA"/>
        </w:rPr>
      </w:pPr>
      <w:r>
        <w:rPr>
          <w:color w:val="000000"/>
          <w:spacing w:val="-8"/>
          <w:sz w:val="28"/>
          <w:szCs w:val="28"/>
          <w:lang w:val="uk-UA"/>
        </w:rPr>
        <w:br w:type="page"/>
      </w:r>
    </w:p>
    <w:p w14:paraId="0171B3BA">
      <w:pPr>
        <w:adjustRightInd w:val="0"/>
        <w:spacing w:line="360" w:lineRule="auto"/>
        <w:jc w:val="center"/>
        <w:rPr>
          <w:color w:val="000000"/>
          <w:sz w:val="28"/>
          <w:szCs w:val="28"/>
          <w:lang w:val="uk-UA"/>
        </w:rPr>
      </w:pPr>
      <w:r>
        <w:rPr>
          <w:color w:val="000000"/>
          <w:sz w:val="28"/>
          <w:szCs w:val="28"/>
          <w:lang w:val="uk-UA"/>
        </w:rPr>
        <w:drawing>
          <wp:inline distT="0" distB="0" distL="114300" distR="114300">
            <wp:extent cx="3385820" cy="2162810"/>
            <wp:effectExtent l="0" t="0" r="5080" b="8890"/>
            <wp:docPr id="27" name="Рисунок 27" descr="Rys-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Рисунок 27" descr="Rys-28"/>
                    <pic:cNvPicPr>
                      <a:picLocks noChangeAspect="1"/>
                    </pic:cNvPicPr>
                  </pic:nvPicPr>
                  <pic:blipFill>
                    <a:blip r:embed="rId37"/>
                    <a:stretch>
                      <a:fillRect/>
                    </a:stretch>
                  </pic:blipFill>
                  <pic:spPr>
                    <a:xfrm>
                      <a:off x="0" y="0"/>
                      <a:ext cx="3385820" cy="2162810"/>
                    </a:xfrm>
                    <a:prstGeom prst="rect">
                      <a:avLst/>
                    </a:prstGeom>
                    <a:noFill/>
                    <a:ln>
                      <a:noFill/>
                    </a:ln>
                  </pic:spPr>
                </pic:pic>
              </a:graphicData>
            </a:graphic>
          </wp:inline>
        </w:drawing>
      </w:r>
    </w:p>
    <w:p w14:paraId="07D2C056">
      <w:pPr>
        <w:adjustRightInd w:val="0"/>
        <w:spacing w:line="276" w:lineRule="auto"/>
        <w:jc w:val="center"/>
        <w:rPr>
          <w:color w:val="000000"/>
          <w:sz w:val="28"/>
          <w:szCs w:val="28"/>
          <w:lang w:val="uk-UA"/>
        </w:rPr>
      </w:pPr>
    </w:p>
    <w:p w14:paraId="67838922">
      <w:pPr>
        <w:adjustRightInd w:val="0"/>
        <w:spacing w:line="276" w:lineRule="auto"/>
        <w:jc w:val="center"/>
        <w:rPr>
          <w:color w:val="000000"/>
          <w:sz w:val="28"/>
          <w:szCs w:val="28"/>
          <w:lang w:val="uk-UA"/>
        </w:rPr>
      </w:pPr>
      <w:r>
        <w:rPr>
          <w:color w:val="000000"/>
          <w:sz w:val="28"/>
          <w:szCs w:val="28"/>
          <w:lang w:val="uk-UA"/>
        </w:rPr>
        <w:t>Рисунок 2.20 – РКІ радіометра</w:t>
      </w:r>
    </w:p>
    <w:p w14:paraId="2670CC81">
      <w:pPr>
        <w:adjustRightInd w:val="0"/>
        <w:spacing w:line="276" w:lineRule="auto"/>
        <w:ind w:firstLine="426"/>
        <w:jc w:val="center"/>
        <w:rPr>
          <w:color w:val="000000"/>
          <w:sz w:val="28"/>
          <w:szCs w:val="28"/>
          <w:lang w:val="uk-UA"/>
        </w:rPr>
      </w:pPr>
      <w:r>
        <w:rPr>
          <w:color w:val="000000"/>
          <w:sz w:val="28"/>
          <w:szCs w:val="28"/>
          <w:lang w:val="uk-UA"/>
        </w:rPr>
        <w:t xml:space="preserve">(режим </w:t>
      </w:r>
      <w:r>
        <w:rPr>
          <w:color w:val="000000"/>
          <w:spacing w:val="-4"/>
          <w:sz w:val="28"/>
          <w:szCs w:val="28"/>
          <w:lang w:val="uk-UA"/>
        </w:rPr>
        <w:t xml:space="preserve">перегляду результатів вимірювань, </w:t>
      </w:r>
      <w:r>
        <w:rPr>
          <w:color w:val="000000"/>
          <w:spacing w:val="-4"/>
          <w:sz w:val="28"/>
          <w:szCs w:val="28"/>
          <w:lang w:val="uk-UA"/>
        </w:rPr>
        <w:br w:type="textWrapping"/>
      </w:r>
      <w:r>
        <w:rPr>
          <w:color w:val="000000"/>
          <w:spacing w:val="-4"/>
          <w:sz w:val="28"/>
          <w:szCs w:val="28"/>
          <w:lang w:val="uk-UA"/>
        </w:rPr>
        <w:t>що збережені в енергонезалежній пам’яті</w:t>
      </w:r>
      <w:r>
        <w:rPr>
          <w:color w:val="000000"/>
          <w:sz w:val="28"/>
          <w:szCs w:val="28"/>
          <w:lang w:val="uk-UA"/>
        </w:rPr>
        <w:t>)</w:t>
      </w:r>
    </w:p>
    <w:p w14:paraId="1BE29FA7">
      <w:pPr>
        <w:adjustRightInd w:val="0"/>
        <w:spacing w:line="360" w:lineRule="auto"/>
        <w:ind w:firstLine="426"/>
        <w:jc w:val="center"/>
        <w:rPr>
          <w:color w:val="000000"/>
          <w:sz w:val="28"/>
          <w:szCs w:val="28"/>
          <w:lang w:val="uk-UA"/>
        </w:rPr>
      </w:pPr>
    </w:p>
    <w:p w14:paraId="5EF3DA8D">
      <w:pPr>
        <w:adjustRightInd w:val="0"/>
        <w:spacing w:line="360" w:lineRule="auto"/>
        <w:ind w:firstLine="426"/>
        <w:jc w:val="both"/>
        <w:rPr>
          <w:color w:val="000000"/>
          <w:sz w:val="28"/>
          <w:szCs w:val="28"/>
          <w:lang w:val="uk-UA"/>
        </w:rPr>
      </w:pPr>
      <w:r>
        <w:rPr>
          <w:color w:val="000000"/>
          <w:sz w:val="28"/>
          <w:szCs w:val="28"/>
          <w:lang w:val="uk-UA"/>
        </w:rPr>
        <w:t>Для перегляду результатів вимірювань,</w:t>
      </w:r>
      <w:r>
        <w:rPr>
          <w:color w:val="000000"/>
          <w:spacing w:val="-4"/>
          <w:sz w:val="28"/>
          <w:szCs w:val="28"/>
          <w:lang w:val="uk-UA"/>
        </w:rPr>
        <w:t xml:space="preserve"> що збережені в енергонезалежній пам’яті, необхідно короткочасно натиснути кнопку ПОРІГ. При цьому на РКІ </w:t>
      </w:r>
      <w:r>
        <w:rPr>
          <w:color w:val="000000"/>
          <w:sz w:val="28"/>
          <w:szCs w:val="28"/>
          <w:lang w:val="uk-UA"/>
        </w:rPr>
        <w:t>радіо</w:t>
      </w:r>
      <w:r>
        <w:rPr>
          <w:color w:val="000000"/>
          <w:spacing w:val="-4"/>
          <w:sz w:val="28"/>
          <w:szCs w:val="28"/>
          <w:lang w:val="uk-UA"/>
        </w:rPr>
        <w:t xml:space="preserve">метра буде відображено таку інформацію </w:t>
      </w:r>
      <w:r>
        <w:rPr>
          <w:color w:val="000000"/>
          <w:sz w:val="28"/>
          <w:szCs w:val="28"/>
          <w:lang w:val="uk-UA"/>
        </w:rPr>
        <w:t>(рисунок 2.21):</w:t>
      </w:r>
    </w:p>
    <w:p w14:paraId="41C7FD4C">
      <w:pPr>
        <w:adjustRightInd w:val="0"/>
        <w:spacing w:line="360" w:lineRule="auto"/>
        <w:ind w:left="644"/>
        <w:rPr>
          <w:color w:val="000000"/>
          <w:sz w:val="28"/>
          <w:szCs w:val="28"/>
          <w:lang w:val="uk-UA"/>
        </w:rPr>
      </w:pPr>
      <w:r>
        <w:rPr>
          <w:color w:val="000000"/>
          <w:sz w:val="28"/>
          <w:szCs w:val="28"/>
          <w:lang w:val="uk-UA"/>
        </w:rPr>
        <w:t>- індикатор розміщення результату вимірювання в енергонезалежній</w:t>
      </w:r>
    </w:p>
    <w:p w14:paraId="364DDBE8">
      <w:pPr>
        <w:adjustRightInd w:val="0"/>
        <w:spacing w:line="360" w:lineRule="auto"/>
        <w:rPr>
          <w:color w:val="000000"/>
          <w:sz w:val="28"/>
          <w:szCs w:val="28"/>
          <w:lang w:val="uk-UA"/>
        </w:rPr>
      </w:pPr>
      <w:r>
        <w:rPr>
          <w:color w:val="000000"/>
          <w:sz w:val="28"/>
          <w:szCs w:val="28"/>
          <w:lang w:val="uk-UA"/>
        </w:rPr>
        <w:t>пам’яті (1);</w:t>
      </w:r>
    </w:p>
    <w:p w14:paraId="44858924">
      <w:pPr>
        <w:adjustRightInd w:val="0"/>
        <w:spacing w:line="360" w:lineRule="auto"/>
        <w:ind w:left="1070" w:hanging="361"/>
        <w:rPr>
          <w:color w:val="000000"/>
          <w:spacing w:val="-2"/>
          <w:sz w:val="28"/>
          <w:szCs w:val="28"/>
          <w:lang w:val="uk-UA"/>
        </w:rPr>
      </w:pPr>
      <w:r>
        <w:rPr>
          <w:color w:val="000000"/>
          <w:spacing w:val="-2"/>
          <w:sz w:val="28"/>
          <w:szCs w:val="28"/>
          <w:lang w:val="uk-UA"/>
        </w:rPr>
        <w:t>- символ увімкнення будильника (2) (якщо будильник увімкнений);</w:t>
      </w:r>
    </w:p>
    <w:p w14:paraId="347D7688">
      <w:pPr>
        <w:adjustRightInd w:val="0"/>
        <w:spacing w:line="360" w:lineRule="auto"/>
        <w:ind w:left="1070" w:hanging="361"/>
        <w:jc w:val="both"/>
        <w:rPr>
          <w:color w:val="000000"/>
          <w:sz w:val="28"/>
          <w:szCs w:val="28"/>
          <w:lang w:val="uk-UA"/>
        </w:rPr>
      </w:pPr>
      <w:r>
        <w:rPr>
          <w:color w:val="000000"/>
          <w:spacing w:val="-4"/>
          <w:sz w:val="28"/>
          <w:szCs w:val="28"/>
          <w:lang w:val="uk-UA"/>
        </w:rPr>
        <w:t>- символ стану елементів живлення (3);</w:t>
      </w:r>
    </w:p>
    <w:p w14:paraId="2840D33A">
      <w:pPr>
        <w:adjustRightInd w:val="0"/>
        <w:spacing w:line="360" w:lineRule="auto"/>
        <w:ind w:left="1070" w:hanging="361"/>
        <w:jc w:val="both"/>
        <w:rPr>
          <w:color w:val="000000"/>
          <w:sz w:val="28"/>
          <w:szCs w:val="28"/>
          <w:lang w:val="uk-UA"/>
        </w:rPr>
      </w:pPr>
      <w:r>
        <w:rPr>
          <w:color w:val="000000"/>
          <w:spacing w:val="-4"/>
          <w:sz w:val="28"/>
          <w:szCs w:val="28"/>
          <w:lang w:val="uk-UA"/>
        </w:rPr>
        <w:t>-</w:t>
      </w:r>
      <w:r>
        <w:rPr>
          <w:lang w:val="uk-UA"/>
        </w:rPr>
        <w:t> </w:t>
      </w:r>
      <w:r>
        <w:rPr>
          <w:color w:val="000000"/>
          <w:spacing w:val="-4"/>
          <w:sz w:val="28"/>
          <w:szCs w:val="28"/>
          <w:lang w:val="uk-UA"/>
        </w:rPr>
        <w:t>результат вимірювання (4);</w:t>
      </w:r>
    </w:p>
    <w:p w14:paraId="0F1F2750">
      <w:pPr>
        <w:adjustRightInd w:val="0"/>
        <w:spacing w:line="360" w:lineRule="auto"/>
        <w:ind w:left="1070" w:hanging="361"/>
        <w:jc w:val="both"/>
        <w:rPr>
          <w:color w:val="000000"/>
          <w:sz w:val="28"/>
          <w:szCs w:val="28"/>
          <w:lang w:val="uk-UA"/>
        </w:rPr>
      </w:pPr>
      <w:r>
        <w:rPr>
          <w:color w:val="000000"/>
          <w:sz w:val="28"/>
          <w:szCs w:val="28"/>
          <w:lang w:val="uk-UA"/>
        </w:rPr>
        <w:t>- номер об’єкта вимірювання (5);</w:t>
      </w:r>
    </w:p>
    <w:p w14:paraId="523531FA">
      <w:pPr>
        <w:adjustRightInd w:val="0"/>
        <w:spacing w:line="360" w:lineRule="auto"/>
        <w:ind w:left="1070" w:hanging="361"/>
        <w:jc w:val="both"/>
        <w:rPr>
          <w:color w:val="000000"/>
          <w:sz w:val="28"/>
          <w:szCs w:val="28"/>
          <w:lang w:val="uk-UA"/>
        </w:rPr>
      </w:pPr>
      <w:r>
        <w:rPr>
          <w:color w:val="000000"/>
          <w:sz w:val="28"/>
          <w:szCs w:val="28"/>
          <w:lang w:val="uk-UA"/>
        </w:rPr>
        <w:t>- час виконання вимірювання (6).</w:t>
      </w:r>
    </w:p>
    <w:p w14:paraId="190E2DA7">
      <w:pPr>
        <w:adjustRightInd w:val="0"/>
        <w:spacing w:line="360" w:lineRule="auto"/>
        <w:ind w:firstLine="426"/>
        <w:jc w:val="both"/>
        <w:rPr>
          <w:color w:val="000000"/>
          <w:sz w:val="28"/>
          <w:szCs w:val="28"/>
          <w:lang w:val="uk-UA"/>
        </w:rPr>
      </w:pPr>
      <w:r>
        <w:rPr>
          <w:color w:val="000000"/>
          <w:sz w:val="28"/>
          <w:szCs w:val="28"/>
          <w:lang w:val="uk-UA"/>
        </w:rPr>
        <w:t>Під час перегляду, якщо користувач не натискає на кнопки радіометра, у зонах (5) та (6) РКІ починають почергово відображатись номер об’єкта вимірювання та час виконання вимірювання або дата та рік виконання вимірювання.</w:t>
      </w:r>
    </w:p>
    <w:p w14:paraId="647266D8">
      <w:pPr>
        <w:adjustRightInd w:val="0"/>
        <w:spacing w:line="360" w:lineRule="auto"/>
        <w:jc w:val="center"/>
        <w:rPr>
          <w:color w:val="000000"/>
          <w:sz w:val="28"/>
          <w:szCs w:val="28"/>
          <w:lang w:val="uk-UA"/>
        </w:rPr>
      </w:pPr>
      <w:r>
        <w:rPr>
          <w:color w:val="000000"/>
          <w:sz w:val="28"/>
          <w:szCs w:val="28"/>
          <w:lang w:val="uk-UA"/>
        </w:rPr>
        <w:br w:type="page"/>
      </w:r>
    </w:p>
    <w:p w14:paraId="4BF03EA9">
      <w:pPr>
        <w:adjustRightInd w:val="0"/>
        <w:spacing w:after="60" w:line="360" w:lineRule="auto"/>
        <w:jc w:val="center"/>
        <w:rPr>
          <w:color w:val="000000"/>
          <w:sz w:val="28"/>
          <w:szCs w:val="28"/>
          <w:lang w:val="uk-UA"/>
        </w:rPr>
      </w:pPr>
      <w:r>
        <w:rPr>
          <w:color w:val="000000"/>
          <w:sz w:val="28"/>
          <w:szCs w:val="28"/>
          <w:lang w:val="uk-UA"/>
        </w:rPr>
        <w:drawing>
          <wp:inline distT="0" distB="0" distL="114300" distR="114300">
            <wp:extent cx="3036570" cy="1934210"/>
            <wp:effectExtent l="0" t="0" r="11430" b="8890"/>
            <wp:docPr id="28" name="Рисунок 28" descr="z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Рисунок 28" descr="z29"/>
                    <pic:cNvPicPr>
                      <a:picLocks noChangeAspect="1"/>
                    </pic:cNvPicPr>
                  </pic:nvPicPr>
                  <pic:blipFill>
                    <a:blip r:embed="rId38"/>
                    <a:stretch>
                      <a:fillRect/>
                    </a:stretch>
                  </pic:blipFill>
                  <pic:spPr>
                    <a:xfrm>
                      <a:off x="0" y="0"/>
                      <a:ext cx="3036570" cy="1934210"/>
                    </a:xfrm>
                    <a:prstGeom prst="rect">
                      <a:avLst/>
                    </a:prstGeom>
                    <a:noFill/>
                    <a:ln>
                      <a:noFill/>
                    </a:ln>
                  </pic:spPr>
                </pic:pic>
              </a:graphicData>
            </a:graphic>
          </wp:inline>
        </w:drawing>
      </w:r>
    </w:p>
    <w:p w14:paraId="0A2A81DF">
      <w:pPr>
        <w:adjustRightInd w:val="0"/>
        <w:spacing w:after="60" w:line="360" w:lineRule="auto"/>
        <w:jc w:val="center"/>
        <w:rPr>
          <w:color w:val="000000"/>
          <w:sz w:val="28"/>
          <w:szCs w:val="28"/>
          <w:lang w:val="uk-UA"/>
        </w:rPr>
      </w:pPr>
    </w:p>
    <w:p w14:paraId="1F406E9B">
      <w:pPr>
        <w:adjustRightInd w:val="0"/>
        <w:spacing w:line="276" w:lineRule="auto"/>
        <w:jc w:val="center"/>
        <w:rPr>
          <w:color w:val="000000"/>
          <w:sz w:val="28"/>
          <w:szCs w:val="28"/>
          <w:lang w:val="uk-UA"/>
        </w:rPr>
      </w:pPr>
      <w:r>
        <w:rPr>
          <w:color w:val="000000"/>
          <w:sz w:val="28"/>
          <w:szCs w:val="28"/>
          <w:lang w:val="uk-UA"/>
        </w:rPr>
        <w:t>Рисунок 2.21 – РКІ радіометра</w:t>
      </w:r>
    </w:p>
    <w:p w14:paraId="541C93D3">
      <w:pPr>
        <w:adjustRightInd w:val="0"/>
        <w:spacing w:line="276" w:lineRule="auto"/>
        <w:jc w:val="center"/>
        <w:rPr>
          <w:color w:val="000000"/>
          <w:sz w:val="28"/>
          <w:szCs w:val="28"/>
          <w:lang w:val="uk-UA"/>
        </w:rPr>
      </w:pPr>
      <w:r>
        <w:rPr>
          <w:color w:val="000000"/>
          <w:sz w:val="28"/>
          <w:szCs w:val="28"/>
          <w:lang w:val="uk-UA"/>
        </w:rPr>
        <w:t>(перегляд результатів вимірювань)</w:t>
      </w:r>
    </w:p>
    <w:p w14:paraId="302961AC">
      <w:pPr>
        <w:adjustRightInd w:val="0"/>
        <w:spacing w:line="360" w:lineRule="auto"/>
        <w:ind w:firstLine="426"/>
        <w:jc w:val="both"/>
        <w:rPr>
          <w:color w:val="000000"/>
          <w:sz w:val="28"/>
          <w:szCs w:val="28"/>
          <w:lang w:val="uk-UA"/>
        </w:rPr>
      </w:pPr>
    </w:p>
    <w:p w14:paraId="18297A75">
      <w:pPr>
        <w:adjustRightInd w:val="0"/>
        <w:spacing w:line="360" w:lineRule="auto"/>
        <w:ind w:firstLine="425"/>
        <w:jc w:val="both"/>
        <w:rPr>
          <w:color w:val="000000"/>
          <w:sz w:val="28"/>
          <w:szCs w:val="28"/>
          <w:lang w:val="uk-UA"/>
        </w:rPr>
      </w:pPr>
      <w:r>
        <w:rPr>
          <w:color w:val="000000"/>
          <w:sz w:val="28"/>
          <w:szCs w:val="28"/>
          <w:lang w:val="uk-UA"/>
        </w:rPr>
        <w:t>Індикатор розміщення (1) відображає місце в енергонезалежній пам’яті результату вимірювання (4). Крайнє ліве положення індикатора розміщення відповідає початку енергонезалежної пам’яті, тобто найстарішому результату вимірювання (результату вимірювання, що був збережений першим). Крайнє праве – відповідає кінцю енергонезалежної пам’яті, тобто найновішому результату вимірювання (результату вимірювання, що був збережений останнім). Якщо в енергонезалежній пам’яті збережений тільки один результат вимірювання, то на індикаторі розміщення підсвічуються всі сегменти.</w:t>
      </w:r>
    </w:p>
    <w:p w14:paraId="41CA826D">
      <w:pPr>
        <w:adjustRightInd w:val="0"/>
        <w:spacing w:line="360" w:lineRule="auto"/>
        <w:ind w:firstLine="425"/>
        <w:jc w:val="both"/>
        <w:rPr>
          <w:color w:val="000000"/>
          <w:sz w:val="28"/>
          <w:szCs w:val="28"/>
          <w:lang w:val="uk-UA"/>
        </w:rPr>
      </w:pPr>
      <w:r>
        <w:rPr>
          <w:color w:val="000000"/>
          <w:sz w:val="28"/>
          <w:szCs w:val="28"/>
          <w:lang w:val="uk-UA"/>
        </w:rPr>
        <w:t xml:space="preserve">Управління переглядом результатів вимірювань </w:t>
      </w:r>
      <w:r>
        <w:rPr>
          <w:color w:val="000000"/>
          <w:spacing w:val="-4"/>
          <w:sz w:val="28"/>
          <w:szCs w:val="28"/>
          <w:lang w:val="uk-UA"/>
        </w:rPr>
        <w:t xml:space="preserve">відбувається за допомогою короткочасних натискань кнопок РЕЖИМ та ПОРІГ. Короткочасне натискання кнопки РЕЖИМ дозволяє переглянути наступний результат вимірювання, що був </w:t>
      </w:r>
      <w:r>
        <w:rPr>
          <w:color w:val="000000"/>
          <w:sz w:val="28"/>
          <w:szCs w:val="28"/>
          <w:lang w:val="uk-UA"/>
        </w:rPr>
        <w:t xml:space="preserve">збережений </w:t>
      </w:r>
      <w:r>
        <w:rPr>
          <w:color w:val="000000"/>
          <w:spacing w:val="-4"/>
          <w:sz w:val="28"/>
          <w:szCs w:val="28"/>
          <w:lang w:val="uk-UA"/>
        </w:rPr>
        <w:t xml:space="preserve">пізніше від </w:t>
      </w:r>
      <w:r>
        <w:rPr>
          <w:color w:val="000000"/>
          <w:sz w:val="28"/>
          <w:szCs w:val="28"/>
          <w:lang w:val="uk-UA"/>
        </w:rPr>
        <w:t>результату вимірювання, який відображається на РКІ зараз.</w:t>
      </w:r>
    </w:p>
    <w:p w14:paraId="3BD9E283">
      <w:pPr>
        <w:adjustRightInd w:val="0"/>
        <w:spacing w:line="360" w:lineRule="auto"/>
        <w:ind w:firstLine="425"/>
        <w:jc w:val="both"/>
        <w:rPr>
          <w:color w:val="000000"/>
          <w:sz w:val="28"/>
          <w:szCs w:val="28"/>
          <w:lang w:val="uk-UA"/>
        </w:rPr>
      </w:pPr>
      <w:r>
        <w:rPr>
          <w:color w:val="000000"/>
          <w:spacing w:val="-4"/>
          <w:sz w:val="28"/>
          <w:szCs w:val="28"/>
          <w:lang w:val="uk-UA"/>
        </w:rPr>
        <w:t xml:space="preserve">Короткочасне натискання кнопки ПОРІГ дозволяє переглянути попередній результат вимірювання, що був </w:t>
      </w:r>
      <w:r>
        <w:rPr>
          <w:color w:val="000000"/>
          <w:sz w:val="28"/>
          <w:szCs w:val="28"/>
          <w:lang w:val="uk-UA"/>
        </w:rPr>
        <w:t xml:space="preserve">збережений </w:t>
      </w:r>
      <w:r>
        <w:rPr>
          <w:color w:val="000000"/>
          <w:spacing w:val="-4"/>
          <w:sz w:val="28"/>
          <w:szCs w:val="28"/>
          <w:lang w:val="uk-UA"/>
        </w:rPr>
        <w:t xml:space="preserve">раніше від </w:t>
      </w:r>
      <w:r>
        <w:rPr>
          <w:color w:val="000000"/>
          <w:sz w:val="28"/>
          <w:szCs w:val="28"/>
          <w:lang w:val="uk-UA"/>
        </w:rPr>
        <w:t xml:space="preserve">результату вимірювання, який відображається на РКІ зараз. </w:t>
      </w:r>
    </w:p>
    <w:p w14:paraId="183E228D">
      <w:pPr>
        <w:adjustRightInd w:val="0"/>
        <w:spacing w:line="360" w:lineRule="auto"/>
        <w:ind w:firstLine="425"/>
        <w:jc w:val="both"/>
        <w:rPr>
          <w:color w:val="000000"/>
          <w:sz w:val="28"/>
          <w:szCs w:val="28"/>
          <w:lang w:val="uk-UA"/>
        </w:rPr>
      </w:pPr>
      <w:r>
        <w:rPr>
          <w:color w:val="000000"/>
          <w:sz w:val="28"/>
          <w:szCs w:val="28"/>
          <w:lang w:val="uk-UA"/>
        </w:rPr>
        <w:br w:type="page"/>
      </w:r>
    </w:p>
    <w:p w14:paraId="3FCAD236">
      <w:pPr>
        <w:adjustRightInd w:val="0"/>
        <w:spacing w:line="360" w:lineRule="auto"/>
        <w:ind w:firstLine="425"/>
        <w:jc w:val="both"/>
        <w:rPr>
          <w:color w:val="000000"/>
          <w:sz w:val="28"/>
          <w:szCs w:val="28"/>
          <w:lang w:val="uk-UA"/>
        </w:rPr>
      </w:pPr>
      <w:r>
        <w:rPr>
          <w:color w:val="000000"/>
          <w:sz w:val="28"/>
          <w:szCs w:val="28"/>
          <w:lang w:val="uk-UA"/>
        </w:rPr>
        <w:t>Разом з кожним з результатів вимірювання на РКІ радіометра відображається номер об’єкта вимірювання та час виконання вимірювання.</w:t>
      </w:r>
    </w:p>
    <w:p w14:paraId="481DB979">
      <w:pPr>
        <w:adjustRightInd w:val="0"/>
        <w:spacing w:line="360" w:lineRule="auto"/>
        <w:ind w:firstLine="567"/>
        <w:jc w:val="both"/>
        <w:rPr>
          <w:color w:val="000000"/>
          <w:sz w:val="28"/>
          <w:szCs w:val="28"/>
          <w:lang w:val="uk-UA"/>
        </w:rPr>
      </w:pPr>
      <w:r>
        <w:rPr>
          <w:color w:val="000000"/>
          <w:sz w:val="28"/>
          <w:szCs w:val="28"/>
          <w:lang w:val="uk-UA"/>
        </w:rPr>
        <w:t>Для виходу з режиму перегляду результатів вимірювань, що</w:t>
      </w:r>
      <w:r>
        <w:rPr>
          <w:color w:val="000000"/>
          <w:spacing w:val="-4"/>
          <w:sz w:val="28"/>
          <w:szCs w:val="28"/>
          <w:lang w:val="uk-UA"/>
        </w:rPr>
        <w:t xml:space="preserve"> збережені в енергонезалежній пам’яті, необхідно натиснути кнопку ПОРІГ і утримувати її близько 6</w:t>
      </w:r>
      <w:r>
        <w:rPr>
          <w:color w:val="000000"/>
          <w:spacing w:val="-4"/>
          <w:sz w:val="28"/>
          <w:szCs w:val="28"/>
          <w:lang w:val="en-US"/>
        </w:rPr>
        <w:t> </w:t>
      </w:r>
      <w:r>
        <w:rPr>
          <w:color w:val="000000"/>
          <w:spacing w:val="-4"/>
          <w:sz w:val="28"/>
          <w:szCs w:val="28"/>
          <w:lang w:val="uk-UA"/>
        </w:rPr>
        <w:t xml:space="preserve">с до переходу </w:t>
      </w:r>
      <w:r>
        <w:rPr>
          <w:color w:val="000000"/>
          <w:sz w:val="28"/>
          <w:szCs w:val="28"/>
          <w:lang w:val="uk-UA"/>
        </w:rPr>
        <w:t>радіо</w:t>
      </w:r>
      <w:r>
        <w:rPr>
          <w:color w:val="000000"/>
          <w:spacing w:val="-4"/>
          <w:sz w:val="28"/>
          <w:szCs w:val="28"/>
          <w:lang w:val="uk-UA"/>
        </w:rPr>
        <w:t>метра у режим вимірювання ПАЕД фотонного іонізуючого випромінення.</w:t>
      </w:r>
    </w:p>
    <w:p w14:paraId="7E59CEC6">
      <w:pPr>
        <w:adjustRightInd w:val="0"/>
        <w:spacing w:line="360" w:lineRule="auto"/>
        <w:ind w:firstLine="567"/>
        <w:jc w:val="both"/>
        <w:rPr>
          <w:bCs/>
          <w:color w:val="000000"/>
          <w:spacing w:val="-4"/>
          <w:sz w:val="28"/>
          <w:szCs w:val="28"/>
          <w:lang w:val="uk-UA"/>
        </w:rPr>
      </w:pPr>
      <w:r>
        <w:rPr>
          <w:color w:val="000000"/>
          <w:spacing w:val="-4"/>
          <w:sz w:val="28"/>
          <w:szCs w:val="28"/>
          <w:lang w:val="uk-UA"/>
        </w:rPr>
        <w:t xml:space="preserve">Для стирання результатів вимірювань, що збережені в енергонезалежній пам’яті, необхідно одночасно натиснути і утримувати кнопки РЕЖИМ та ПОРІГ </w:t>
      </w:r>
      <w:r>
        <w:rPr>
          <w:bCs/>
          <w:color w:val="000000"/>
          <w:spacing w:val="-4"/>
          <w:sz w:val="28"/>
          <w:szCs w:val="28"/>
          <w:lang w:val="uk-UA"/>
        </w:rPr>
        <w:t xml:space="preserve">до відображення на РКІ </w:t>
      </w:r>
      <w:r>
        <w:rPr>
          <w:color w:val="000000"/>
          <w:sz w:val="28"/>
          <w:szCs w:val="28"/>
          <w:lang w:val="uk-UA"/>
        </w:rPr>
        <w:t>радіо</w:t>
      </w:r>
      <w:r>
        <w:rPr>
          <w:bCs/>
          <w:color w:val="000000"/>
          <w:spacing w:val="-4"/>
          <w:sz w:val="28"/>
          <w:szCs w:val="28"/>
          <w:lang w:val="uk-UA"/>
        </w:rPr>
        <w:t>метра символів «CLr» та «Arch» (рисунок</w:t>
      </w:r>
      <w:r>
        <w:rPr>
          <w:bCs/>
          <w:color w:val="000000"/>
          <w:spacing w:val="-4"/>
          <w:sz w:val="28"/>
          <w:szCs w:val="28"/>
          <w:lang w:val="en-US"/>
        </w:rPr>
        <w:t> </w:t>
      </w:r>
      <w:r>
        <w:rPr>
          <w:bCs/>
          <w:color w:val="000000"/>
          <w:spacing w:val="-4"/>
          <w:sz w:val="28"/>
          <w:szCs w:val="28"/>
          <w:lang w:val="uk-UA"/>
        </w:rPr>
        <w:t>2.22).</w:t>
      </w:r>
    </w:p>
    <w:p w14:paraId="4C9465FC">
      <w:pPr>
        <w:adjustRightInd w:val="0"/>
        <w:spacing w:after="60" w:line="360" w:lineRule="auto"/>
        <w:jc w:val="center"/>
        <w:rPr>
          <w:color w:val="000000"/>
          <w:spacing w:val="-4"/>
          <w:sz w:val="28"/>
          <w:szCs w:val="28"/>
          <w:lang w:val="uk-UA"/>
        </w:rPr>
      </w:pPr>
      <w:r>
        <w:rPr>
          <w:color w:val="000000"/>
          <w:spacing w:val="-4"/>
          <w:sz w:val="28"/>
          <w:szCs w:val="28"/>
          <w:lang w:val="uk-UA"/>
        </w:rPr>
        <w:drawing>
          <wp:inline distT="0" distB="0" distL="114300" distR="114300">
            <wp:extent cx="2303780" cy="2077085"/>
            <wp:effectExtent l="0" t="0" r="1270" b="18415"/>
            <wp:docPr id="29" name="Рисунок 29" descr="z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Рисунок 29" descr="z30"/>
                    <pic:cNvPicPr>
                      <a:picLocks noChangeAspect="1"/>
                    </pic:cNvPicPr>
                  </pic:nvPicPr>
                  <pic:blipFill>
                    <a:blip r:embed="rId39"/>
                    <a:stretch>
                      <a:fillRect/>
                    </a:stretch>
                  </pic:blipFill>
                  <pic:spPr>
                    <a:xfrm>
                      <a:off x="0" y="0"/>
                      <a:ext cx="2303780" cy="2077085"/>
                    </a:xfrm>
                    <a:prstGeom prst="rect">
                      <a:avLst/>
                    </a:prstGeom>
                    <a:noFill/>
                    <a:ln>
                      <a:noFill/>
                    </a:ln>
                  </pic:spPr>
                </pic:pic>
              </a:graphicData>
            </a:graphic>
          </wp:inline>
        </w:drawing>
      </w:r>
    </w:p>
    <w:p w14:paraId="4B7F8320">
      <w:pPr>
        <w:adjustRightInd w:val="0"/>
        <w:spacing w:after="60" w:line="360" w:lineRule="auto"/>
        <w:jc w:val="center"/>
        <w:rPr>
          <w:bCs/>
          <w:color w:val="000000"/>
          <w:spacing w:val="-4"/>
          <w:sz w:val="28"/>
          <w:szCs w:val="28"/>
          <w:lang w:val="uk-UA"/>
        </w:rPr>
      </w:pPr>
    </w:p>
    <w:p w14:paraId="10D2A19F">
      <w:pPr>
        <w:adjustRightInd w:val="0"/>
        <w:spacing w:line="276" w:lineRule="auto"/>
        <w:jc w:val="center"/>
        <w:rPr>
          <w:color w:val="000000"/>
          <w:sz w:val="28"/>
          <w:szCs w:val="28"/>
          <w:lang w:val="uk-UA"/>
        </w:rPr>
      </w:pPr>
      <w:r>
        <w:rPr>
          <w:color w:val="000000"/>
          <w:sz w:val="28"/>
          <w:szCs w:val="28"/>
          <w:lang w:val="uk-UA"/>
        </w:rPr>
        <w:t>Рисунок 2.22 – РКІ радіометра</w:t>
      </w:r>
    </w:p>
    <w:p w14:paraId="3D27BE9D">
      <w:pPr>
        <w:adjustRightInd w:val="0"/>
        <w:spacing w:line="276" w:lineRule="auto"/>
        <w:jc w:val="center"/>
        <w:rPr>
          <w:color w:val="000000"/>
          <w:sz w:val="28"/>
          <w:szCs w:val="28"/>
          <w:lang w:val="uk-UA"/>
        </w:rPr>
      </w:pPr>
      <w:r>
        <w:rPr>
          <w:color w:val="000000"/>
          <w:sz w:val="28"/>
          <w:szCs w:val="28"/>
          <w:lang w:val="uk-UA"/>
        </w:rPr>
        <w:t xml:space="preserve">(підрежим стирання </w:t>
      </w:r>
      <w:r>
        <w:rPr>
          <w:color w:val="000000"/>
          <w:spacing w:val="-4"/>
          <w:sz w:val="28"/>
          <w:szCs w:val="28"/>
          <w:lang w:val="uk-UA"/>
        </w:rPr>
        <w:t xml:space="preserve">результатів вимірювань, </w:t>
      </w:r>
      <w:r>
        <w:rPr>
          <w:color w:val="000000"/>
          <w:sz w:val="28"/>
          <w:szCs w:val="28"/>
          <w:lang w:val="uk-UA"/>
        </w:rPr>
        <w:t>що</w:t>
      </w:r>
      <w:r>
        <w:rPr>
          <w:color w:val="000000"/>
          <w:spacing w:val="-4"/>
          <w:sz w:val="28"/>
          <w:szCs w:val="28"/>
          <w:lang w:val="uk-UA"/>
        </w:rPr>
        <w:t xml:space="preserve"> збережені </w:t>
      </w:r>
      <w:r>
        <w:rPr>
          <w:color w:val="000000"/>
          <w:spacing w:val="-4"/>
          <w:sz w:val="28"/>
          <w:szCs w:val="28"/>
          <w:lang w:val="uk-UA"/>
        </w:rPr>
        <w:br w:type="textWrapping"/>
      </w:r>
      <w:r>
        <w:rPr>
          <w:color w:val="000000"/>
          <w:spacing w:val="-4"/>
          <w:sz w:val="28"/>
          <w:szCs w:val="28"/>
          <w:lang w:val="uk-UA"/>
        </w:rPr>
        <w:t>в енергонезалежній пам'яті</w:t>
      </w:r>
      <w:r>
        <w:rPr>
          <w:color w:val="000000"/>
          <w:sz w:val="28"/>
          <w:szCs w:val="28"/>
          <w:lang w:val="uk-UA"/>
        </w:rPr>
        <w:t>)</w:t>
      </w:r>
    </w:p>
    <w:p w14:paraId="2BE1CF52">
      <w:pPr>
        <w:adjustRightInd w:val="0"/>
        <w:spacing w:line="276" w:lineRule="auto"/>
        <w:jc w:val="center"/>
        <w:rPr>
          <w:color w:val="000000"/>
          <w:sz w:val="28"/>
          <w:szCs w:val="28"/>
          <w:lang w:val="uk-UA"/>
        </w:rPr>
      </w:pPr>
    </w:p>
    <w:p w14:paraId="195977CE">
      <w:pPr>
        <w:adjustRightInd w:val="0"/>
        <w:spacing w:line="360" w:lineRule="auto"/>
        <w:ind w:firstLine="425"/>
        <w:jc w:val="both"/>
        <w:rPr>
          <w:color w:val="000000"/>
          <w:sz w:val="28"/>
          <w:szCs w:val="28"/>
          <w:lang w:val="uk-UA"/>
        </w:rPr>
      </w:pPr>
      <w:r>
        <w:rPr>
          <w:bCs/>
          <w:color w:val="000000"/>
          <w:sz w:val="28"/>
          <w:szCs w:val="28"/>
          <w:lang w:val="uk-UA"/>
        </w:rPr>
        <w:t xml:space="preserve">Для відмови від </w:t>
      </w:r>
      <w:r>
        <w:rPr>
          <w:color w:val="000000"/>
          <w:sz w:val="28"/>
          <w:szCs w:val="28"/>
          <w:lang w:val="uk-UA"/>
        </w:rPr>
        <w:t xml:space="preserve">стирання необхідно короткочасно натиснути кнопку </w:t>
      </w:r>
      <w:r>
        <w:rPr>
          <w:bCs/>
          <w:color w:val="000000"/>
          <w:sz w:val="28"/>
          <w:szCs w:val="28"/>
          <w:lang w:val="uk-UA"/>
        </w:rPr>
        <w:t>ПОРІГ або</w:t>
      </w:r>
      <w:r>
        <w:rPr>
          <w:color w:val="000000"/>
          <w:sz w:val="28"/>
          <w:szCs w:val="28"/>
          <w:lang w:val="uk-UA"/>
        </w:rPr>
        <w:t xml:space="preserve"> протягом 30</w:t>
      </w:r>
      <w:r>
        <w:rPr>
          <w:color w:val="000000"/>
          <w:sz w:val="28"/>
          <w:szCs w:val="28"/>
          <w:lang w:val="en-US"/>
        </w:rPr>
        <w:t> </w:t>
      </w:r>
      <w:r>
        <w:rPr>
          <w:color w:val="000000"/>
          <w:sz w:val="28"/>
          <w:szCs w:val="28"/>
          <w:lang w:val="uk-UA"/>
        </w:rPr>
        <w:t>с не натискати на кнопки – радіометр автоматично повернеться у режим перегляду результатів вимірювань, що</w:t>
      </w:r>
      <w:r>
        <w:rPr>
          <w:color w:val="000000"/>
          <w:spacing w:val="-4"/>
          <w:sz w:val="28"/>
          <w:szCs w:val="28"/>
          <w:lang w:val="uk-UA"/>
        </w:rPr>
        <w:t xml:space="preserve"> збережені в енергонезалежній пам’яті</w:t>
      </w:r>
      <w:r>
        <w:rPr>
          <w:color w:val="000000"/>
          <w:sz w:val="28"/>
          <w:szCs w:val="28"/>
          <w:lang w:val="uk-UA"/>
        </w:rPr>
        <w:t>.</w:t>
      </w:r>
    </w:p>
    <w:p w14:paraId="27F710EE">
      <w:pPr>
        <w:adjustRightInd w:val="0"/>
        <w:spacing w:line="360" w:lineRule="auto"/>
        <w:ind w:firstLine="425"/>
        <w:jc w:val="both"/>
        <w:rPr>
          <w:color w:val="000000"/>
          <w:sz w:val="28"/>
          <w:szCs w:val="28"/>
          <w:lang w:val="uk-UA"/>
        </w:rPr>
      </w:pPr>
      <w:r>
        <w:rPr>
          <w:bCs/>
          <w:color w:val="000000"/>
          <w:sz w:val="28"/>
          <w:szCs w:val="28"/>
          <w:lang w:val="uk-UA"/>
        </w:rPr>
        <w:t xml:space="preserve">Для підтвердження </w:t>
      </w:r>
      <w:r>
        <w:rPr>
          <w:color w:val="000000"/>
          <w:sz w:val="28"/>
          <w:szCs w:val="28"/>
          <w:lang w:val="uk-UA"/>
        </w:rPr>
        <w:t xml:space="preserve">стирання </w:t>
      </w:r>
      <w:r>
        <w:rPr>
          <w:color w:val="000000"/>
          <w:spacing w:val="-4"/>
          <w:sz w:val="28"/>
          <w:szCs w:val="28"/>
          <w:lang w:val="uk-UA"/>
        </w:rPr>
        <w:t xml:space="preserve">результатів вимірювань, </w:t>
      </w:r>
      <w:r>
        <w:rPr>
          <w:color w:val="000000"/>
          <w:sz w:val="28"/>
          <w:szCs w:val="28"/>
          <w:lang w:val="uk-UA"/>
        </w:rPr>
        <w:t>що</w:t>
      </w:r>
      <w:r>
        <w:rPr>
          <w:color w:val="000000"/>
          <w:spacing w:val="-4"/>
          <w:sz w:val="28"/>
          <w:szCs w:val="28"/>
          <w:lang w:val="uk-UA"/>
        </w:rPr>
        <w:t xml:space="preserve"> збережені в енергонезалежній пам’яті,</w:t>
      </w:r>
      <w:r>
        <w:rPr>
          <w:color w:val="000000"/>
          <w:sz w:val="28"/>
          <w:szCs w:val="28"/>
          <w:lang w:val="uk-UA"/>
        </w:rPr>
        <w:t xml:space="preserve"> необхідно короткочасно натиснути кнопку РЕЖИМ.</w:t>
      </w:r>
    </w:p>
    <w:p w14:paraId="2FD1A2EB">
      <w:pPr>
        <w:adjustRightInd w:val="0"/>
        <w:spacing w:line="360" w:lineRule="auto"/>
        <w:ind w:firstLine="425"/>
        <w:jc w:val="both"/>
        <w:rPr>
          <w:color w:val="000000"/>
          <w:sz w:val="28"/>
          <w:szCs w:val="28"/>
          <w:lang w:val="uk-UA"/>
        </w:rPr>
      </w:pPr>
      <w:r>
        <w:rPr>
          <w:color w:val="000000"/>
          <w:sz w:val="28"/>
          <w:szCs w:val="28"/>
          <w:lang w:val="uk-UA"/>
        </w:rPr>
        <w:br w:type="page"/>
      </w:r>
    </w:p>
    <w:p w14:paraId="1E4A160E">
      <w:pPr>
        <w:adjustRightInd w:val="0"/>
        <w:spacing w:line="360" w:lineRule="auto"/>
        <w:ind w:firstLine="425"/>
        <w:jc w:val="both"/>
        <w:rPr>
          <w:color w:val="000000"/>
          <w:sz w:val="28"/>
          <w:szCs w:val="28"/>
          <w:lang w:val="uk-UA"/>
        </w:rPr>
      </w:pPr>
      <w:r>
        <w:rPr>
          <w:color w:val="000000"/>
          <w:sz w:val="28"/>
          <w:szCs w:val="28"/>
          <w:lang w:val="uk-UA"/>
        </w:rPr>
        <w:t>Про стирання буде свідчити трикратне мигання символів «CLr» на РКІ радіометра та перехід у режим вимірювання ПАЕД фотонного іонізуючого випромінення.</w:t>
      </w:r>
    </w:p>
    <w:p w14:paraId="33ED965D">
      <w:pPr>
        <w:adjustRightInd w:val="0"/>
        <w:spacing w:line="360" w:lineRule="auto"/>
        <w:ind w:firstLine="425"/>
        <w:jc w:val="both"/>
        <w:rPr>
          <w:color w:val="000000"/>
          <w:sz w:val="28"/>
          <w:szCs w:val="28"/>
          <w:lang w:val="uk-UA"/>
        </w:rPr>
      </w:pPr>
    </w:p>
    <w:p w14:paraId="23967D8F">
      <w:pPr>
        <w:adjustRightInd w:val="0"/>
        <w:spacing w:line="360" w:lineRule="auto"/>
        <w:ind w:firstLine="425"/>
        <w:jc w:val="both"/>
        <w:rPr>
          <w:color w:val="000000"/>
          <w:sz w:val="28"/>
          <w:szCs w:val="28"/>
          <w:lang w:val="uk-UA"/>
        </w:rPr>
      </w:pPr>
      <w:r>
        <w:rPr>
          <w:b/>
          <w:bCs/>
          <w:color w:val="000000"/>
          <w:sz w:val="28"/>
          <w:szCs w:val="28"/>
          <w:lang w:val="uk-UA"/>
        </w:rPr>
        <w:t>Увага!</w:t>
      </w:r>
      <w:r>
        <w:rPr>
          <w:color w:val="000000"/>
          <w:sz w:val="28"/>
          <w:szCs w:val="28"/>
          <w:lang w:val="uk-UA"/>
        </w:rPr>
        <w:t xml:space="preserve"> Якщо у підрежимі стирання </w:t>
      </w:r>
      <w:r>
        <w:rPr>
          <w:color w:val="000000"/>
          <w:spacing w:val="-4"/>
          <w:sz w:val="28"/>
          <w:szCs w:val="28"/>
          <w:lang w:val="uk-UA"/>
        </w:rPr>
        <w:t xml:space="preserve">результатів вимірювань, </w:t>
      </w:r>
      <w:r>
        <w:rPr>
          <w:color w:val="000000"/>
          <w:sz w:val="28"/>
          <w:szCs w:val="28"/>
          <w:lang w:val="uk-UA"/>
        </w:rPr>
        <w:t>що</w:t>
      </w:r>
      <w:r>
        <w:rPr>
          <w:color w:val="000000"/>
          <w:spacing w:val="-4"/>
          <w:sz w:val="28"/>
          <w:szCs w:val="28"/>
          <w:lang w:val="uk-UA"/>
        </w:rPr>
        <w:t xml:space="preserve"> збережені в енергонезалежній пам’яті,</w:t>
      </w:r>
      <w:r>
        <w:rPr>
          <w:color w:val="000000"/>
          <w:sz w:val="28"/>
          <w:szCs w:val="28"/>
          <w:lang w:val="uk-UA"/>
        </w:rPr>
        <w:t xml:space="preserve"> виникне пауза більше ніж на 30 с, тобто користувач не буде натискати на кнопки радіометра, то радіометр автоматично повернеться у режим перегляду результатів вимірювань без стирання результатів вимірювань.</w:t>
      </w:r>
    </w:p>
    <w:p w14:paraId="7FE14EED">
      <w:pPr>
        <w:pStyle w:val="68"/>
        <w:spacing w:before="0" w:after="0" w:line="360" w:lineRule="auto"/>
        <w:ind w:firstLine="397"/>
        <w:outlineLvl w:val="0"/>
        <w:rPr>
          <w:color w:val="000000"/>
          <w:sz w:val="28"/>
          <w:szCs w:val="28"/>
        </w:rPr>
      </w:pPr>
      <w:bookmarkStart w:id="26" w:name="_Toc252192192"/>
      <w:r>
        <w:rPr>
          <w:color w:val="000000"/>
          <w:sz w:val="28"/>
          <w:szCs w:val="28"/>
        </w:rPr>
        <w:br w:type="page"/>
      </w:r>
    </w:p>
    <w:p w14:paraId="22813357">
      <w:pPr>
        <w:pStyle w:val="68"/>
        <w:spacing w:before="0" w:after="0" w:line="360" w:lineRule="auto"/>
        <w:ind w:firstLine="397"/>
        <w:outlineLvl w:val="0"/>
        <w:rPr>
          <w:color w:val="000000"/>
          <w:sz w:val="28"/>
          <w:szCs w:val="28"/>
        </w:rPr>
      </w:pPr>
      <w:bookmarkStart w:id="27" w:name="_Toc10041492"/>
      <w:r>
        <w:rPr>
          <w:color w:val="000000"/>
          <w:sz w:val="28"/>
          <w:szCs w:val="28"/>
        </w:rPr>
        <w:t>3 ТЕХНІЧНЕ ОБСЛУГОВУВАННЯ</w:t>
      </w:r>
      <w:bookmarkEnd w:id="26"/>
      <w:bookmarkEnd w:id="27"/>
    </w:p>
    <w:p w14:paraId="0096C27E">
      <w:pPr>
        <w:pStyle w:val="70"/>
        <w:spacing w:before="0" w:after="0" w:line="360" w:lineRule="auto"/>
        <w:ind w:firstLine="397"/>
        <w:outlineLvl w:val="1"/>
        <w:rPr>
          <w:color w:val="000000"/>
          <w:sz w:val="28"/>
          <w:szCs w:val="28"/>
        </w:rPr>
      </w:pPr>
      <w:bookmarkStart w:id="28" w:name="_Toc10041493"/>
      <w:bookmarkStart w:id="29" w:name="_Toc252192193"/>
      <w:r>
        <w:rPr>
          <w:color w:val="000000"/>
          <w:sz w:val="28"/>
          <w:szCs w:val="28"/>
        </w:rPr>
        <w:t>3.1 Технічне обслуговування радіометра</w:t>
      </w:r>
      <w:bookmarkEnd w:id="28"/>
      <w:bookmarkEnd w:id="29"/>
      <w:r>
        <w:rPr>
          <w:color w:val="000000"/>
          <w:sz w:val="28"/>
          <w:szCs w:val="28"/>
        </w:rPr>
        <w:t xml:space="preserve"> </w:t>
      </w:r>
    </w:p>
    <w:p w14:paraId="64ECBFFF">
      <w:pPr>
        <w:adjustRightInd w:val="0"/>
        <w:spacing w:line="360" w:lineRule="auto"/>
        <w:ind w:firstLine="397"/>
        <w:jc w:val="both"/>
        <w:rPr>
          <w:color w:val="000000"/>
          <w:sz w:val="28"/>
          <w:szCs w:val="28"/>
        </w:rPr>
      </w:pPr>
      <w:r>
        <w:rPr>
          <w:color w:val="000000"/>
          <w:sz w:val="28"/>
          <w:szCs w:val="28"/>
          <w:lang w:val="uk-UA"/>
        </w:rPr>
        <w:t>3.1.1 Загальні вказівки</w:t>
      </w:r>
      <w:r>
        <w:rPr>
          <w:color w:val="000000"/>
          <w:sz w:val="28"/>
          <w:szCs w:val="28"/>
        </w:rPr>
        <w:t>.</w:t>
      </w:r>
    </w:p>
    <w:p w14:paraId="5F8FD4C4">
      <w:pPr>
        <w:adjustRightInd w:val="0"/>
        <w:spacing w:after="60" w:line="360" w:lineRule="auto"/>
        <w:ind w:firstLine="425"/>
        <w:jc w:val="both"/>
        <w:rPr>
          <w:color w:val="000000"/>
          <w:sz w:val="28"/>
          <w:szCs w:val="28"/>
          <w:lang w:val="uk-UA"/>
        </w:rPr>
      </w:pPr>
      <w:r>
        <w:rPr>
          <w:color w:val="000000"/>
          <w:sz w:val="28"/>
          <w:szCs w:val="28"/>
          <w:lang w:val="uk-UA"/>
        </w:rPr>
        <w:t>Перелік робіт при технічному обслуговуванні (далі – ТО) радіометра, їх черговість та особливості на різних етапах експлуатування радіометра наведено у таблиці 3.1.</w:t>
      </w:r>
    </w:p>
    <w:p w14:paraId="0A96EAA0">
      <w:pPr>
        <w:adjustRightInd w:val="0"/>
        <w:spacing w:line="360" w:lineRule="auto"/>
        <w:ind w:firstLine="397"/>
        <w:jc w:val="both"/>
        <w:rPr>
          <w:color w:val="000000"/>
          <w:sz w:val="28"/>
          <w:szCs w:val="28"/>
          <w:lang w:val="uk-UA"/>
        </w:rPr>
      </w:pPr>
      <w:r>
        <w:rPr>
          <w:color w:val="000000"/>
          <w:sz w:val="28"/>
          <w:szCs w:val="28"/>
          <w:lang w:val="uk-UA"/>
        </w:rPr>
        <w:t>Таблиця 3.1 – Перелік робіт при технічному обслуговуванні</w:t>
      </w:r>
    </w:p>
    <w:tbl>
      <w:tblPr>
        <w:tblStyle w:val="11"/>
        <w:tblW w:w="9356"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977"/>
        <w:gridCol w:w="1418"/>
        <w:gridCol w:w="1559"/>
        <w:gridCol w:w="1701"/>
        <w:gridCol w:w="1701"/>
      </w:tblGrid>
      <w:tr w14:paraId="166B93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wBefore w:w="0" w:type="dxa"/>
          <w:cantSplit/>
        </w:trPr>
        <w:tc>
          <w:tcPr>
            <w:tcW w:w="2977" w:type="dxa"/>
            <w:vMerge w:val="restart"/>
            <w:tcBorders>
              <w:top w:val="single" w:color="auto" w:sz="8" w:space="0"/>
              <w:left w:val="single" w:color="auto" w:sz="8" w:space="0"/>
            </w:tcBorders>
            <w:noWrap w:val="0"/>
            <w:vAlign w:val="center"/>
          </w:tcPr>
          <w:p w14:paraId="1BEC8B15">
            <w:pPr>
              <w:spacing w:line="276" w:lineRule="auto"/>
              <w:ind w:left="-57" w:right="-57"/>
              <w:jc w:val="center"/>
              <w:rPr>
                <w:color w:val="000000"/>
                <w:lang w:val="uk-UA"/>
              </w:rPr>
            </w:pPr>
            <w:r>
              <w:rPr>
                <w:color w:val="000000"/>
                <w:lang w:val="uk-UA"/>
              </w:rPr>
              <w:t>Перелік робіт</w:t>
            </w:r>
          </w:p>
        </w:tc>
        <w:tc>
          <w:tcPr>
            <w:tcW w:w="4678" w:type="dxa"/>
            <w:gridSpan w:val="3"/>
            <w:tcBorders>
              <w:top w:val="single" w:color="auto" w:sz="8" w:space="0"/>
            </w:tcBorders>
            <w:noWrap w:val="0"/>
            <w:vAlign w:val="center"/>
          </w:tcPr>
          <w:p w14:paraId="1E091927">
            <w:pPr>
              <w:spacing w:line="276" w:lineRule="auto"/>
              <w:ind w:left="-57" w:right="-57"/>
              <w:jc w:val="center"/>
              <w:rPr>
                <w:color w:val="000000"/>
                <w:lang w:val="uk-UA"/>
              </w:rPr>
            </w:pPr>
            <w:r>
              <w:rPr>
                <w:color w:val="000000"/>
                <w:lang w:val="uk-UA"/>
              </w:rPr>
              <w:t>Види технічного обслуговування</w:t>
            </w:r>
          </w:p>
        </w:tc>
        <w:tc>
          <w:tcPr>
            <w:tcW w:w="1701" w:type="dxa"/>
            <w:vMerge w:val="restart"/>
            <w:tcBorders>
              <w:top w:val="single" w:color="auto" w:sz="8" w:space="0"/>
              <w:right w:val="single" w:color="auto" w:sz="8" w:space="0"/>
            </w:tcBorders>
            <w:noWrap w:val="0"/>
            <w:vAlign w:val="center"/>
          </w:tcPr>
          <w:p w14:paraId="1F79B5FC">
            <w:pPr>
              <w:spacing w:line="276" w:lineRule="auto"/>
              <w:ind w:left="-57" w:right="-57"/>
              <w:jc w:val="center"/>
              <w:rPr>
                <w:color w:val="000000"/>
                <w:lang w:val="uk-UA"/>
              </w:rPr>
            </w:pPr>
            <w:r>
              <w:rPr>
                <w:color w:val="000000"/>
                <w:lang w:val="uk-UA"/>
              </w:rPr>
              <w:t>Номер пункту НЕ</w:t>
            </w:r>
          </w:p>
        </w:tc>
      </w:tr>
      <w:tr w14:paraId="3E4A67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wBefore w:w="0" w:type="dxa"/>
          <w:cantSplit/>
        </w:trPr>
        <w:tc>
          <w:tcPr>
            <w:tcW w:w="2977" w:type="dxa"/>
            <w:vMerge w:val="continue"/>
            <w:tcBorders>
              <w:left w:val="single" w:color="auto" w:sz="8" w:space="0"/>
            </w:tcBorders>
            <w:noWrap w:val="0"/>
            <w:vAlign w:val="center"/>
          </w:tcPr>
          <w:p w14:paraId="6B751699">
            <w:pPr>
              <w:spacing w:line="276" w:lineRule="auto"/>
              <w:ind w:left="-57" w:right="-57"/>
              <w:jc w:val="center"/>
              <w:rPr>
                <w:color w:val="000000"/>
                <w:lang w:val="uk-UA"/>
              </w:rPr>
            </w:pPr>
          </w:p>
        </w:tc>
        <w:tc>
          <w:tcPr>
            <w:tcW w:w="2977" w:type="dxa"/>
            <w:gridSpan w:val="2"/>
            <w:tcBorders>
              <w:top w:val="single" w:color="auto" w:sz="6" w:space="0"/>
            </w:tcBorders>
            <w:noWrap w:val="0"/>
            <w:vAlign w:val="center"/>
          </w:tcPr>
          <w:p w14:paraId="40A6D07C">
            <w:pPr>
              <w:spacing w:line="276" w:lineRule="auto"/>
              <w:ind w:left="-57" w:right="-57"/>
              <w:jc w:val="center"/>
              <w:rPr>
                <w:color w:val="000000"/>
                <w:lang w:val="uk-UA"/>
              </w:rPr>
            </w:pPr>
            <w:r>
              <w:rPr>
                <w:color w:val="000000"/>
                <w:lang w:val="uk-UA"/>
              </w:rPr>
              <w:t>при експлуатуванні</w:t>
            </w:r>
          </w:p>
        </w:tc>
        <w:tc>
          <w:tcPr>
            <w:tcW w:w="1701" w:type="dxa"/>
            <w:vMerge w:val="restart"/>
            <w:tcBorders>
              <w:top w:val="single" w:color="auto" w:sz="6" w:space="0"/>
            </w:tcBorders>
            <w:noWrap w:val="0"/>
            <w:vAlign w:val="center"/>
          </w:tcPr>
          <w:p w14:paraId="34053CB2">
            <w:pPr>
              <w:spacing w:line="276" w:lineRule="auto"/>
              <w:ind w:left="-57" w:right="-57"/>
              <w:jc w:val="center"/>
              <w:rPr>
                <w:color w:val="000000"/>
                <w:lang w:val="uk-UA"/>
              </w:rPr>
            </w:pPr>
            <w:r>
              <w:rPr>
                <w:color w:val="000000"/>
                <w:lang w:val="uk-UA"/>
              </w:rPr>
              <w:t>при довготри</w:t>
            </w:r>
            <w:r>
              <w:rPr>
                <w:color w:val="000000"/>
                <w:lang w:val="uk-UA"/>
              </w:rPr>
              <w:softHyphen/>
            </w:r>
            <w:r>
              <w:rPr>
                <w:color w:val="000000"/>
                <w:lang w:val="uk-UA"/>
              </w:rPr>
              <w:t>валому зберіганні</w:t>
            </w:r>
          </w:p>
        </w:tc>
        <w:tc>
          <w:tcPr>
            <w:tcW w:w="1701" w:type="dxa"/>
            <w:vMerge w:val="continue"/>
            <w:tcBorders>
              <w:right w:val="single" w:color="auto" w:sz="8" w:space="0"/>
            </w:tcBorders>
            <w:noWrap w:val="0"/>
            <w:vAlign w:val="center"/>
          </w:tcPr>
          <w:p w14:paraId="5369197F">
            <w:pPr>
              <w:spacing w:line="276" w:lineRule="auto"/>
              <w:ind w:left="-57" w:right="-57"/>
              <w:jc w:val="center"/>
              <w:rPr>
                <w:color w:val="000000"/>
                <w:lang w:val="uk-UA"/>
              </w:rPr>
            </w:pPr>
          </w:p>
        </w:tc>
      </w:tr>
      <w:tr w14:paraId="21BE98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wBefore w:w="0" w:type="dxa"/>
          <w:cantSplit/>
          <w:trHeight w:val="45" w:hRule="atLeast"/>
        </w:trPr>
        <w:tc>
          <w:tcPr>
            <w:tcW w:w="2977" w:type="dxa"/>
            <w:vMerge w:val="continue"/>
            <w:tcBorders>
              <w:left w:val="single" w:color="auto" w:sz="8" w:space="0"/>
              <w:bottom w:val="single" w:color="auto" w:sz="8" w:space="0"/>
            </w:tcBorders>
            <w:noWrap w:val="0"/>
            <w:vAlign w:val="center"/>
          </w:tcPr>
          <w:p w14:paraId="432B24F5">
            <w:pPr>
              <w:spacing w:line="276" w:lineRule="auto"/>
              <w:ind w:left="-57" w:right="-57"/>
              <w:jc w:val="center"/>
              <w:rPr>
                <w:color w:val="000000"/>
                <w:lang w:val="uk-UA"/>
              </w:rPr>
            </w:pPr>
          </w:p>
        </w:tc>
        <w:tc>
          <w:tcPr>
            <w:tcW w:w="1418" w:type="dxa"/>
            <w:tcBorders>
              <w:top w:val="single" w:color="auto" w:sz="6" w:space="0"/>
              <w:bottom w:val="single" w:color="auto" w:sz="8" w:space="0"/>
            </w:tcBorders>
            <w:noWrap w:val="0"/>
            <w:vAlign w:val="center"/>
          </w:tcPr>
          <w:p w14:paraId="328D60CC">
            <w:pPr>
              <w:spacing w:line="276" w:lineRule="auto"/>
              <w:ind w:left="-57" w:right="-57"/>
              <w:jc w:val="center"/>
              <w:rPr>
                <w:color w:val="000000"/>
                <w:lang w:val="uk-UA"/>
              </w:rPr>
            </w:pPr>
            <w:r>
              <w:rPr>
                <w:color w:val="000000"/>
                <w:lang w:val="uk-UA"/>
              </w:rPr>
              <w:t>щоденне</w:t>
            </w:r>
          </w:p>
        </w:tc>
        <w:tc>
          <w:tcPr>
            <w:tcW w:w="1559" w:type="dxa"/>
            <w:tcBorders>
              <w:top w:val="single" w:color="auto" w:sz="6" w:space="0"/>
              <w:bottom w:val="single" w:color="auto" w:sz="8" w:space="0"/>
            </w:tcBorders>
            <w:noWrap w:val="0"/>
            <w:vAlign w:val="center"/>
          </w:tcPr>
          <w:p w14:paraId="1D5510DD">
            <w:pPr>
              <w:spacing w:line="276" w:lineRule="auto"/>
              <w:ind w:left="-57" w:right="-57"/>
              <w:jc w:val="center"/>
              <w:rPr>
                <w:color w:val="000000"/>
                <w:lang w:val="uk-UA"/>
              </w:rPr>
            </w:pPr>
            <w:r>
              <w:rPr>
                <w:color w:val="000000"/>
                <w:lang w:val="uk-UA"/>
              </w:rPr>
              <w:t>періодичне (раз на рік)</w:t>
            </w:r>
          </w:p>
        </w:tc>
        <w:tc>
          <w:tcPr>
            <w:tcW w:w="1701" w:type="dxa"/>
            <w:vMerge w:val="continue"/>
            <w:tcBorders>
              <w:bottom w:val="single" w:color="auto" w:sz="8" w:space="0"/>
            </w:tcBorders>
            <w:noWrap w:val="0"/>
            <w:vAlign w:val="center"/>
          </w:tcPr>
          <w:p w14:paraId="20D32B10">
            <w:pPr>
              <w:spacing w:line="276" w:lineRule="auto"/>
              <w:ind w:left="-57" w:right="-57"/>
              <w:jc w:val="center"/>
              <w:rPr>
                <w:color w:val="000000"/>
                <w:lang w:val="uk-UA"/>
              </w:rPr>
            </w:pPr>
          </w:p>
        </w:tc>
        <w:tc>
          <w:tcPr>
            <w:tcW w:w="1701" w:type="dxa"/>
            <w:vMerge w:val="continue"/>
            <w:tcBorders>
              <w:bottom w:val="single" w:color="auto" w:sz="8" w:space="0"/>
              <w:right w:val="single" w:color="auto" w:sz="8" w:space="0"/>
            </w:tcBorders>
            <w:noWrap w:val="0"/>
            <w:vAlign w:val="center"/>
          </w:tcPr>
          <w:p w14:paraId="2D6B68F4">
            <w:pPr>
              <w:spacing w:line="276" w:lineRule="auto"/>
              <w:ind w:left="-57" w:right="-57"/>
              <w:jc w:val="center"/>
              <w:rPr>
                <w:color w:val="000000"/>
                <w:lang w:val="uk-UA"/>
              </w:rPr>
            </w:pPr>
          </w:p>
        </w:tc>
      </w:tr>
      <w:tr w14:paraId="37E387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wBefore w:w="0" w:type="dxa"/>
        </w:trPr>
        <w:tc>
          <w:tcPr>
            <w:tcW w:w="2977" w:type="dxa"/>
            <w:tcBorders>
              <w:top w:val="single" w:color="auto" w:sz="8" w:space="0"/>
              <w:left w:val="single" w:color="auto" w:sz="8" w:space="0"/>
              <w:bottom w:val="single" w:color="auto" w:sz="6" w:space="0"/>
              <w:right w:val="single" w:color="auto" w:sz="6" w:space="0"/>
            </w:tcBorders>
            <w:noWrap w:val="0"/>
            <w:vAlign w:val="center"/>
          </w:tcPr>
          <w:p w14:paraId="4010DF7D">
            <w:pPr>
              <w:spacing w:line="276" w:lineRule="auto"/>
              <w:ind w:left="-57" w:right="-57"/>
              <w:rPr>
                <w:color w:val="000000"/>
                <w:lang w:val="uk-UA"/>
              </w:rPr>
            </w:pPr>
            <w:r>
              <w:rPr>
                <w:color w:val="000000"/>
                <w:lang w:val="uk-UA"/>
              </w:rPr>
              <w:t>Зовнішній огляд</w:t>
            </w:r>
          </w:p>
        </w:tc>
        <w:tc>
          <w:tcPr>
            <w:tcW w:w="1418" w:type="dxa"/>
            <w:tcBorders>
              <w:top w:val="single" w:color="auto" w:sz="8" w:space="0"/>
              <w:left w:val="single" w:color="auto" w:sz="6" w:space="0"/>
              <w:bottom w:val="single" w:color="auto" w:sz="6" w:space="0"/>
              <w:right w:val="single" w:color="auto" w:sz="6" w:space="0"/>
            </w:tcBorders>
            <w:noWrap w:val="0"/>
            <w:vAlign w:val="center"/>
          </w:tcPr>
          <w:p w14:paraId="7DCF0B12">
            <w:pPr>
              <w:tabs>
                <w:tab w:val="left" w:pos="884"/>
              </w:tabs>
              <w:spacing w:line="276" w:lineRule="auto"/>
              <w:ind w:left="-57" w:right="-57"/>
              <w:jc w:val="center"/>
              <w:rPr>
                <w:color w:val="000000"/>
                <w:lang w:val="uk-UA"/>
              </w:rPr>
            </w:pPr>
            <w:r>
              <w:rPr>
                <w:color w:val="000000"/>
                <w:lang w:val="uk-UA"/>
              </w:rPr>
              <w:t>+</w:t>
            </w:r>
          </w:p>
        </w:tc>
        <w:tc>
          <w:tcPr>
            <w:tcW w:w="1559" w:type="dxa"/>
            <w:tcBorders>
              <w:top w:val="single" w:color="auto" w:sz="8" w:space="0"/>
              <w:left w:val="single" w:color="auto" w:sz="6" w:space="0"/>
              <w:bottom w:val="single" w:color="auto" w:sz="6" w:space="0"/>
              <w:right w:val="single" w:color="auto" w:sz="6" w:space="0"/>
            </w:tcBorders>
            <w:noWrap w:val="0"/>
            <w:vAlign w:val="center"/>
          </w:tcPr>
          <w:p w14:paraId="1FE76D77">
            <w:pPr>
              <w:spacing w:line="276" w:lineRule="auto"/>
              <w:ind w:left="-57" w:right="-57"/>
              <w:jc w:val="center"/>
              <w:rPr>
                <w:color w:val="000000"/>
                <w:lang w:val="uk-UA"/>
              </w:rPr>
            </w:pPr>
            <w:r>
              <w:rPr>
                <w:color w:val="000000"/>
                <w:lang w:val="uk-UA"/>
              </w:rPr>
              <w:t>+</w:t>
            </w:r>
          </w:p>
        </w:tc>
        <w:tc>
          <w:tcPr>
            <w:tcW w:w="1701" w:type="dxa"/>
            <w:tcBorders>
              <w:top w:val="single" w:color="auto" w:sz="8" w:space="0"/>
              <w:left w:val="single" w:color="auto" w:sz="6" w:space="0"/>
              <w:bottom w:val="single" w:color="auto" w:sz="6" w:space="0"/>
              <w:right w:val="single" w:color="auto" w:sz="6" w:space="0"/>
            </w:tcBorders>
            <w:noWrap w:val="0"/>
            <w:vAlign w:val="center"/>
          </w:tcPr>
          <w:p w14:paraId="53F61FC3">
            <w:pPr>
              <w:spacing w:line="276" w:lineRule="auto"/>
              <w:ind w:left="-57" w:right="-57"/>
              <w:jc w:val="center"/>
              <w:rPr>
                <w:color w:val="000000"/>
                <w:lang w:val="uk-UA"/>
              </w:rPr>
            </w:pPr>
            <w:r>
              <w:rPr>
                <w:color w:val="000000"/>
                <w:lang w:val="uk-UA"/>
              </w:rPr>
              <w:t>+</w:t>
            </w:r>
          </w:p>
        </w:tc>
        <w:tc>
          <w:tcPr>
            <w:tcW w:w="1701" w:type="dxa"/>
            <w:tcBorders>
              <w:top w:val="single" w:color="auto" w:sz="8" w:space="0"/>
              <w:left w:val="single" w:color="auto" w:sz="6" w:space="0"/>
              <w:bottom w:val="single" w:color="auto" w:sz="6" w:space="0"/>
              <w:right w:val="single" w:color="auto" w:sz="8" w:space="0"/>
            </w:tcBorders>
            <w:noWrap w:val="0"/>
            <w:vAlign w:val="center"/>
          </w:tcPr>
          <w:p w14:paraId="2106649A">
            <w:pPr>
              <w:spacing w:line="276" w:lineRule="auto"/>
              <w:ind w:left="-57" w:right="-57"/>
              <w:jc w:val="center"/>
              <w:rPr>
                <w:color w:val="000000"/>
                <w:lang w:val="uk-UA"/>
              </w:rPr>
            </w:pPr>
            <w:r>
              <w:rPr>
                <w:color w:val="000000"/>
                <w:lang w:val="uk-UA"/>
              </w:rPr>
              <w:t>3.1.3.1</w:t>
            </w:r>
          </w:p>
        </w:tc>
      </w:tr>
      <w:tr w14:paraId="2D7DC3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wBefore w:w="0" w:type="dxa"/>
        </w:trPr>
        <w:tc>
          <w:tcPr>
            <w:tcW w:w="2977" w:type="dxa"/>
            <w:tcBorders>
              <w:top w:val="single" w:color="auto" w:sz="6" w:space="0"/>
              <w:left w:val="single" w:color="auto" w:sz="8" w:space="0"/>
              <w:bottom w:val="single" w:color="auto" w:sz="6" w:space="0"/>
              <w:right w:val="single" w:color="auto" w:sz="6" w:space="0"/>
            </w:tcBorders>
            <w:noWrap w:val="0"/>
            <w:vAlign w:val="center"/>
          </w:tcPr>
          <w:p w14:paraId="016898EC">
            <w:pPr>
              <w:spacing w:line="276" w:lineRule="auto"/>
              <w:ind w:left="-57" w:right="-57"/>
              <w:rPr>
                <w:color w:val="000000"/>
                <w:lang w:val="uk-UA"/>
              </w:rPr>
            </w:pPr>
            <w:r>
              <w:rPr>
                <w:color w:val="000000"/>
                <w:lang w:val="uk-UA"/>
              </w:rPr>
              <w:t>Перевірка комплектності</w:t>
            </w:r>
          </w:p>
        </w:tc>
        <w:tc>
          <w:tcPr>
            <w:tcW w:w="1418" w:type="dxa"/>
            <w:tcBorders>
              <w:top w:val="single" w:color="auto" w:sz="6" w:space="0"/>
              <w:left w:val="single" w:color="auto" w:sz="6" w:space="0"/>
              <w:bottom w:val="single" w:color="auto" w:sz="6" w:space="0"/>
              <w:right w:val="single" w:color="auto" w:sz="6" w:space="0"/>
            </w:tcBorders>
            <w:noWrap w:val="0"/>
            <w:vAlign w:val="center"/>
          </w:tcPr>
          <w:p w14:paraId="7CBDE18C">
            <w:pPr>
              <w:tabs>
                <w:tab w:val="left" w:pos="884"/>
              </w:tabs>
              <w:spacing w:line="276" w:lineRule="auto"/>
              <w:ind w:left="-57" w:right="-57"/>
              <w:jc w:val="center"/>
              <w:rPr>
                <w:color w:val="000000"/>
                <w:lang w:val="uk-UA"/>
              </w:rPr>
            </w:pPr>
            <w:r>
              <w:rPr>
                <w:color w:val="000000"/>
                <w:lang w:val="uk-UA"/>
              </w:rPr>
              <w:t>-</w:t>
            </w:r>
          </w:p>
        </w:tc>
        <w:tc>
          <w:tcPr>
            <w:tcW w:w="1559" w:type="dxa"/>
            <w:tcBorders>
              <w:top w:val="single" w:color="auto" w:sz="6" w:space="0"/>
              <w:left w:val="single" w:color="auto" w:sz="6" w:space="0"/>
              <w:bottom w:val="single" w:color="auto" w:sz="6" w:space="0"/>
              <w:right w:val="single" w:color="auto" w:sz="6" w:space="0"/>
            </w:tcBorders>
            <w:noWrap w:val="0"/>
            <w:vAlign w:val="center"/>
          </w:tcPr>
          <w:p w14:paraId="337DB4FE">
            <w:pPr>
              <w:spacing w:line="276" w:lineRule="auto"/>
              <w:ind w:left="-57" w:right="-57"/>
              <w:jc w:val="center"/>
              <w:rPr>
                <w:color w:val="000000"/>
                <w:lang w:val="uk-UA"/>
              </w:rPr>
            </w:pPr>
            <w:r>
              <w:rPr>
                <w:color w:val="000000"/>
                <w:lang w:val="uk-UA"/>
              </w:rPr>
              <w:t>+</w:t>
            </w:r>
          </w:p>
        </w:tc>
        <w:tc>
          <w:tcPr>
            <w:tcW w:w="1701" w:type="dxa"/>
            <w:tcBorders>
              <w:top w:val="single" w:color="auto" w:sz="6" w:space="0"/>
              <w:left w:val="single" w:color="auto" w:sz="6" w:space="0"/>
              <w:bottom w:val="single" w:color="auto" w:sz="6" w:space="0"/>
              <w:right w:val="single" w:color="auto" w:sz="6" w:space="0"/>
            </w:tcBorders>
            <w:noWrap w:val="0"/>
            <w:vAlign w:val="center"/>
          </w:tcPr>
          <w:p w14:paraId="4665ADA9">
            <w:pPr>
              <w:spacing w:line="276" w:lineRule="auto"/>
              <w:ind w:left="-57" w:right="-57"/>
              <w:jc w:val="center"/>
              <w:rPr>
                <w:color w:val="000000"/>
                <w:lang w:val="uk-UA"/>
              </w:rPr>
            </w:pPr>
            <w:r>
              <w:rPr>
                <w:color w:val="000000"/>
                <w:lang w:val="uk-UA"/>
              </w:rPr>
              <w:t>+</w:t>
            </w:r>
          </w:p>
        </w:tc>
        <w:tc>
          <w:tcPr>
            <w:tcW w:w="1701" w:type="dxa"/>
            <w:tcBorders>
              <w:top w:val="single" w:color="auto" w:sz="6" w:space="0"/>
              <w:left w:val="single" w:color="auto" w:sz="6" w:space="0"/>
              <w:bottom w:val="single" w:color="auto" w:sz="6" w:space="0"/>
              <w:right w:val="single" w:color="auto" w:sz="8" w:space="0"/>
            </w:tcBorders>
            <w:noWrap w:val="0"/>
            <w:vAlign w:val="center"/>
          </w:tcPr>
          <w:p w14:paraId="57526753">
            <w:pPr>
              <w:spacing w:line="276" w:lineRule="auto"/>
              <w:ind w:left="-57" w:right="-57"/>
              <w:jc w:val="center"/>
              <w:rPr>
                <w:color w:val="000000"/>
                <w:lang w:val="uk-UA"/>
              </w:rPr>
            </w:pPr>
            <w:r>
              <w:rPr>
                <w:color w:val="000000"/>
                <w:lang w:val="uk-UA"/>
              </w:rPr>
              <w:t>3.1.3.2</w:t>
            </w:r>
          </w:p>
        </w:tc>
      </w:tr>
      <w:tr w14:paraId="77CC76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wBefore w:w="0" w:type="dxa"/>
        </w:trPr>
        <w:tc>
          <w:tcPr>
            <w:tcW w:w="2977" w:type="dxa"/>
            <w:tcBorders>
              <w:top w:val="single" w:color="auto" w:sz="6" w:space="0"/>
              <w:left w:val="single" w:color="auto" w:sz="8" w:space="0"/>
              <w:bottom w:val="single" w:color="auto" w:sz="6" w:space="0"/>
              <w:right w:val="single" w:color="auto" w:sz="6" w:space="0"/>
            </w:tcBorders>
            <w:noWrap w:val="0"/>
            <w:vAlign w:val="center"/>
          </w:tcPr>
          <w:p w14:paraId="55077785">
            <w:pPr>
              <w:spacing w:line="276" w:lineRule="auto"/>
              <w:ind w:left="-57" w:right="-57"/>
              <w:rPr>
                <w:color w:val="000000"/>
                <w:lang w:val="uk-UA"/>
              </w:rPr>
            </w:pPr>
            <w:r>
              <w:rPr>
                <w:color w:val="000000"/>
                <w:lang w:val="uk-UA"/>
              </w:rPr>
              <w:t>Перевірка працездатності</w:t>
            </w:r>
          </w:p>
        </w:tc>
        <w:tc>
          <w:tcPr>
            <w:tcW w:w="1418" w:type="dxa"/>
            <w:tcBorders>
              <w:top w:val="single" w:color="auto" w:sz="6" w:space="0"/>
              <w:left w:val="single" w:color="auto" w:sz="6" w:space="0"/>
              <w:bottom w:val="single" w:color="auto" w:sz="6" w:space="0"/>
              <w:right w:val="single" w:color="auto" w:sz="6" w:space="0"/>
            </w:tcBorders>
            <w:noWrap w:val="0"/>
            <w:vAlign w:val="center"/>
          </w:tcPr>
          <w:p w14:paraId="042B09B1">
            <w:pPr>
              <w:tabs>
                <w:tab w:val="left" w:pos="884"/>
              </w:tabs>
              <w:spacing w:line="276" w:lineRule="auto"/>
              <w:ind w:left="-57" w:right="-57"/>
              <w:jc w:val="center"/>
              <w:rPr>
                <w:color w:val="000000"/>
                <w:lang w:val="uk-UA"/>
              </w:rPr>
            </w:pPr>
            <w:r>
              <w:rPr>
                <w:color w:val="000000"/>
                <w:lang w:val="uk-UA"/>
              </w:rPr>
              <w:t>+</w:t>
            </w:r>
          </w:p>
        </w:tc>
        <w:tc>
          <w:tcPr>
            <w:tcW w:w="1559" w:type="dxa"/>
            <w:tcBorders>
              <w:top w:val="single" w:color="auto" w:sz="6" w:space="0"/>
              <w:left w:val="single" w:color="auto" w:sz="6" w:space="0"/>
              <w:bottom w:val="single" w:color="auto" w:sz="6" w:space="0"/>
              <w:right w:val="single" w:color="auto" w:sz="6" w:space="0"/>
            </w:tcBorders>
            <w:noWrap w:val="0"/>
            <w:vAlign w:val="center"/>
          </w:tcPr>
          <w:p w14:paraId="4CAB3C15">
            <w:pPr>
              <w:spacing w:line="276" w:lineRule="auto"/>
              <w:ind w:left="-57" w:right="-57"/>
              <w:jc w:val="center"/>
              <w:rPr>
                <w:color w:val="000000"/>
                <w:lang w:val="uk-UA"/>
              </w:rPr>
            </w:pPr>
            <w:r>
              <w:rPr>
                <w:color w:val="000000"/>
                <w:lang w:val="uk-UA"/>
              </w:rPr>
              <w:t>+</w:t>
            </w:r>
          </w:p>
        </w:tc>
        <w:tc>
          <w:tcPr>
            <w:tcW w:w="1701" w:type="dxa"/>
            <w:tcBorders>
              <w:top w:val="single" w:color="auto" w:sz="6" w:space="0"/>
              <w:left w:val="single" w:color="auto" w:sz="6" w:space="0"/>
              <w:bottom w:val="single" w:color="auto" w:sz="6" w:space="0"/>
              <w:right w:val="single" w:color="auto" w:sz="6" w:space="0"/>
            </w:tcBorders>
            <w:noWrap w:val="0"/>
            <w:vAlign w:val="center"/>
          </w:tcPr>
          <w:p w14:paraId="7C9A7894">
            <w:pPr>
              <w:spacing w:line="276" w:lineRule="auto"/>
              <w:ind w:left="-57" w:right="-57"/>
              <w:jc w:val="center"/>
              <w:rPr>
                <w:color w:val="000000"/>
                <w:lang w:val="uk-UA"/>
              </w:rPr>
            </w:pPr>
            <w:r>
              <w:rPr>
                <w:color w:val="000000"/>
                <w:lang w:val="uk-UA"/>
              </w:rPr>
              <w:t>+</w:t>
            </w:r>
          </w:p>
        </w:tc>
        <w:tc>
          <w:tcPr>
            <w:tcW w:w="1701" w:type="dxa"/>
            <w:tcBorders>
              <w:top w:val="single" w:color="auto" w:sz="6" w:space="0"/>
              <w:left w:val="single" w:color="auto" w:sz="6" w:space="0"/>
              <w:bottom w:val="single" w:color="auto" w:sz="6" w:space="0"/>
              <w:right w:val="single" w:color="auto" w:sz="8" w:space="0"/>
            </w:tcBorders>
            <w:noWrap w:val="0"/>
            <w:vAlign w:val="center"/>
          </w:tcPr>
          <w:p w14:paraId="110E8859">
            <w:pPr>
              <w:spacing w:line="276" w:lineRule="auto"/>
              <w:ind w:left="-57" w:right="-57"/>
              <w:jc w:val="center"/>
              <w:rPr>
                <w:color w:val="000000"/>
                <w:lang w:val="uk-UA"/>
              </w:rPr>
            </w:pPr>
            <w:r>
              <w:rPr>
                <w:color w:val="000000"/>
                <w:lang w:val="uk-UA"/>
              </w:rPr>
              <w:t>3.1.3.3</w:t>
            </w:r>
          </w:p>
        </w:tc>
      </w:tr>
      <w:tr w14:paraId="24C14F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wBefore w:w="0" w:type="dxa"/>
        </w:trPr>
        <w:tc>
          <w:tcPr>
            <w:tcW w:w="2977" w:type="dxa"/>
            <w:tcBorders>
              <w:top w:val="single" w:color="auto" w:sz="6" w:space="0"/>
              <w:left w:val="single" w:color="auto" w:sz="8" w:space="0"/>
              <w:bottom w:val="single" w:color="auto" w:sz="6" w:space="0"/>
              <w:right w:val="single" w:color="auto" w:sz="6" w:space="0"/>
            </w:tcBorders>
            <w:noWrap w:val="0"/>
            <w:vAlign w:val="center"/>
          </w:tcPr>
          <w:p w14:paraId="4DB3EDE4">
            <w:pPr>
              <w:spacing w:line="276" w:lineRule="auto"/>
              <w:ind w:left="-57" w:right="-57"/>
              <w:rPr>
                <w:color w:val="000000"/>
                <w:lang w:val="uk-UA"/>
              </w:rPr>
            </w:pPr>
            <w:r>
              <w:rPr>
                <w:color w:val="000000"/>
                <w:lang w:val="uk-UA"/>
              </w:rPr>
              <w:t xml:space="preserve">Відключення елементів живлення та контроль їх стану </w:t>
            </w:r>
          </w:p>
        </w:tc>
        <w:tc>
          <w:tcPr>
            <w:tcW w:w="1418" w:type="dxa"/>
            <w:tcBorders>
              <w:top w:val="single" w:color="auto" w:sz="6" w:space="0"/>
              <w:left w:val="single" w:color="auto" w:sz="6" w:space="0"/>
              <w:bottom w:val="single" w:color="auto" w:sz="6" w:space="0"/>
              <w:right w:val="single" w:color="auto" w:sz="6" w:space="0"/>
            </w:tcBorders>
            <w:noWrap w:val="0"/>
            <w:vAlign w:val="center"/>
          </w:tcPr>
          <w:p w14:paraId="07702D81">
            <w:pPr>
              <w:tabs>
                <w:tab w:val="left" w:pos="884"/>
              </w:tabs>
              <w:spacing w:line="276" w:lineRule="auto"/>
              <w:ind w:left="-57" w:right="-57"/>
              <w:jc w:val="center"/>
              <w:rPr>
                <w:color w:val="000000"/>
                <w:lang w:val="uk-UA"/>
              </w:rPr>
            </w:pPr>
            <w:r>
              <w:rPr>
                <w:color w:val="000000"/>
                <w:lang w:val="uk-UA"/>
              </w:rPr>
              <w:t>-</w:t>
            </w:r>
          </w:p>
        </w:tc>
        <w:tc>
          <w:tcPr>
            <w:tcW w:w="1559" w:type="dxa"/>
            <w:tcBorders>
              <w:top w:val="single" w:color="auto" w:sz="6" w:space="0"/>
              <w:left w:val="single" w:color="auto" w:sz="6" w:space="0"/>
              <w:bottom w:val="single" w:color="auto" w:sz="6" w:space="0"/>
              <w:right w:val="single" w:color="auto" w:sz="6" w:space="0"/>
            </w:tcBorders>
            <w:noWrap w:val="0"/>
            <w:vAlign w:val="center"/>
          </w:tcPr>
          <w:p w14:paraId="2CB0C4A5">
            <w:pPr>
              <w:spacing w:line="276" w:lineRule="auto"/>
              <w:ind w:left="-57" w:right="-57"/>
              <w:jc w:val="center"/>
              <w:rPr>
                <w:color w:val="000000"/>
                <w:lang w:val="uk-UA"/>
              </w:rPr>
            </w:pPr>
            <w:r>
              <w:rPr>
                <w:color w:val="000000"/>
                <w:lang w:val="uk-UA"/>
              </w:rPr>
              <w:t>-</w:t>
            </w:r>
          </w:p>
        </w:tc>
        <w:tc>
          <w:tcPr>
            <w:tcW w:w="1701" w:type="dxa"/>
            <w:tcBorders>
              <w:top w:val="single" w:color="auto" w:sz="6" w:space="0"/>
              <w:left w:val="single" w:color="auto" w:sz="6" w:space="0"/>
              <w:bottom w:val="single" w:color="auto" w:sz="6" w:space="0"/>
              <w:right w:val="single" w:color="auto" w:sz="6" w:space="0"/>
            </w:tcBorders>
            <w:noWrap w:val="0"/>
            <w:vAlign w:val="center"/>
          </w:tcPr>
          <w:p w14:paraId="2EDE2685">
            <w:pPr>
              <w:spacing w:line="276" w:lineRule="auto"/>
              <w:ind w:left="-57" w:right="-57"/>
              <w:jc w:val="center"/>
              <w:rPr>
                <w:color w:val="000000"/>
                <w:lang w:val="uk-UA"/>
              </w:rPr>
            </w:pPr>
            <w:r>
              <w:rPr>
                <w:color w:val="000000"/>
                <w:lang w:val="uk-UA"/>
              </w:rPr>
              <w:t>+</w:t>
            </w:r>
          </w:p>
        </w:tc>
        <w:tc>
          <w:tcPr>
            <w:tcW w:w="1701" w:type="dxa"/>
            <w:tcBorders>
              <w:top w:val="single" w:color="auto" w:sz="6" w:space="0"/>
              <w:left w:val="single" w:color="auto" w:sz="6" w:space="0"/>
              <w:bottom w:val="single" w:color="auto" w:sz="6" w:space="0"/>
              <w:right w:val="single" w:color="auto" w:sz="8" w:space="0"/>
            </w:tcBorders>
            <w:noWrap w:val="0"/>
            <w:vAlign w:val="center"/>
          </w:tcPr>
          <w:p w14:paraId="100959CE">
            <w:pPr>
              <w:spacing w:line="276" w:lineRule="auto"/>
              <w:ind w:left="-57" w:right="-57"/>
              <w:jc w:val="center"/>
              <w:rPr>
                <w:color w:val="000000"/>
                <w:lang w:val="uk-UA"/>
              </w:rPr>
            </w:pPr>
            <w:r>
              <w:rPr>
                <w:color w:val="000000"/>
                <w:lang w:val="uk-UA"/>
              </w:rPr>
              <w:t>3.1.3.4</w:t>
            </w:r>
          </w:p>
        </w:tc>
      </w:tr>
      <w:tr w14:paraId="5B9132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wBefore w:w="0" w:type="dxa"/>
        </w:trPr>
        <w:tc>
          <w:tcPr>
            <w:tcW w:w="2977" w:type="dxa"/>
            <w:tcBorders>
              <w:top w:val="single" w:color="auto" w:sz="6" w:space="0"/>
              <w:left w:val="single" w:color="auto" w:sz="8" w:space="0"/>
              <w:bottom w:val="single" w:color="auto" w:sz="8" w:space="0"/>
              <w:right w:val="single" w:color="auto" w:sz="6" w:space="0"/>
            </w:tcBorders>
            <w:noWrap w:val="0"/>
            <w:vAlign w:val="center"/>
          </w:tcPr>
          <w:p w14:paraId="4B88839D">
            <w:pPr>
              <w:spacing w:line="276" w:lineRule="auto"/>
              <w:ind w:left="-57" w:right="-57"/>
              <w:rPr>
                <w:color w:val="000000"/>
                <w:lang w:val="uk-UA"/>
              </w:rPr>
            </w:pPr>
            <w:r>
              <w:rPr>
                <w:color w:val="000000"/>
                <w:lang w:val="uk-UA"/>
              </w:rPr>
              <w:t>Повірка радіометра</w:t>
            </w:r>
          </w:p>
        </w:tc>
        <w:tc>
          <w:tcPr>
            <w:tcW w:w="1418" w:type="dxa"/>
            <w:tcBorders>
              <w:top w:val="single" w:color="auto" w:sz="6" w:space="0"/>
              <w:left w:val="single" w:color="auto" w:sz="6" w:space="0"/>
              <w:bottom w:val="single" w:color="auto" w:sz="8" w:space="0"/>
              <w:right w:val="single" w:color="auto" w:sz="6" w:space="0"/>
            </w:tcBorders>
            <w:noWrap w:val="0"/>
            <w:vAlign w:val="center"/>
          </w:tcPr>
          <w:p w14:paraId="02304E70">
            <w:pPr>
              <w:tabs>
                <w:tab w:val="left" w:pos="884"/>
              </w:tabs>
              <w:spacing w:line="276" w:lineRule="auto"/>
              <w:ind w:left="-57" w:right="-57"/>
              <w:jc w:val="center"/>
              <w:rPr>
                <w:color w:val="000000"/>
                <w:lang w:val="uk-UA"/>
              </w:rPr>
            </w:pPr>
            <w:r>
              <w:rPr>
                <w:color w:val="000000"/>
                <w:lang w:val="uk-UA"/>
              </w:rPr>
              <w:t>-</w:t>
            </w:r>
          </w:p>
        </w:tc>
        <w:tc>
          <w:tcPr>
            <w:tcW w:w="1559" w:type="dxa"/>
            <w:tcBorders>
              <w:top w:val="single" w:color="auto" w:sz="6" w:space="0"/>
              <w:left w:val="single" w:color="auto" w:sz="6" w:space="0"/>
              <w:bottom w:val="single" w:color="auto" w:sz="8" w:space="0"/>
              <w:right w:val="single" w:color="auto" w:sz="6" w:space="0"/>
            </w:tcBorders>
            <w:noWrap w:val="0"/>
            <w:vAlign w:val="center"/>
          </w:tcPr>
          <w:p w14:paraId="0D629EEE">
            <w:pPr>
              <w:spacing w:line="276" w:lineRule="auto"/>
              <w:ind w:left="-57" w:right="-57"/>
              <w:jc w:val="center"/>
              <w:rPr>
                <w:color w:val="000000"/>
                <w:lang w:val="uk-UA"/>
              </w:rPr>
            </w:pPr>
            <w:r>
              <w:rPr>
                <w:color w:val="000000"/>
                <w:lang w:val="uk-UA"/>
              </w:rPr>
              <w:t>+</w:t>
            </w:r>
          </w:p>
        </w:tc>
        <w:tc>
          <w:tcPr>
            <w:tcW w:w="1701" w:type="dxa"/>
            <w:tcBorders>
              <w:top w:val="single" w:color="auto" w:sz="6" w:space="0"/>
              <w:left w:val="single" w:color="auto" w:sz="6" w:space="0"/>
              <w:bottom w:val="single" w:color="auto" w:sz="8" w:space="0"/>
              <w:right w:val="single" w:color="auto" w:sz="6" w:space="0"/>
            </w:tcBorders>
            <w:noWrap w:val="0"/>
            <w:vAlign w:val="center"/>
          </w:tcPr>
          <w:p w14:paraId="1E1DD5C9">
            <w:pPr>
              <w:spacing w:line="276" w:lineRule="auto"/>
              <w:ind w:left="-57" w:right="-57"/>
              <w:jc w:val="center"/>
              <w:rPr>
                <w:color w:val="000000"/>
                <w:lang w:val="uk-UA"/>
              </w:rPr>
            </w:pPr>
            <w:r>
              <w:rPr>
                <w:color w:val="000000"/>
                <w:lang w:val="uk-UA"/>
              </w:rPr>
              <w:t>+</w:t>
            </w:r>
          </w:p>
        </w:tc>
        <w:tc>
          <w:tcPr>
            <w:tcW w:w="1701" w:type="dxa"/>
            <w:tcBorders>
              <w:top w:val="single" w:color="auto" w:sz="6" w:space="0"/>
              <w:left w:val="single" w:color="auto" w:sz="6" w:space="0"/>
              <w:bottom w:val="single" w:color="auto" w:sz="8" w:space="0"/>
              <w:right w:val="single" w:color="auto" w:sz="8" w:space="0"/>
            </w:tcBorders>
            <w:noWrap w:val="0"/>
            <w:vAlign w:val="center"/>
          </w:tcPr>
          <w:p w14:paraId="37010F8B">
            <w:pPr>
              <w:spacing w:line="276" w:lineRule="auto"/>
              <w:ind w:left="-57" w:right="-57"/>
              <w:jc w:val="center"/>
              <w:rPr>
                <w:color w:val="000000"/>
                <w:lang w:val="uk-UA"/>
              </w:rPr>
            </w:pPr>
            <w:r>
              <w:rPr>
                <w:color w:val="000000"/>
                <w:lang w:val="uk-UA"/>
              </w:rPr>
              <w:t>3.2</w:t>
            </w:r>
          </w:p>
        </w:tc>
      </w:tr>
    </w:tbl>
    <w:p w14:paraId="5C0F2D82">
      <w:pPr>
        <w:adjustRightInd w:val="0"/>
        <w:spacing w:line="360" w:lineRule="auto"/>
        <w:ind w:firstLine="426"/>
        <w:jc w:val="both"/>
        <w:rPr>
          <w:b/>
          <w:bCs/>
          <w:color w:val="000000"/>
          <w:sz w:val="28"/>
          <w:szCs w:val="28"/>
          <w:lang w:val="uk-UA"/>
        </w:rPr>
      </w:pPr>
    </w:p>
    <w:p w14:paraId="512503D6">
      <w:pPr>
        <w:adjustRightInd w:val="0"/>
        <w:spacing w:line="360" w:lineRule="auto"/>
        <w:ind w:firstLine="426"/>
        <w:jc w:val="both"/>
        <w:rPr>
          <w:color w:val="000000"/>
        </w:rPr>
      </w:pPr>
      <w:r>
        <w:rPr>
          <w:b/>
          <w:bCs/>
          <w:color w:val="000000"/>
          <w:lang w:val="uk-UA"/>
        </w:rPr>
        <w:t>Примітка.</w:t>
      </w:r>
      <w:r>
        <w:rPr>
          <w:color w:val="000000"/>
          <w:lang w:val="uk-UA"/>
        </w:rPr>
        <w:t xml:space="preserve"> Знаком «плюс» у таблиці позначено, що зазначена робота при цьому виді ТО проводиться, знаком «мінус» - не проводиться.</w:t>
      </w:r>
    </w:p>
    <w:p w14:paraId="531D797A">
      <w:pPr>
        <w:adjustRightInd w:val="0"/>
        <w:spacing w:line="360" w:lineRule="auto"/>
        <w:ind w:firstLine="426"/>
        <w:jc w:val="both"/>
        <w:rPr>
          <w:color w:val="000000"/>
        </w:rPr>
      </w:pPr>
    </w:p>
    <w:p w14:paraId="388380D0">
      <w:pPr>
        <w:adjustRightInd w:val="0"/>
        <w:spacing w:line="360" w:lineRule="auto"/>
        <w:ind w:firstLine="425"/>
        <w:jc w:val="both"/>
        <w:rPr>
          <w:color w:val="000000"/>
          <w:sz w:val="28"/>
          <w:szCs w:val="28"/>
          <w:lang w:val="uk-UA"/>
        </w:rPr>
      </w:pPr>
      <w:r>
        <w:rPr>
          <w:color w:val="000000"/>
          <w:sz w:val="28"/>
          <w:szCs w:val="28"/>
          <w:lang w:val="uk-UA"/>
        </w:rPr>
        <w:t>3.1.2 Заходи безпеки</w:t>
      </w:r>
    </w:p>
    <w:p w14:paraId="4A3801AB">
      <w:pPr>
        <w:adjustRightInd w:val="0"/>
        <w:spacing w:after="60" w:line="360" w:lineRule="auto"/>
        <w:ind w:firstLine="425"/>
        <w:jc w:val="both"/>
        <w:rPr>
          <w:color w:val="000000"/>
          <w:sz w:val="28"/>
          <w:szCs w:val="28"/>
          <w:lang w:val="uk-UA"/>
        </w:rPr>
      </w:pPr>
      <w:r>
        <w:rPr>
          <w:color w:val="000000"/>
          <w:sz w:val="28"/>
          <w:szCs w:val="28"/>
          <w:lang w:val="uk-UA"/>
        </w:rPr>
        <w:t>Заходи безпеки при проведенні ТО повністю відповідають заходам безпеки, що наведені у 2.3.1 цієї НЕ.</w:t>
      </w:r>
    </w:p>
    <w:p w14:paraId="5F47602E">
      <w:pPr>
        <w:adjustRightInd w:val="0"/>
        <w:spacing w:line="360" w:lineRule="auto"/>
        <w:ind w:firstLine="425"/>
        <w:jc w:val="both"/>
        <w:rPr>
          <w:color w:val="000000"/>
          <w:sz w:val="28"/>
          <w:szCs w:val="28"/>
          <w:lang w:val="uk-UA"/>
        </w:rPr>
      </w:pPr>
      <w:r>
        <w:rPr>
          <w:color w:val="000000"/>
          <w:sz w:val="28"/>
          <w:szCs w:val="28"/>
          <w:lang w:val="uk-UA"/>
        </w:rPr>
        <w:t>3.1.3 Порядок технічного обслуговування радіометра</w:t>
      </w:r>
    </w:p>
    <w:p w14:paraId="00ADFDFA">
      <w:pPr>
        <w:adjustRightInd w:val="0"/>
        <w:spacing w:line="360" w:lineRule="auto"/>
        <w:ind w:firstLine="425"/>
        <w:jc w:val="both"/>
        <w:rPr>
          <w:color w:val="000000"/>
          <w:sz w:val="28"/>
          <w:szCs w:val="28"/>
          <w:lang w:val="uk-UA"/>
        </w:rPr>
      </w:pPr>
      <w:r>
        <w:rPr>
          <w:color w:val="000000"/>
          <w:sz w:val="28"/>
          <w:szCs w:val="28"/>
          <w:lang w:val="uk-UA"/>
        </w:rPr>
        <w:t>3.1.3.1 Зовнішній огляд</w:t>
      </w:r>
    </w:p>
    <w:p w14:paraId="440BEDB6">
      <w:pPr>
        <w:adjustRightInd w:val="0"/>
        <w:spacing w:line="360" w:lineRule="auto"/>
        <w:ind w:firstLine="425"/>
        <w:jc w:val="both"/>
        <w:rPr>
          <w:color w:val="000000"/>
          <w:sz w:val="28"/>
          <w:szCs w:val="28"/>
          <w:lang w:val="uk-UA"/>
        </w:rPr>
      </w:pPr>
      <w:r>
        <w:rPr>
          <w:color w:val="000000"/>
          <w:sz w:val="28"/>
          <w:szCs w:val="28"/>
          <w:lang w:val="uk-UA"/>
        </w:rPr>
        <w:t>Проведіть огляд радіометра у такій послідовності:</w:t>
      </w:r>
    </w:p>
    <w:p w14:paraId="1444FBA6">
      <w:pPr>
        <w:adjustRightInd w:val="0"/>
        <w:spacing w:line="360" w:lineRule="auto"/>
        <w:ind w:firstLine="425"/>
        <w:jc w:val="both"/>
        <w:rPr>
          <w:color w:val="000000"/>
          <w:sz w:val="28"/>
          <w:szCs w:val="28"/>
          <w:lang w:val="uk-UA"/>
        </w:rPr>
      </w:pPr>
      <w:r>
        <w:rPr>
          <w:color w:val="000000"/>
          <w:sz w:val="28"/>
          <w:szCs w:val="28"/>
          <w:lang w:val="uk-UA"/>
        </w:rPr>
        <w:t>а) перевірте технічний стан поверхні радіометра, цілісність пломб, відсутність подряпин, слідів корозії, ушкодження покриття;</w:t>
      </w:r>
    </w:p>
    <w:p w14:paraId="2D343BAA">
      <w:pPr>
        <w:adjustRightInd w:val="0"/>
        <w:spacing w:after="60" w:line="360" w:lineRule="auto"/>
        <w:ind w:firstLine="425"/>
        <w:jc w:val="both"/>
        <w:rPr>
          <w:color w:val="000000"/>
          <w:sz w:val="28"/>
          <w:szCs w:val="28"/>
          <w:lang w:val="uk-UA"/>
        </w:rPr>
      </w:pPr>
      <w:r>
        <w:rPr>
          <w:color w:val="000000"/>
          <w:sz w:val="28"/>
          <w:szCs w:val="28"/>
          <w:lang w:val="uk-UA"/>
        </w:rPr>
        <w:t>б) перевірте стан клем у відсіку живлення радіометра.</w:t>
      </w:r>
    </w:p>
    <w:p w14:paraId="72B4F94B">
      <w:pPr>
        <w:adjustRightInd w:val="0"/>
        <w:spacing w:line="360" w:lineRule="auto"/>
        <w:ind w:firstLine="425"/>
        <w:jc w:val="both"/>
        <w:rPr>
          <w:color w:val="000000"/>
          <w:sz w:val="28"/>
          <w:szCs w:val="28"/>
          <w:lang w:val="uk-UA"/>
        </w:rPr>
      </w:pPr>
    </w:p>
    <w:p w14:paraId="0FE8CD46">
      <w:pPr>
        <w:adjustRightInd w:val="0"/>
        <w:spacing w:line="360" w:lineRule="auto"/>
        <w:ind w:firstLine="425"/>
        <w:jc w:val="both"/>
        <w:rPr>
          <w:color w:val="000000"/>
          <w:sz w:val="28"/>
          <w:szCs w:val="28"/>
          <w:lang w:val="uk-UA"/>
        </w:rPr>
      </w:pPr>
      <w:r>
        <w:rPr>
          <w:color w:val="000000"/>
          <w:sz w:val="28"/>
          <w:szCs w:val="28"/>
          <w:lang w:val="uk-UA"/>
        </w:rPr>
        <w:br w:type="page"/>
      </w:r>
    </w:p>
    <w:p w14:paraId="06AA0F5F">
      <w:pPr>
        <w:adjustRightInd w:val="0"/>
        <w:spacing w:line="360" w:lineRule="auto"/>
        <w:ind w:firstLine="425"/>
        <w:jc w:val="both"/>
        <w:rPr>
          <w:color w:val="000000"/>
          <w:sz w:val="28"/>
          <w:szCs w:val="28"/>
          <w:lang w:val="uk-UA"/>
        </w:rPr>
      </w:pPr>
      <w:r>
        <w:rPr>
          <w:color w:val="000000"/>
          <w:sz w:val="28"/>
          <w:szCs w:val="28"/>
          <w:lang w:val="uk-UA"/>
        </w:rPr>
        <w:t>3.1.3.2 Перевірка комплектності</w:t>
      </w:r>
    </w:p>
    <w:p w14:paraId="15AC7E64">
      <w:pPr>
        <w:adjustRightInd w:val="0"/>
        <w:spacing w:after="60" w:line="360" w:lineRule="auto"/>
        <w:ind w:firstLine="425"/>
        <w:jc w:val="both"/>
        <w:rPr>
          <w:color w:val="000000"/>
          <w:spacing w:val="-2"/>
          <w:sz w:val="28"/>
          <w:szCs w:val="28"/>
          <w:lang w:val="uk-UA"/>
        </w:rPr>
      </w:pPr>
      <w:r>
        <w:rPr>
          <w:color w:val="000000"/>
          <w:spacing w:val="-2"/>
          <w:sz w:val="28"/>
          <w:szCs w:val="28"/>
          <w:lang w:val="uk-UA"/>
        </w:rPr>
        <w:t xml:space="preserve">Зробіть перевірку комплектності радіометра згідно з таблицею 1.2. </w:t>
      </w:r>
    </w:p>
    <w:p w14:paraId="365C9568">
      <w:pPr>
        <w:adjustRightInd w:val="0"/>
        <w:spacing w:after="60" w:line="360" w:lineRule="auto"/>
        <w:ind w:firstLine="425"/>
        <w:jc w:val="both"/>
        <w:rPr>
          <w:color w:val="000000"/>
          <w:sz w:val="28"/>
          <w:szCs w:val="28"/>
          <w:lang w:val="uk-UA"/>
        </w:rPr>
      </w:pPr>
      <w:r>
        <w:rPr>
          <w:color w:val="000000"/>
          <w:sz w:val="28"/>
          <w:szCs w:val="28"/>
          <w:lang w:val="uk-UA"/>
        </w:rPr>
        <w:t>3.1.3.3 Перевірка працездатності радіометра</w:t>
      </w:r>
    </w:p>
    <w:p w14:paraId="0BDA6B90">
      <w:pPr>
        <w:adjustRightInd w:val="0"/>
        <w:spacing w:line="360" w:lineRule="auto"/>
        <w:ind w:firstLine="425"/>
        <w:jc w:val="both"/>
        <w:rPr>
          <w:color w:val="000000"/>
          <w:sz w:val="28"/>
          <w:szCs w:val="28"/>
          <w:lang w:val="uk-UA"/>
        </w:rPr>
      </w:pPr>
      <w:r>
        <w:rPr>
          <w:color w:val="000000"/>
          <w:sz w:val="28"/>
          <w:szCs w:val="28"/>
          <w:lang w:val="uk-UA"/>
        </w:rPr>
        <w:t>3.1.3.3.1 Перевірка працездатності радіометра і порядок її проведення здійснюються згідно з 2.2.3 цієї НЕ.</w:t>
      </w:r>
    </w:p>
    <w:p w14:paraId="341BF1BF">
      <w:pPr>
        <w:adjustRightInd w:val="0"/>
        <w:spacing w:line="360" w:lineRule="auto"/>
        <w:ind w:firstLine="426"/>
        <w:jc w:val="both"/>
        <w:rPr>
          <w:color w:val="000000"/>
          <w:sz w:val="28"/>
          <w:szCs w:val="28"/>
          <w:lang w:val="uk-UA"/>
        </w:rPr>
      </w:pPr>
      <w:r>
        <w:rPr>
          <w:color w:val="000000"/>
          <w:sz w:val="28"/>
          <w:szCs w:val="28"/>
          <w:lang w:val="uk-UA"/>
        </w:rPr>
        <w:t>3.1.3.3.2 Порядок проведення передремонтного дефектування та бракування.</w:t>
      </w:r>
    </w:p>
    <w:p w14:paraId="54F493F3">
      <w:pPr>
        <w:adjustRightInd w:val="0"/>
        <w:spacing w:line="360" w:lineRule="auto"/>
        <w:ind w:firstLine="426"/>
        <w:jc w:val="both"/>
        <w:rPr>
          <w:color w:val="000000"/>
          <w:sz w:val="28"/>
          <w:szCs w:val="28"/>
          <w:lang w:val="uk-UA"/>
        </w:rPr>
      </w:pPr>
      <w:r>
        <w:rPr>
          <w:color w:val="000000"/>
          <w:sz w:val="28"/>
          <w:szCs w:val="28"/>
          <w:lang w:val="uk-UA"/>
        </w:rPr>
        <w:t>Необхідність передачі радіометра у ремонт та вид необхідного ремонту оцінюються за такими критеріями:</w:t>
      </w:r>
    </w:p>
    <w:p w14:paraId="66E374C4">
      <w:pPr>
        <w:adjustRightInd w:val="0"/>
        <w:spacing w:line="360" w:lineRule="auto"/>
        <w:ind w:firstLine="426"/>
        <w:jc w:val="both"/>
        <w:rPr>
          <w:color w:val="000000"/>
          <w:sz w:val="28"/>
          <w:szCs w:val="28"/>
          <w:lang w:val="uk-UA"/>
        </w:rPr>
      </w:pPr>
      <w:r>
        <w:rPr>
          <w:color w:val="000000"/>
          <w:sz w:val="28"/>
          <w:szCs w:val="28"/>
          <w:lang w:val="uk-UA"/>
        </w:rPr>
        <w:t>- для передачі у середній ремонт:</w:t>
      </w:r>
    </w:p>
    <w:p w14:paraId="23FD2BBC">
      <w:pPr>
        <w:adjustRightInd w:val="0"/>
        <w:spacing w:line="360" w:lineRule="auto"/>
        <w:ind w:firstLine="426"/>
        <w:jc w:val="both"/>
        <w:rPr>
          <w:color w:val="000000"/>
          <w:sz w:val="28"/>
          <w:szCs w:val="28"/>
          <w:lang w:val="uk-UA"/>
        </w:rPr>
      </w:pPr>
      <w:r>
        <w:rPr>
          <w:color w:val="000000"/>
          <w:sz w:val="28"/>
          <w:szCs w:val="28"/>
          <w:lang w:val="uk-UA"/>
        </w:rPr>
        <w:t>а) відхід параметрів за межі контрольних значень при періодичній повірці радіометра;</w:t>
      </w:r>
    </w:p>
    <w:p w14:paraId="1D41FDE9">
      <w:pPr>
        <w:adjustRightInd w:val="0"/>
        <w:spacing w:line="360" w:lineRule="auto"/>
        <w:ind w:firstLine="426"/>
        <w:jc w:val="both"/>
        <w:rPr>
          <w:color w:val="000000"/>
          <w:sz w:val="28"/>
          <w:szCs w:val="28"/>
          <w:lang w:val="uk-UA"/>
        </w:rPr>
      </w:pPr>
      <w:r>
        <w:rPr>
          <w:color w:val="000000"/>
          <w:sz w:val="28"/>
          <w:szCs w:val="28"/>
          <w:lang w:val="uk-UA"/>
        </w:rPr>
        <w:t>б) незначні дефекти у роботі РКІ, які не впливають на коректність зчитування результатів вимірювань;</w:t>
      </w:r>
    </w:p>
    <w:p w14:paraId="06C7E07C">
      <w:pPr>
        <w:adjustRightInd w:val="0"/>
        <w:spacing w:line="360" w:lineRule="auto"/>
        <w:ind w:firstLine="426"/>
        <w:jc w:val="both"/>
        <w:rPr>
          <w:color w:val="000000"/>
          <w:sz w:val="28"/>
          <w:szCs w:val="28"/>
          <w:lang w:val="uk-UA"/>
        </w:rPr>
      </w:pPr>
      <w:r>
        <w:rPr>
          <w:color w:val="000000"/>
          <w:sz w:val="28"/>
          <w:szCs w:val="28"/>
          <w:lang w:val="uk-UA"/>
        </w:rPr>
        <w:t xml:space="preserve">в) відсутність підсвічування РКІ радіометра; </w:t>
      </w:r>
    </w:p>
    <w:p w14:paraId="0F2E0E80">
      <w:pPr>
        <w:adjustRightInd w:val="0"/>
        <w:spacing w:line="360" w:lineRule="auto"/>
        <w:ind w:firstLine="426"/>
        <w:jc w:val="both"/>
        <w:rPr>
          <w:color w:val="000000"/>
          <w:sz w:val="28"/>
          <w:szCs w:val="28"/>
          <w:lang w:val="uk-UA"/>
        </w:rPr>
      </w:pPr>
      <w:r>
        <w:rPr>
          <w:color w:val="000000"/>
          <w:sz w:val="28"/>
          <w:szCs w:val="28"/>
          <w:lang w:val="uk-UA"/>
        </w:rPr>
        <w:t>г) відсутність звукової сигналізації;</w:t>
      </w:r>
    </w:p>
    <w:p w14:paraId="54A3865D">
      <w:pPr>
        <w:adjustRightInd w:val="0"/>
        <w:spacing w:line="360" w:lineRule="auto"/>
        <w:ind w:firstLine="426"/>
        <w:jc w:val="both"/>
        <w:rPr>
          <w:color w:val="000000"/>
          <w:sz w:val="28"/>
          <w:szCs w:val="28"/>
          <w:lang w:val="uk-UA"/>
        </w:rPr>
      </w:pPr>
      <w:r>
        <w:rPr>
          <w:color w:val="000000"/>
          <w:sz w:val="28"/>
          <w:szCs w:val="28"/>
          <w:lang w:val="uk-UA"/>
        </w:rPr>
        <w:t>- для передачі у капітальний ремонт:</w:t>
      </w:r>
    </w:p>
    <w:p w14:paraId="1A5CB6C1">
      <w:pPr>
        <w:adjustRightInd w:val="0"/>
        <w:spacing w:line="360" w:lineRule="auto"/>
        <w:ind w:firstLine="426"/>
        <w:jc w:val="both"/>
        <w:rPr>
          <w:color w:val="000000"/>
          <w:sz w:val="28"/>
          <w:szCs w:val="28"/>
          <w:lang w:val="uk-UA"/>
        </w:rPr>
      </w:pPr>
      <w:r>
        <w:rPr>
          <w:color w:val="000000"/>
          <w:sz w:val="28"/>
          <w:szCs w:val="28"/>
          <w:lang w:val="uk-UA"/>
        </w:rPr>
        <w:t>а) непрацездатність хоча б одного вимірювального каналу;</w:t>
      </w:r>
    </w:p>
    <w:p w14:paraId="0352644F">
      <w:pPr>
        <w:adjustRightInd w:val="0"/>
        <w:spacing w:line="360" w:lineRule="auto"/>
        <w:ind w:firstLine="426"/>
        <w:jc w:val="both"/>
        <w:rPr>
          <w:color w:val="000000"/>
          <w:sz w:val="28"/>
          <w:szCs w:val="28"/>
          <w:lang w:val="uk-UA"/>
        </w:rPr>
      </w:pPr>
      <w:r>
        <w:rPr>
          <w:color w:val="000000"/>
          <w:sz w:val="28"/>
          <w:szCs w:val="28"/>
          <w:lang w:val="uk-UA"/>
        </w:rPr>
        <w:t>б) дефекти у роботі РКІ, які впливають на коректність зчитування результатів вимірювань;</w:t>
      </w:r>
    </w:p>
    <w:p w14:paraId="7425D42F">
      <w:pPr>
        <w:adjustRightInd w:val="0"/>
        <w:spacing w:after="60" w:line="360" w:lineRule="auto"/>
        <w:ind w:firstLine="425"/>
        <w:jc w:val="both"/>
        <w:rPr>
          <w:color w:val="000000"/>
          <w:sz w:val="28"/>
          <w:szCs w:val="28"/>
          <w:lang w:val="uk-UA"/>
        </w:rPr>
      </w:pPr>
      <w:r>
        <w:rPr>
          <w:color w:val="000000"/>
          <w:sz w:val="28"/>
          <w:szCs w:val="28"/>
          <w:lang w:val="uk-UA"/>
        </w:rPr>
        <w:t xml:space="preserve">в) значні механічні пошкодження деталей, що порушують захист від доступу до схеми радіометра. </w:t>
      </w:r>
    </w:p>
    <w:p w14:paraId="744AF864">
      <w:pPr>
        <w:adjustRightInd w:val="0"/>
        <w:spacing w:line="360" w:lineRule="auto"/>
        <w:ind w:firstLine="426"/>
        <w:jc w:val="both"/>
        <w:rPr>
          <w:color w:val="000000"/>
          <w:sz w:val="28"/>
          <w:szCs w:val="28"/>
          <w:lang w:val="uk-UA"/>
        </w:rPr>
      </w:pPr>
      <w:r>
        <w:rPr>
          <w:color w:val="000000"/>
          <w:sz w:val="28"/>
          <w:szCs w:val="28"/>
          <w:lang w:val="uk-UA"/>
        </w:rPr>
        <w:t>3.1.3.4 Відключення елементів живлення та контроль їх стану</w:t>
      </w:r>
    </w:p>
    <w:p w14:paraId="20F52BBA">
      <w:pPr>
        <w:pStyle w:val="70"/>
        <w:spacing w:before="0" w:after="60" w:line="360" w:lineRule="auto"/>
        <w:ind w:firstLine="425"/>
        <w:rPr>
          <w:color w:val="000000"/>
          <w:sz w:val="28"/>
          <w:szCs w:val="28"/>
        </w:rPr>
      </w:pPr>
      <w:r>
        <w:rPr>
          <w:color w:val="000000"/>
          <w:sz w:val="28"/>
          <w:szCs w:val="28"/>
        </w:rPr>
        <w:t xml:space="preserve">Відключення елементів живлення та контроль їх стану здійснюється перед довготривалим зберіганням радіометра. Для цього необхідно виконати такі операції: </w:t>
      </w:r>
    </w:p>
    <w:p w14:paraId="67A70DD8">
      <w:pPr>
        <w:adjustRightInd w:val="0"/>
        <w:spacing w:line="360" w:lineRule="auto"/>
        <w:ind w:firstLine="284"/>
        <w:jc w:val="both"/>
        <w:rPr>
          <w:color w:val="000000"/>
          <w:sz w:val="28"/>
          <w:szCs w:val="28"/>
          <w:lang w:val="uk-UA"/>
        </w:rPr>
      </w:pPr>
      <w:r>
        <w:rPr>
          <w:color w:val="000000"/>
          <w:sz w:val="28"/>
          <w:szCs w:val="28"/>
          <w:lang w:val="uk-UA"/>
        </w:rPr>
        <w:t>- вимкнути радіометр;</w:t>
      </w:r>
    </w:p>
    <w:p w14:paraId="5EEFE97F">
      <w:pPr>
        <w:adjustRightInd w:val="0"/>
        <w:spacing w:line="360" w:lineRule="auto"/>
        <w:ind w:firstLine="426"/>
        <w:jc w:val="both"/>
        <w:rPr>
          <w:color w:val="000000"/>
          <w:sz w:val="28"/>
          <w:szCs w:val="28"/>
          <w:lang w:val="uk-UA"/>
        </w:rPr>
      </w:pPr>
    </w:p>
    <w:p w14:paraId="5F7DAD14">
      <w:pPr>
        <w:adjustRightInd w:val="0"/>
        <w:spacing w:line="360" w:lineRule="auto"/>
        <w:ind w:firstLine="426"/>
        <w:jc w:val="both"/>
        <w:rPr>
          <w:color w:val="000000"/>
          <w:sz w:val="28"/>
          <w:szCs w:val="28"/>
          <w:lang w:val="uk-UA"/>
        </w:rPr>
      </w:pPr>
      <w:r>
        <w:rPr>
          <w:color w:val="000000"/>
          <w:sz w:val="28"/>
          <w:szCs w:val="28"/>
          <w:lang w:val="uk-UA"/>
        </w:rPr>
        <w:br w:type="page"/>
      </w:r>
    </w:p>
    <w:p w14:paraId="29508952">
      <w:pPr>
        <w:adjustRightInd w:val="0"/>
        <w:spacing w:line="360" w:lineRule="auto"/>
        <w:ind w:firstLine="284"/>
        <w:jc w:val="both"/>
        <w:rPr>
          <w:color w:val="000000"/>
          <w:sz w:val="28"/>
          <w:szCs w:val="28"/>
          <w:lang w:val="uk-UA"/>
        </w:rPr>
      </w:pPr>
      <w:r>
        <w:rPr>
          <w:color w:val="000000"/>
          <w:sz w:val="28"/>
          <w:szCs w:val="28"/>
          <w:lang w:val="uk-UA"/>
        </w:rPr>
        <w:t>- зняти накривку відсіку живлення;</w:t>
      </w:r>
    </w:p>
    <w:p w14:paraId="12D619D5">
      <w:pPr>
        <w:adjustRightInd w:val="0"/>
        <w:spacing w:line="360" w:lineRule="auto"/>
        <w:ind w:firstLine="284"/>
        <w:jc w:val="both"/>
        <w:rPr>
          <w:color w:val="000000"/>
          <w:sz w:val="28"/>
          <w:szCs w:val="28"/>
          <w:lang w:val="uk-UA"/>
        </w:rPr>
      </w:pPr>
      <w:r>
        <w:rPr>
          <w:color w:val="000000"/>
          <w:sz w:val="28"/>
          <w:szCs w:val="28"/>
          <w:lang w:val="uk-UA"/>
        </w:rPr>
        <w:t>- вийняти елементи живлення з відсіку;</w:t>
      </w:r>
    </w:p>
    <w:p w14:paraId="6264D126">
      <w:pPr>
        <w:adjustRightInd w:val="0"/>
        <w:spacing w:line="360" w:lineRule="auto"/>
        <w:ind w:firstLine="284"/>
        <w:jc w:val="both"/>
        <w:rPr>
          <w:color w:val="000000"/>
          <w:sz w:val="28"/>
          <w:szCs w:val="28"/>
          <w:lang w:val="uk-UA"/>
        </w:rPr>
      </w:pPr>
      <w:r>
        <w:rPr>
          <w:color w:val="000000"/>
          <w:sz w:val="28"/>
          <w:szCs w:val="28"/>
          <w:lang w:val="uk-UA"/>
        </w:rPr>
        <w:t xml:space="preserve">- оглянути відсік живлення, перевірити справність контактних </w:t>
      </w:r>
      <w:r>
        <w:rPr>
          <w:color w:val="000000"/>
          <w:spacing w:val="-4"/>
          <w:sz w:val="28"/>
          <w:szCs w:val="28"/>
          <w:lang w:val="uk-UA"/>
        </w:rPr>
        <w:t>клем, очистити відсік живлення від забруднень, а контактні клеми від окислів</w:t>
      </w:r>
      <w:r>
        <w:rPr>
          <w:color w:val="000000"/>
          <w:sz w:val="28"/>
          <w:szCs w:val="28"/>
          <w:lang w:val="uk-UA"/>
        </w:rPr>
        <w:t>;</w:t>
      </w:r>
    </w:p>
    <w:p w14:paraId="49E86811">
      <w:pPr>
        <w:adjustRightInd w:val="0"/>
        <w:spacing w:line="360" w:lineRule="auto"/>
        <w:ind w:firstLine="284"/>
        <w:jc w:val="both"/>
        <w:rPr>
          <w:color w:val="000000"/>
          <w:sz w:val="28"/>
          <w:szCs w:val="28"/>
          <w:lang w:val="uk-UA"/>
        </w:rPr>
      </w:pPr>
      <w:r>
        <w:rPr>
          <w:color w:val="000000"/>
          <w:sz w:val="28"/>
          <w:szCs w:val="28"/>
          <w:lang w:val="uk-UA"/>
        </w:rPr>
        <w:t>- впевнитись у відсутності вологи, плям від солей на поверхні елементів живлення, а також пошкоджень ізоляційного покриття.</w:t>
      </w:r>
    </w:p>
    <w:p w14:paraId="214EA0BF">
      <w:pPr>
        <w:pStyle w:val="70"/>
        <w:spacing w:before="0" w:after="60" w:line="360" w:lineRule="auto"/>
        <w:ind w:firstLine="425"/>
        <w:rPr>
          <w:b/>
          <w:color w:val="000000"/>
          <w:sz w:val="28"/>
          <w:szCs w:val="28"/>
        </w:rPr>
      </w:pPr>
      <w:bookmarkStart w:id="30" w:name="_Toc252192194"/>
      <w:r>
        <w:rPr>
          <w:color w:val="000000"/>
          <w:sz w:val="28"/>
          <w:szCs w:val="28"/>
        </w:rPr>
        <w:t>3.1.3.5 Заміна захисної прокладки накривки «3» (альфа-фільтра).</w:t>
      </w:r>
    </w:p>
    <w:p w14:paraId="32BCD3A4">
      <w:pPr>
        <w:spacing w:line="360" w:lineRule="auto"/>
        <w:ind w:firstLine="567"/>
        <w:jc w:val="both"/>
        <w:rPr>
          <w:color w:val="000000"/>
          <w:sz w:val="28"/>
          <w:szCs w:val="28"/>
          <w:lang w:val="uk-UA"/>
        </w:rPr>
      </w:pPr>
      <w:r>
        <w:rPr>
          <w:color w:val="000000"/>
          <w:sz w:val="28"/>
          <w:szCs w:val="28"/>
          <w:lang w:val="uk-UA"/>
        </w:rPr>
        <w:t>У випадку пошкодження захисної прокладки її потрібно замінити на нову, що входить до комплекту постачання.</w:t>
      </w:r>
    </w:p>
    <w:p w14:paraId="7CC6E597">
      <w:pPr>
        <w:spacing w:line="360" w:lineRule="auto"/>
        <w:ind w:firstLine="567"/>
        <w:jc w:val="both"/>
        <w:rPr>
          <w:color w:val="000000"/>
          <w:sz w:val="28"/>
          <w:szCs w:val="28"/>
          <w:lang w:val="uk-UA"/>
        </w:rPr>
      </w:pPr>
      <w:r>
        <w:rPr>
          <w:color w:val="000000"/>
          <w:sz w:val="28"/>
          <w:szCs w:val="28"/>
          <w:lang w:val="uk-UA"/>
        </w:rPr>
        <w:t>Для цього необхідно:</w:t>
      </w:r>
    </w:p>
    <w:p w14:paraId="0A68D697">
      <w:pPr>
        <w:spacing w:line="360" w:lineRule="auto"/>
        <w:ind w:firstLine="567"/>
        <w:jc w:val="both"/>
        <w:rPr>
          <w:color w:val="000000"/>
          <w:sz w:val="28"/>
          <w:szCs w:val="28"/>
          <w:lang w:val="uk-UA"/>
        </w:rPr>
      </w:pPr>
      <w:r>
        <w:rPr>
          <w:color w:val="000000"/>
          <w:sz w:val="28"/>
          <w:szCs w:val="28"/>
          <w:lang w:val="uk-UA"/>
        </w:rPr>
        <w:t>- відкрутити чотири гвинти, що кріплять тримач та захисні решітки з прокладкою у заниженні накривки, та зняти їх;</w:t>
      </w:r>
    </w:p>
    <w:p w14:paraId="3AF9DAE8">
      <w:pPr>
        <w:spacing w:line="360" w:lineRule="auto"/>
        <w:ind w:firstLine="567"/>
        <w:jc w:val="both"/>
        <w:rPr>
          <w:color w:val="000000"/>
          <w:sz w:val="28"/>
          <w:szCs w:val="28"/>
          <w:lang w:val="uk-UA"/>
        </w:rPr>
      </w:pPr>
      <w:r>
        <w:rPr>
          <w:color w:val="000000"/>
          <w:sz w:val="28"/>
          <w:szCs w:val="28"/>
          <w:lang w:val="uk-UA"/>
        </w:rPr>
        <w:t>- замінити пошкоджену прокладку, яка знаходиться між двома решітками;</w:t>
      </w:r>
    </w:p>
    <w:p w14:paraId="7F691A91">
      <w:pPr>
        <w:spacing w:line="360" w:lineRule="auto"/>
        <w:ind w:firstLine="567"/>
        <w:jc w:val="both"/>
        <w:rPr>
          <w:color w:val="000000"/>
          <w:sz w:val="28"/>
          <w:szCs w:val="28"/>
          <w:lang w:val="uk-UA"/>
        </w:rPr>
      </w:pPr>
      <w:r>
        <w:rPr>
          <w:color w:val="000000"/>
          <w:sz w:val="28"/>
          <w:szCs w:val="28"/>
          <w:lang w:val="uk-UA"/>
        </w:rPr>
        <w:t>- встановити решітки з новою прокладкою на місце та зафіксувати їх тримачем та гвинтами.</w:t>
      </w:r>
    </w:p>
    <w:p w14:paraId="27C069D0">
      <w:pPr>
        <w:spacing w:line="360" w:lineRule="auto"/>
        <w:ind w:firstLine="567"/>
        <w:jc w:val="both"/>
        <w:rPr>
          <w:color w:val="000000"/>
          <w:sz w:val="28"/>
          <w:szCs w:val="28"/>
          <w:lang w:val="uk-UA"/>
        </w:rPr>
      </w:pPr>
    </w:p>
    <w:p w14:paraId="01BA1592">
      <w:pPr>
        <w:pStyle w:val="70"/>
        <w:spacing w:before="0" w:after="60" w:line="360" w:lineRule="auto"/>
        <w:ind w:firstLine="425"/>
        <w:outlineLvl w:val="1"/>
        <w:rPr>
          <w:color w:val="000000"/>
          <w:sz w:val="28"/>
          <w:szCs w:val="28"/>
        </w:rPr>
      </w:pPr>
      <w:bookmarkStart w:id="31" w:name="_Toc10041494"/>
      <w:r>
        <w:rPr>
          <w:color w:val="000000"/>
          <w:sz w:val="28"/>
          <w:szCs w:val="28"/>
        </w:rPr>
        <w:t>3.2 Повірка радіометра</w:t>
      </w:r>
      <w:bookmarkEnd w:id="30"/>
      <w:bookmarkEnd w:id="31"/>
    </w:p>
    <w:p w14:paraId="2E1A6370">
      <w:pPr>
        <w:adjustRightInd w:val="0"/>
        <w:spacing w:after="60" w:line="360" w:lineRule="auto"/>
        <w:ind w:firstLine="425"/>
        <w:jc w:val="both"/>
        <w:rPr>
          <w:color w:val="000000"/>
          <w:sz w:val="28"/>
          <w:szCs w:val="28"/>
          <w:lang w:val="uk-UA"/>
        </w:rPr>
      </w:pPr>
      <w:r>
        <w:rPr>
          <w:color w:val="000000"/>
          <w:sz w:val="28"/>
          <w:szCs w:val="28"/>
          <w:lang w:val="uk-UA"/>
        </w:rPr>
        <w:t>Повірці підлягають радіометри, що знаходяться в експлуатуванні (періодична повірка не рідше разу на рік)</w:t>
      </w:r>
      <w:r>
        <w:rPr>
          <w:color w:val="000000"/>
          <w:sz w:val="28"/>
          <w:szCs w:val="28"/>
        </w:rPr>
        <w:t xml:space="preserve"> </w:t>
      </w:r>
      <w:r>
        <w:rPr>
          <w:color w:val="000000"/>
          <w:sz w:val="28"/>
          <w:szCs w:val="28"/>
          <w:lang w:val="uk-UA"/>
        </w:rPr>
        <w:t>та радіометри після ремонту</w:t>
      </w:r>
      <w:r>
        <w:rPr>
          <w:color w:val="000000"/>
          <w:sz w:val="28"/>
          <w:szCs w:val="28"/>
        </w:rPr>
        <w:t>.</w:t>
      </w:r>
    </w:p>
    <w:p w14:paraId="44D01F45">
      <w:pPr>
        <w:autoSpaceDE/>
        <w:autoSpaceDN/>
        <w:adjustRightInd w:val="0"/>
        <w:spacing w:line="360" w:lineRule="auto"/>
        <w:ind w:firstLine="284"/>
        <w:jc w:val="both"/>
        <w:rPr>
          <w:color w:val="000000"/>
          <w:sz w:val="28"/>
          <w:szCs w:val="28"/>
          <w:lang w:val="uk-UA"/>
        </w:rPr>
      </w:pPr>
      <w:r>
        <w:rPr>
          <w:color w:val="000000"/>
          <w:sz w:val="28"/>
          <w:szCs w:val="28"/>
          <w:lang w:val="uk-UA"/>
        </w:rPr>
        <w:t xml:space="preserve">Повірка </w:t>
      </w:r>
      <w:r>
        <w:rPr>
          <w:spacing w:val="-8"/>
          <w:sz w:val="28"/>
          <w:szCs w:val="28"/>
        </w:rPr>
        <w:t>проводиться за методиками, які визначаються нормативно-правовими актами центрального органу виконавчої влади, що забезпечує формування державної політики у сфері метрології та метрологічної діяльності, або національними стандартами.</w:t>
      </w:r>
    </w:p>
    <w:p w14:paraId="63185CE3">
      <w:pPr>
        <w:adjustRightInd w:val="0"/>
        <w:spacing w:after="60" w:line="360" w:lineRule="auto"/>
        <w:ind w:firstLine="425"/>
        <w:jc w:val="both"/>
        <w:rPr>
          <w:color w:val="000000"/>
          <w:sz w:val="28"/>
          <w:szCs w:val="28"/>
          <w:lang w:val="uk-UA"/>
        </w:rPr>
      </w:pPr>
    </w:p>
    <w:p w14:paraId="63B152C8">
      <w:pPr>
        <w:adjustRightInd w:val="0"/>
        <w:spacing w:after="20" w:line="360" w:lineRule="auto"/>
        <w:ind w:firstLine="425"/>
        <w:jc w:val="both"/>
        <w:rPr>
          <w:color w:val="000000"/>
          <w:spacing w:val="-8"/>
          <w:sz w:val="28"/>
          <w:szCs w:val="28"/>
          <w:lang w:val="uk-UA"/>
        </w:rPr>
      </w:pPr>
      <w:r>
        <w:rPr>
          <w:color w:val="000000"/>
          <w:spacing w:val="-8"/>
          <w:sz w:val="28"/>
          <w:szCs w:val="28"/>
          <w:lang w:val="uk-UA"/>
        </w:rPr>
        <w:br w:type="page"/>
      </w:r>
    </w:p>
    <w:p w14:paraId="5199A470">
      <w:pPr>
        <w:tabs>
          <w:tab w:val="left" w:pos="480"/>
        </w:tabs>
        <w:adjustRightInd w:val="0"/>
        <w:spacing w:line="360" w:lineRule="auto"/>
        <w:ind w:firstLine="480"/>
        <w:jc w:val="both"/>
        <w:rPr>
          <w:color w:val="000000"/>
          <w:sz w:val="28"/>
          <w:szCs w:val="28"/>
          <w:lang w:val="uk-UA"/>
        </w:rPr>
      </w:pPr>
      <w:r>
        <w:rPr>
          <w:color w:val="000000"/>
          <w:sz w:val="28"/>
          <w:szCs w:val="28"/>
          <w:lang w:val="uk-UA"/>
        </w:rPr>
        <w:t>3.2.1 Оформлення результатів повірки</w:t>
      </w:r>
    </w:p>
    <w:p w14:paraId="3A4E50F7">
      <w:pPr>
        <w:spacing w:line="360" w:lineRule="auto"/>
        <w:ind w:firstLine="480"/>
        <w:jc w:val="both"/>
        <w:rPr>
          <w:sz w:val="28"/>
          <w:szCs w:val="28"/>
          <w:lang w:val="uk-UA"/>
        </w:rPr>
      </w:pPr>
      <w:r>
        <w:rPr>
          <w:sz w:val="28"/>
          <w:szCs w:val="28"/>
          <w:lang w:val="uk-UA"/>
        </w:rPr>
        <w:t xml:space="preserve">3.2.1.1 Задовільні результати періодичної повірки та повірки після ремонту засвідчуються у таблиці додатка Д або видаванням свідоцтва про повірку законодавчо регульованого засобу вимірювальної техніки. </w:t>
      </w:r>
    </w:p>
    <w:p w14:paraId="10B8286A">
      <w:pPr>
        <w:spacing w:line="360" w:lineRule="auto"/>
        <w:ind w:firstLine="425"/>
        <w:jc w:val="both"/>
        <w:rPr>
          <w:sz w:val="28"/>
          <w:szCs w:val="28"/>
          <w:lang w:val="uk-UA"/>
        </w:rPr>
      </w:pPr>
      <w:r>
        <w:rPr>
          <w:sz w:val="28"/>
          <w:szCs w:val="28"/>
          <w:lang w:val="uk-UA"/>
        </w:rPr>
        <w:t>3.2.1.2 Якщо у результаті повірки радіометр визнано непридатним до застосування, то видається довідка про непридатність радіометра.</w:t>
      </w:r>
    </w:p>
    <w:p w14:paraId="3EDD8270">
      <w:pPr>
        <w:adjustRightInd w:val="0"/>
        <w:spacing w:after="60" w:line="360" w:lineRule="auto"/>
        <w:ind w:firstLine="425"/>
        <w:jc w:val="both"/>
        <w:rPr>
          <w:color w:val="000000"/>
          <w:sz w:val="28"/>
          <w:szCs w:val="28"/>
          <w:lang w:val="uk-UA"/>
        </w:rPr>
      </w:pPr>
    </w:p>
    <w:p w14:paraId="16CEC2A6">
      <w:pPr>
        <w:adjustRightInd w:val="0"/>
        <w:spacing w:after="60" w:line="360" w:lineRule="auto"/>
        <w:ind w:firstLine="425"/>
        <w:jc w:val="both"/>
        <w:rPr>
          <w:color w:val="000000"/>
          <w:lang w:val="uk-UA"/>
        </w:rPr>
      </w:pPr>
      <w:r>
        <w:rPr>
          <w:color w:val="000000"/>
          <w:lang w:val="uk-UA"/>
        </w:rPr>
        <w:br w:type="page"/>
      </w:r>
    </w:p>
    <w:p w14:paraId="3FE1BEA3">
      <w:pPr>
        <w:adjustRightInd w:val="0"/>
        <w:spacing w:after="120" w:line="360" w:lineRule="auto"/>
        <w:ind w:firstLine="720"/>
        <w:jc w:val="both"/>
        <w:outlineLvl w:val="0"/>
        <w:rPr>
          <w:bCs/>
          <w:caps/>
          <w:color w:val="000000"/>
          <w:sz w:val="28"/>
          <w:szCs w:val="28"/>
          <w:lang w:val="uk-UA"/>
        </w:rPr>
      </w:pPr>
      <w:bookmarkStart w:id="32" w:name="_Toc252192195"/>
      <w:bookmarkStart w:id="33" w:name="_Toc10041495"/>
      <w:r>
        <w:rPr>
          <w:rStyle w:val="69"/>
          <w:color w:val="000000"/>
          <w:sz w:val="28"/>
          <w:szCs w:val="28"/>
          <w:lang w:val="uk-UA"/>
        </w:rPr>
        <w:t>4 СВІДОЦТВО ПРО ПРИЙМАННЯ</w:t>
      </w:r>
      <w:bookmarkEnd w:id="32"/>
      <w:bookmarkEnd w:id="33"/>
      <w:r>
        <w:rPr>
          <w:bCs/>
          <w:caps/>
          <w:color w:val="000000"/>
          <w:sz w:val="28"/>
          <w:szCs w:val="28"/>
          <w:lang w:val="uk-UA"/>
        </w:rPr>
        <w:t xml:space="preserve"> </w:t>
      </w:r>
    </w:p>
    <w:p w14:paraId="6C3192F8">
      <w:pPr>
        <w:adjustRightInd w:val="0"/>
        <w:spacing w:line="360" w:lineRule="auto"/>
        <w:ind w:firstLine="426"/>
        <w:jc w:val="both"/>
        <w:rPr>
          <w:color w:val="000000"/>
          <w:sz w:val="28"/>
          <w:szCs w:val="28"/>
          <w:lang w:val="uk-UA"/>
        </w:rPr>
      </w:pPr>
      <w:r>
        <w:rPr>
          <w:color w:val="000000"/>
          <w:sz w:val="28"/>
          <w:szCs w:val="28"/>
          <w:lang w:val="uk-UA"/>
        </w:rPr>
        <w:t>Радіометр-дозиметр РКС-01 „СТОРА-АБГ” ВІСТ.412129.040 заводський номер _________________ вiдповiдає технiчним умовам ТУ У 26.5-22362867-056:2018, визнано придатним до експлуатування.</w:t>
      </w:r>
    </w:p>
    <w:p w14:paraId="3B2CE4DB">
      <w:pPr>
        <w:adjustRightInd w:val="0"/>
        <w:spacing w:line="360" w:lineRule="auto"/>
        <w:ind w:firstLine="426"/>
        <w:jc w:val="both"/>
        <w:rPr>
          <w:color w:val="000000"/>
          <w:sz w:val="28"/>
          <w:szCs w:val="28"/>
          <w:lang w:val="uk-UA"/>
        </w:rPr>
      </w:pPr>
    </w:p>
    <w:p w14:paraId="629033A0">
      <w:pPr>
        <w:adjustRightInd w:val="0"/>
        <w:spacing w:line="360" w:lineRule="auto"/>
        <w:ind w:firstLine="426"/>
        <w:jc w:val="both"/>
        <w:rPr>
          <w:color w:val="000000"/>
          <w:sz w:val="28"/>
          <w:szCs w:val="28"/>
          <w:lang w:val="uk-UA"/>
        </w:rPr>
      </w:pPr>
      <w:r>
        <w:rPr>
          <w:color w:val="000000"/>
          <w:sz w:val="28"/>
          <w:szCs w:val="28"/>
          <w:lang w:val="uk-UA"/>
        </w:rPr>
        <w:t>Дата випуску  ______________________</w:t>
      </w:r>
    </w:p>
    <w:p w14:paraId="21513164">
      <w:pPr>
        <w:adjustRightInd w:val="0"/>
        <w:spacing w:line="360" w:lineRule="auto"/>
        <w:ind w:firstLine="426"/>
        <w:jc w:val="both"/>
        <w:rPr>
          <w:color w:val="000000"/>
          <w:sz w:val="28"/>
          <w:szCs w:val="28"/>
          <w:lang w:val="uk-UA"/>
        </w:rPr>
      </w:pPr>
    </w:p>
    <w:p w14:paraId="23239CA6">
      <w:pPr>
        <w:adjustRightInd w:val="0"/>
        <w:spacing w:line="360" w:lineRule="auto"/>
        <w:ind w:firstLine="426"/>
        <w:jc w:val="both"/>
        <w:rPr>
          <w:color w:val="000000"/>
          <w:sz w:val="28"/>
          <w:szCs w:val="28"/>
          <w:lang w:val="uk-UA"/>
        </w:rPr>
      </w:pPr>
    </w:p>
    <w:p w14:paraId="2FABF0D8">
      <w:pPr>
        <w:adjustRightInd w:val="0"/>
        <w:spacing w:line="360" w:lineRule="auto"/>
        <w:ind w:firstLine="426"/>
        <w:jc w:val="both"/>
        <w:rPr>
          <w:color w:val="000000"/>
          <w:sz w:val="28"/>
          <w:szCs w:val="28"/>
          <w:lang w:val="uk-UA"/>
        </w:rPr>
      </w:pPr>
      <w:r>
        <w:rPr>
          <w:color w:val="000000"/>
          <w:sz w:val="28"/>
          <w:szCs w:val="28"/>
          <w:lang w:val="uk-UA"/>
        </w:rPr>
        <w:t>М.П.</w:t>
      </w:r>
      <w:r>
        <w:rPr>
          <w:color w:val="000000"/>
          <w:sz w:val="28"/>
          <w:szCs w:val="28"/>
          <w:lang w:val="uk-UA"/>
        </w:rPr>
        <w:tab/>
      </w:r>
      <w:r>
        <w:rPr>
          <w:color w:val="000000"/>
          <w:sz w:val="28"/>
          <w:szCs w:val="28"/>
          <w:lang w:val="uk-UA"/>
        </w:rPr>
        <w:tab/>
      </w:r>
      <w:r>
        <w:rPr>
          <w:color w:val="000000"/>
          <w:sz w:val="28"/>
          <w:szCs w:val="28"/>
          <w:lang w:val="uk-UA"/>
        </w:rPr>
        <w:t>Представник ВТК: ______________</w:t>
      </w:r>
    </w:p>
    <w:p w14:paraId="61BFFADC">
      <w:pPr>
        <w:adjustRightInd w:val="0"/>
        <w:spacing w:line="360" w:lineRule="auto"/>
        <w:ind w:firstLine="426"/>
        <w:jc w:val="both"/>
        <w:rPr>
          <w:color w:val="000000"/>
          <w:sz w:val="28"/>
          <w:szCs w:val="28"/>
          <w:lang w:val="uk-UA"/>
        </w:rPr>
      </w:pPr>
      <w:r>
        <w:rPr>
          <w:color w:val="000000"/>
          <w:sz w:val="28"/>
          <w:szCs w:val="28"/>
          <w:lang w:val="uk-UA"/>
        </w:rPr>
        <w:tab/>
      </w:r>
      <w:r>
        <w:rPr>
          <w:color w:val="000000"/>
          <w:sz w:val="28"/>
          <w:szCs w:val="28"/>
          <w:lang w:val="uk-UA"/>
        </w:rPr>
        <w:tab/>
      </w:r>
      <w:r>
        <w:rPr>
          <w:color w:val="000000"/>
          <w:sz w:val="28"/>
          <w:szCs w:val="28"/>
          <w:lang w:val="uk-UA"/>
        </w:rPr>
        <w:tab/>
      </w:r>
      <w:r>
        <w:rPr>
          <w:color w:val="000000"/>
          <w:sz w:val="28"/>
          <w:szCs w:val="28"/>
          <w:lang w:val="uk-UA"/>
        </w:rPr>
        <w:tab/>
      </w:r>
      <w:r>
        <w:rPr>
          <w:color w:val="000000"/>
          <w:sz w:val="28"/>
          <w:szCs w:val="28"/>
          <w:lang w:val="uk-UA"/>
        </w:rPr>
        <w:tab/>
      </w:r>
      <w:r>
        <w:rPr>
          <w:color w:val="000000"/>
          <w:sz w:val="28"/>
          <w:szCs w:val="28"/>
          <w:lang w:val="uk-UA"/>
        </w:rPr>
        <w:tab/>
      </w:r>
      <w:r>
        <w:rPr>
          <w:color w:val="000000"/>
          <w:sz w:val="28"/>
          <w:szCs w:val="28"/>
          <w:lang w:val="uk-UA"/>
        </w:rPr>
        <w:tab/>
      </w:r>
      <w:r>
        <w:rPr>
          <w:color w:val="000000"/>
          <w:sz w:val="28"/>
          <w:szCs w:val="28"/>
          <w:lang w:val="uk-UA"/>
        </w:rPr>
        <w:t>(пiдпис)</w:t>
      </w:r>
    </w:p>
    <w:p w14:paraId="00516E54">
      <w:pPr>
        <w:adjustRightInd w:val="0"/>
        <w:spacing w:line="360" w:lineRule="auto"/>
        <w:ind w:firstLine="426"/>
        <w:jc w:val="both"/>
        <w:rPr>
          <w:color w:val="000000"/>
          <w:sz w:val="28"/>
          <w:szCs w:val="28"/>
          <w:lang w:val="uk-UA"/>
        </w:rPr>
      </w:pPr>
    </w:p>
    <w:p w14:paraId="7CFD0F66">
      <w:pPr>
        <w:adjustRightInd w:val="0"/>
        <w:spacing w:line="360" w:lineRule="auto"/>
        <w:ind w:firstLine="426"/>
        <w:jc w:val="both"/>
        <w:rPr>
          <w:color w:val="000000"/>
          <w:sz w:val="28"/>
          <w:szCs w:val="28"/>
          <w:lang w:val="uk-UA"/>
        </w:rPr>
      </w:pPr>
    </w:p>
    <w:p w14:paraId="676560C9">
      <w:pPr>
        <w:adjustRightInd w:val="0"/>
        <w:spacing w:after="120" w:line="360" w:lineRule="auto"/>
        <w:ind w:firstLine="425"/>
        <w:jc w:val="both"/>
        <w:outlineLvl w:val="0"/>
        <w:rPr>
          <w:b/>
          <w:color w:val="000000"/>
          <w:sz w:val="28"/>
          <w:szCs w:val="28"/>
          <w:lang w:val="uk-UA"/>
        </w:rPr>
      </w:pPr>
      <w:bookmarkStart w:id="34" w:name="_Toc252192196"/>
      <w:r>
        <w:rPr>
          <w:b/>
          <w:color w:val="000000"/>
          <w:sz w:val="28"/>
          <w:szCs w:val="28"/>
          <w:lang w:val="uk-UA"/>
        </w:rPr>
        <w:br w:type="page"/>
      </w:r>
    </w:p>
    <w:p w14:paraId="480BDC4F">
      <w:pPr>
        <w:adjustRightInd w:val="0"/>
        <w:spacing w:after="120" w:line="360" w:lineRule="auto"/>
        <w:ind w:firstLine="425"/>
        <w:jc w:val="both"/>
        <w:outlineLvl w:val="0"/>
        <w:rPr>
          <w:b/>
          <w:color w:val="000000"/>
          <w:sz w:val="28"/>
          <w:szCs w:val="28"/>
          <w:lang w:val="uk-UA"/>
        </w:rPr>
      </w:pPr>
      <w:bookmarkStart w:id="35" w:name="_Toc10041496"/>
      <w:r>
        <w:rPr>
          <w:b/>
          <w:color w:val="000000"/>
          <w:sz w:val="28"/>
          <w:szCs w:val="28"/>
          <w:lang w:val="uk-UA"/>
        </w:rPr>
        <w:t>5 СВIДОЦТВО ПРО ПАКУВАННЯ</w:t>
      </w:r>
      <w:bookmarkEnd w:id="34"/>
      <w:bookmarkEnd w:id="35"/>
    </w:p>
    <w:p w14:paraId="6425D000">
      <w:pPr>
        <w:adjustRightInd w:val="0"/>
        <w:spacing w:line="360" w:lineRule="auto"/>
        <w:ind w:firstLine="426"/>
        <w:jc w:val="both"/>
        <w:rPr>
          <w:color w:val="000000"/>
          <w:sz w:val="28"/>
          <w:szCs w:val="28"/>
          <w:lang w:val="uk-UA"/>
        </w:rPr>
      </w:pPr>
      <w:r>
        <w:rPr>
          <w:color w:val="000000"/>
          <w:sz w:val="28"/>
          <w:szCs w:val="28"/>
          <w:lang w:val="uk-UA"/>
        </w:rPr>
        <w:t>Радіометр-дозиметр РКС-01 „СТОРА-АБГ” ВІСТ.412129.040 заводський номер __________________ запаковано на приватному пiдприємствi „НВПП „Спаринг-Віст Центр” згiдно з вимогами, передбаченими ТУ У 26.5-22362867-056:2018.</w:t>
      </w:r>
    </w:p>
    <w:p w14:paraId="552769A3">
      <w:pPr>
        <w:adjustRightInd w:val="0"/>
        <w:spacing w:line="360" w:lineRule="auto"/>
        <w:ind w:firstLine="426"/>
        <w:jc w:val="both"/>
        <w:rPr>
          <w:color w:val="000000"/>
          <w:sz w:val="28"/>
          <w:szCs w:val="28"/>
          <w:lang w:val="uk-UA"/>
        </w:rPr>
      </w:pPr>
    </w:p>
    <w:p w14:paraId="1AF7D2BD">
      <w:pPr>
        <w:adjustRightInd w:val="0"/>
        <w:spacing w:line="360" w:lineRule="auto"/>
        <w:ind w:firstLine="426"/>
        <w:jc w:val="both"/>
        <w:rPr>
          <w:color w:val="000000"/>
          <w:sz w:val="28"/>
          <w:szCs w:val="28"/>
          <w:lang w:val="uk-UA"/>
        </w:rPr>
      </w:pPr>
      <w:r>
        <w:rPr>
          <w:color w:val="000000"/>
          <w:sz w:val="28"/>
          <w:szCs w:val="28"/>
          <w:lang w:val="uk-UA"/>
        </w:rPr>
        <w:t>Дата пакування  ______________________</w:t>
      </w:r>
    </w:p>
    <w:p w14:paraId="1D032160">
      <w:pPr>
        <w:adjustRightInd w:val="0"/>
        <w:spacing w:line="360" w:lineRule="auto"/>
        <w:ind w:firstLine="426"/>
        <w:jc w:val="both"/>
        <w:rPr>
          <w:color w:val="000000"/>
          <w:sz w:val="28"/>
          <w:szCs w:val="28"/>
          <w:lang w:val="uk-UA"/>
        </w:rPr>
      </w:pPr>
    </w:p>
    <w:p w14:paraId="427008C3">
      <w:pPr>
        <w:adjustRightInd w:val="0"/>
        <w:spacing w:line="360" w:lineRule="auto"/>
        <w:ind w:firstLine="426"/>
        <w:jc w:val="both"/>
        <w:rPr>
          <w:color w:val="000000"/>
          <w:sz w:val="28"/>
          <w:szCs w:val="28"/>
          <w:lang w:val="uk-UA"/>
        </w:rPr>
      </w:pPr>
      <w:r>
        <w:rPr>
          <w:color w:val="000000"/>
          <w:sz w:val="28"/>
          <w:szCs w:val="28"/>
          <w:lang w:val="uk-UA"/>
        </w:rPr>
        <w:t xml:space="preserve">М.П. </w:t>
      </w:r>
    </w:p>
    <w:p w14:paraId="44C34A62">
      <w:pPr>
        <w:adjustRightInd w:val="0"/>
        <w:spacing w:line="360" w:lineRule="auto"/>
        <w:ind w:firstLine="426"/>
        <w:jc w:val="both"/>
        <w:rPr>
          <w:color w:val="000000"/>
          <w:sz w:val="28"/>
          <w:szCs w:val="28"/>
          <w:lang w:val="uk-UA"/>
        </w:rPr>
      </w:pPr>
      <w:r>
        <w:rPr>
          <w:color w:val="000000"/>
          <w:sz w:val="28"/>
          <w:szCs w:val="28"/>
          <w:lang w:val="uk-UA"/>
        </w:rPr>
        <w:tab/>
      </w:r>
      <w:r>
        <w:rPr>
          <w:color w:val="000000"/>
          <w:sz w:val="28"/>
          <w:szCs w:val="28"/>
          <w:lang w:val="uk-UA"/>
        </w:rPr>
        <w:tab/>
      </w:r>
      <w:r>
        <w:rPr>
          <w:color w:val="000000"/>
          <w:sz w:val="28"/>
          <w:szCs w:val="28"/>
          <w:lang w:val="uk-UA"/>
        </w:rPr>
        <w:tab/>
      </w:r>
      <w:r>
        <w:rPr>
          <w:color w:val="000000"/>
          <w:sz w:val="28"/>
          <w:szCs w:val="28"/>
          <w:lang w:val="uk-UA"/>
        </w:rPr>
        <w:t>Пакування здiйснив: ____________</w:t>
      </w:r>
    </w:p>
    <w:p w14:paraId="73DC56DC">
      <w:pPr>
        <w:adjustRightInd w:val="0"/>
        <w:spacing w:line="360" w:lineRule="auto"/>
        <w:ind w:firstLine="426"/>
        <w:jc w:val="both"/>
        <w:rPr>
          <w:color w:val="000000"/>
          <w:sz w:val="28"/>
          <w:szCs w:val="28"/>
          <w:lang w:val="uk-UA"/>
        </w:rPr>
      </w:pPr>
      <w:r>
        <w:rPr>
          <w:color w:val="000000"/>
          <w:sz w:val="28"/>
          <w:szCs w:val="28"/>
          <w:lang w:val="uk-UA"/>
        </w:rPr>
        <w:tab/>
      </w:r>
      <w:r>
        <w:rPr>
          <w:color w:val="000000"/>
          <w:sz w:val="28"/>
          <w:szCs w:val="28"/>
          <w:lang w:val="uk-UA"/>
        </w:rPr>
        <w:tab/>
      </w:r>
      <w:r>
        <w:rPr>
          <w:color w:val="000000"/>
          <w:sz w:val="28"/>
          <w:szCs w:val="28"/>
          <w:lang w:val="uk-UA"/>
        </w:rPr>
        <w:tab/>
      </w:r>
      <w:r>
        <w:rPr>
          <w:color w:val="000000"/>
          <w:sz w:val="28"/>
          <w:szCs w:val="28"/>
          <w:lang w:val="uk-UA"/>
        </w:rPr>
        <w:tab/>
      </w:r>
      <w:r>
        <w:rPr>
          <w:color w:val="000000"/>
          <w:sz w:val="28"/>
          <w:szCs w:val="28"/>
          <w:lang w:val="uk-UA"/>
        </w:rPr>
        <w:tab/>
      </w:r>
      <w:r>
        <w:rPr>
          <w:color w:val="000000"/>
          <w:sz w:val="28"/>
          <w:szCs w:val="28"/>
          <w:lang w:val="uk-UA"/>
        </w:rPr>
        <w:tab/>
      </w:r>
      <w:r>
        <w:rPr>
          <w:color w:val="000000"/>
          <w:sz w:val="28"/>
          <w:szCs w:val="28"/>
          <w:lang w:val="uk-UA"/>
        </w:rPr>
        <w:tab/>
      </w:r>
      <w:r>
        <w:rPr>
          <w:color w:val="000000"/>
          <w:sz w:val="28"/>
          <w:szCs w:val="28"/>
          <w:lang w:val="uk-UA"/>
        </w:rPr>
        <w:t>(пiдпис)</w:t>
      </w:r>
    </w:p>
    <w:p w14:paraId="326F654C">
      <w:pPr>
        <w:adjustRightInd w:val="0"/>
        <w:spacing w:line="360" w:lineRule="auto"/>
        <w:ind w:firstLine="426"/>
        <w:jc w:val="both"/>
        <w:rPr>
          <w:color w:val="000000"/>
          <w:sz w:val="28"/>
          <w:szCs w:val="28"/>
          <w:lang w:val="uk-UA"/>
        </w:rPr>
      </w:pPr>
    </w:p>
    <w:p w14:paraId="42788145">
      <w:pPr>
        <w:adjustRightInd w:val="0"/>
        <w:spacing w:line="360" w:lineRule="auto"/>
        <w:ind w:firstLine="720"/>
        <w:jc w:val="both"/>
        <w:rPr>
          <w:color w:val="000000"/>
          <w:sz w:val="28"/>
          <w:szCs w:val="28"/>
          <w:lang w:val="uk-UA"/>
        </w:rPr>
      </w:pPr>
      <w:r>
        <w:rPr>
          <w:color w:val="000000"/>
          <w:sz w:val="28"/>
          <w:szCs w:val="28"/>
          <w:lang w:val="uk-UA"/>
        </w:rPr>
        <w:tab/>
      </w:r>
      <w:r>
        <w:rPr>
          <w:color w:val="000000"/>
          <w:sz w:val="28"/>
          <w:szCs w:val="28"/>
          <w:lang w:val="uk-UA"/>
        </w:rPr>
        <w:t>Вирiб пiсля пакування прийняв: ____________</w:t>
      </w:r>
    </w:p>
    <w:p w14:paraId="02065F04">
      <w:pPr>
        <w:tabs>
          <w:tab w:val="left" w:pos="1200"/>
        </w:tabs>
        <w:adjustRightInd w:val="0"/>
        <w:spacing w:line="360" w:lineRule="auto"/>
        <w:ind w:firstLine="240"/>
        <w:jc w:val="both"/>
        <w:rPr>
          <w:color w:val="000000"/>
          <w:sz w:val="28"/>
          <w:szCs w:val="28"/>
          <w:lang w:val="uk-UA"/>
        </w:rPr>
      </w:pPr>
      <w:r>
        <w:rPr>
          <w:color w:val="000000"/>
          <w:sz w:val="28"/>
          <w:szCs w:val="28"/>
          <w:lang w:val="uk-UA"/>
        </w:rPr>
        <w:tab/>
      </w:r>
      <w:r>
        <w:rPr>
          <w:color w:val="000000"/>
          <w:sz w:val="28"/>
          <w:szCs w:val="28"/>
          <w:lang w:val="uk-UA"/>
        </w:rPr>
        <w:tab/>
      </w:r>
      <w:r>
        <w:rPr>
          <w:color w:val="000000"/>
          <w:sz w:val="28"/>
          <w:szCs w:val="28"/>
          <w:lang w:val="uk-UA"/>
        </w:rPr>
        <w:tab/>
      </w:r>
      <w:r>
        <w:rPr>
          <w:color w:val="000000"/>
          <w:sz w:val="28"/>
          <w:szCs w:val="28"/>
          <w:lang w:val="uk-UA"/>
        </w:rPr>
        <w:tab/>
      </w:r>
      <w:r>
        <w:rPr>
          <w:color w:val="000000"/>
          <w:sz w:val="28"/>
          <w:szCs w:val="28"/>
          <w:lang w:val="uk-UA"/>
        </w:rPr>
        <w:tab/>
      </w:r>
      <w:r>
        <w:rPr>
          <w:color w:val="000000"/>
          <w:sz w:val="28"/>
          <w:szCs w:val="28"/>
          <w:lang w:val="uk-UA"/>
        </w:rPr>
        <w:tab/>
      </w:r>
      <w:r>
        <w:rPr>
          <w:color w:val="000000"/>
          <w:sz w:val="28"/>
          <w:szCs w:val="28"/>
          <w:lang w:val="uk-UA"/>
        </w:rPr>
        <w:tab/>
      </w:r>
      <w:r>
        <w:rPr>
          <w:color w:val="000000"/>
          <w:sz w:val="28"/>
          <w:szCs w:val="28"/>
          <w:lang w:val="uk-UA"/>
        </w:rPr>
        <w:tab/>
      </w:r>
      <w:r>
        <w:rPr>
          <w:color w:val="000000"/>
          <w:sz w:val="28"/>
          <w:szCs w:val="28"/>
          <w:lang w:val="uk-UA"/>
        </w:rPr>
        <w:t>(пiдпис)</w:t>
      </w:r>
    </w:p>
    <w:p w14:paraId="76B794D0">
      <w:pPr>
        <w:pStyle w:val="68"/>
        <w:spacing w:before="0" w:after="0" w:line="360" w:lineRule="auto"/>
        <w:ind w:firstLine="480"/>
        <w:outlineLvl w:val="0"/>
        <w:rPr>
          <w:color w:val="000000"/>
          <w:sz w:val="28"/>
          <w:szCs w:val="28"/>
        </w:rPr>
      </w:pPr>
      <w:r>
        <w:rPr>
          <w:color w:val="000000"/>
          <w:sz w:val="28"/>
          <w:szCs w:val="28"/>
        </w:rPr>
        <w:br w:type="page"/>
      </w:r>
    </w:p>
    <w:p w14:paraId="325B40BC">
      <w:pPr>
        <w:pStyle w:val="68"/>
        <w:spacing w:before="0" w:after="0" w:line="360" w:lineRule="auto"/>
        <w:ind w:firstLine="480"/>
        <w:outlineLvl w:val="0"/>
        <w:rPr>
          <w:color w:val="000000"/>
          <w:sz w:val="28"/>
          <w:szCs w:val="28"/>
        </w:rPr>
      </w:pPr>
      <w:bookmarkStart w:id="36" w:name="_Toc10041497"/>
      <w:r>
        <w:rPr>
          <w:color w:val="000000"/>
          <w:sz w:val="28"/>
          <w:szCs w:val="28"/>
        </w:rPr>
        <w:t>6 ГАРАНТІЇ ВИРОБНИКА</w:t>
      </w:r>
      <w:bookmarkEnd w:id="36"/>
      <w:r>
        <w:rPr>
          <w:color w:val="000000"/>
          <w:sz w:val="28"/>
          <w:szCs w:val="28"/>
        </w:rPr>
        <w:t xml:space="preserve"> </w:t>
      </w:r>
    </w:p>
    <w:p w14:paraId="73B12B4E">
      <w:pPr>
        <w:adjustRightInd w:val="0"/>
        <w:spacing w:line="360" w:lineRule="auto"/>
        <w:ind w:firstLine="426"/>
        <w:jc w:val="both"/>
        <w:rPr>
          <w:color w:val="000000"/>
          <w:sz w:val="28"/>
          <w:szCs w:val="28"/>
          <w:lang w:val="uk-UA"/>
        </w:rPr>
      </w:pPr>
      <w:r>
        <w:rPr>
          <w:color w:val="000000"/>
          <w:sz w:val="28"/>
          <w:szCs w:val="28"/>
          <w:lang w:val="uk-UA"/>
        </w:rPr>
        <w:t xml:space="preserve">6.1 Підприємство-виробник гарантує відповідність радіометра вимогам технічних умов при дотримуванні споживачем умов експлуатування, транспортування і зберігання, що установлені настановою щодо експлуатування  ВІСТ.412129.040 НЕ. </w:t>
      </w:r>
    </w:p>
    <w:p w14:paraId="38A67A99">
      <w:pPr>
        <w:adjustRightInd w:val="0"/>
        <w:spacing w:line="360" w:lineRule="auto"/>
        <w:ind w:firstLine="426"/>
        <w:jc w:val="both"/>
        <w:rPr>
          <w:color w:val="000000"/>
          <w:sz w:val="28"/>
          <w:szCs w:val="28"/>
          <w:lang w:val="uk-UA"/>
        </w:rPr>
      </w:pPr>
      <w:r>
        <w:rPr>
          <w:color w:val="000000"/>
          <w:sz w:val="28"/>
          <w:szCs w:val="28"/>
          <w:lang w:val="uk-UA"/>
        </w:rPr>
        <w:t>6.2 </w:t>
      </w:r>
      <w:bookmarkStart w:id="37" w:name="_Hlk218844098"/>
      <w:r>
        <w:rPr>
          <w:color w:val="000000"/>
          <w:sz w:val="28"/>
          <w:szCs w:val="28"/>
          <w:lang w:val="uk-UA"/>
        </w:rPr>
        <w:t>Гарантiйний строк експлуатування радіометра повинен бути не менше ніж 18 мiсяцiв із дня введення в експлуатування, а за відсутності акта введення в експлуатування гарантійний строк експлуатування закінчується з гарантійним строком зберігання згідно з ДСТУ 7216</w:t>
      </w:r>
      <w:bookmarkEnd w:id="37"/>
      <w:r>
        <w:rPr>
          <w:color w:val="000000"/>
          <w:sz w:val="28"/>
          <w:szCs w:val="28"/>
          <w:lang w:val="uk-UA"/>
        </w:rPr>
        <w:t>.</w:t>
      </w:r>
    </w:p>
    <w:p w14:paraId="122BF1F5">
      <w:pPr>
        <w:adjustRightInd w:val="0"/>
        <w:spacing w:line="360" w:lineRule="auto"/>
        <w:ind w:firstLine="426"/>
        <w:jc w:val="both"/>
        <w:rPr>
          <w:color w:val="000000"/>
          <w:spacing w:val="-6"/>
          <w:sz w:val="28"/>
          <w:szCs w:val="28"/>
          <w:lang w:val="uk-UA"/>
        </w:rPr>
      </w:pPr>
      <w:r>
        <w:rPr>
          <w:color w:val="000000"/>
          <w:spacing w:val="-6"/>
          <w:sz w:val="28"/>
          <w:szCs w:val="28"/>
          <w:lang w:val="uk-UA"/>
        </w:rPr>
        <w:t>6.3 </w:t>
      </w:r>
      <w:bookmarkStart w:id="38" w:name="_Hlk218844058"/>
      <w:r>
        <w:rPr>
          <w:color w:val="000000"/>
          <w:spacing w:val="-6"/>
          <w:sz w:val="28"/>
          <w:szCs w:val="28"/>
          <w:lang w:val="uk-UA"/>
        </w:rPr>
        <w:t>Гарантiйний строк зберiгання повинен бути не менше 6 мiсяцiв із дня виготовлення радіометра</w:t>
      </w:r>
      <w:r>
        <w:t xml:space="preserve"> </w:t>
      </w:r>
      <w:r>
        <w:rPr>
          <w:color w:val="000000"/>
          <w:spacing w:val="-6"/>
          <w:sz w:val="28"/>
          <w:szCs w:val="28"/>
          <w:lang w:val="uk-UA"/>
        </w:rPr>
        <w:t>згідно з ДСТУ 7216</w:t>
      </w:r>
      <w:bookmarkEnd w:id="38"/>
      <w:r>
        <w:rPr>
          <w:color w:val="000000"/>
          <w:spacing w:val="-6"/>
          <w:sz w:val="28"/>
          <w:szCs w:val="28"/>
          <w:lang w:val="uk-UA"/>
        </w:rPr>
        <w:t>.</w:t>
      </w:r>
    </w:p>
    <w:p w14:paraId="1B897586">
      <w:pPr>
        <w:adjustRightInd w:val="0"/>
        <w:spacing w:line="360" w:lineRule="auto"/>
        <w:ind w:firstLine="426"/>
        <w:jc w:val="both"/>
        <w:rPr>
          <w:color w:val="000000"/>
          <w:sz w:val="28"/>
          <w:szCs w:val="28"/>
          <w:lang w:val="uk-UA"/>
        </w:rPr>
      </w:pPr>
      <w:r>
        <w:rPr>
          <w:color w:val="000000"/>
          <w:sz w:val="28"/>
          <w:szCs w:val="28"/>
          <w:lang w:val="uk-UA"/>
        </w:rPr>
        <w:t>6.4 Безкоштовний ремонт чи замiна протягом гарантiйного строку експлуатування здійснюється підприємством-виробником за умови дотримання споживачем правил експлуатування, транспортування та зберігання.</w:t>
      </w:r>
    </w:p>
    <w:p w14:paraId="00E95599">
      <w:pPr>
        <w:adjustRightInd w:val="0"/>
        <w:spacing w:line="360" w:lineRule="auto"/>
        <w:ind w:firstLine="426"/>
        <w:jc w:val="both"/>
        <w:rPr>
          <w:color w:val="000000"/>
          <w:sz w:val="28"/>
          <w:szCs w:val="28"/>
          <w:lang w:val="uk-UA"/>
        </w:rPr>
      </w:pPr>
      <w:r>
        <w:rPr>
          <w:color w:val="000000"/>
          <w:sz w:val="28"/>
          <w:szCs w:val="28"/>
          <w:lang w:val="uk-UA"/>
        </w:rPr>
        <w:t>6.5 У випадку усунення неполадок у виробі (згідно з рекламацією) гарантійний строк експлуатування продовжується на час, протягом якого  радіометр не використовувався через виявлені неполадки.</w:t>
      </w:r>
    </w:p>
    <w:p w14:paraId="1F0A4FC6">
      <w:pPr>
        <w:adjustRightInd w:val="0"/>
        <w:spacing w:line="360" w:lineRule="auto"/>
        <w:ind w:firstLine="426"/>
        <w:jc w:val="both"/>
        <w:rPr>
          <w:color w:val="000000"/>
          <w:sz w:val="28"/>
          <w:szCs w:val="28"/>
          <w:lang w:val="uk-UA"/>
        </w:rPr>
      </w:pPr>
      <w:r>
        <w:rPr>
          <w:color w:val="000000"/>
          <w:sz w:val="28"/>
          <w:szCs w:val="28"/>
          <w:lang w:val="uk-UA"/>
        </w:rPr>
        <w:t>6.6 Вихід з ладу елементів живлення після закінчення їх гарантійного строку не є підставою для рекламації.</w:t>
      </w:r>
    </w:p>
    <w:p w14:paraId="542E1E59">
      <w:pPr>
        <w:adjustRightInd w:val="0"/>
        <w:spacing w:line="360" w:lineRule="auto"/>
        <w:ind w:firstLine="426"/>
        <w:jc w:val="both"/>
        <w:rPr>
          <w:color w:val="000000"/>
          <w:sz w:val="28"/>
          <w:szCs w:val="28"/>
          <w:lang w:val="uk-UA"/>
        </w:rPr>
      </w:pPr>
      <w:r>
        <w:rPr>
          <w:color w:val="000000"/>
          <w:sz w:val="28"/>
          <w:szCs w:val="28"/>
          <w:lang w:val="uk-UA"/>
        </w:rPr>
        <w:br w:type="page"/>
      </w:r>
    </w:p>
    <w:p w14:paraId="7C4D2586">
      <w:pPr>
        <w:pStyle w:val="2"/>
        <w:ind w:firstLine="426"/>
        <w:rPr>
          <w:b/>
          <w:color w:val="000000"/>
          <w:sz w:val="28"/>
          <w:szCs w:val="28"/>
          <w:lang w:val="uk-UA"/>
        </w:rPr>
      </w:pPr>
      <w:bookmarkStart w:id="39" w:name="_Toc10041498"/>
      <w:bookmarkStart w:id="40" w:name="_Toc252192197"/>
      <w:r>
        <w:rPr>
          <w:b/>
          <w:color w:val="000000"/>
          <w:sz w:val="28"/>
          <w:szCs w:val="28"/>
          <w:lang w:val="uk-UA"/>
        </w:rPr>
        <w:t>7 РЕМОНТ</w:t>
      </w:r>
      <w:bookmarkEnd w:id="39"/>
      <w:bookmarkEnd w:id="40"/>
      <w:r>
        <w:rPr>
          <w:b/>
          <w:color w:val="000000"/>
          <w:sz w:val="28"/>
          <w:szCs w:val="28"/>
          <w:lang w:val="uk-UA"/>
        </w:rPr>
        <w:t xml:space="preserve"> </w:t>
      </w:r>
    </w:p>
    <w:p w14:paraId="530486E9">
      <w:pPr>
        <w:adjustRightInd w:val="0"/>
        <w:spacing w:line="360" w:lineRule="auto"/>
        <w:ind w:firstLine="426"/>
        <w:jc w:val="both"/>
        <w:rPr>
          <w:color w:val="000000"/>
          <w:sz w:val="28"/>
          <w:szCs w:val="28"/>
          <w:lang w:val="uk-UA"/>
        </w:rPr>
      </w:pPr>
      <w:r>
        <w:rPr>
          <w:color w:val="000000"/>
          <w:sz w:val="28"/>
          <w:szCs w:val="28"/>
          <w:lang w:val="uk-UA"/>
        </w:rPr>
        <w:t>7.1 При вiдмовi у роботi чи неполадках протягом гарантiйного строку експлуатування радіометра споживач повинен скласти акт про необхiднiсть ремонту та вiдправлення радіометра пiдприємству-виробнику за адресою:</w:t>
      </w:r>
    </w:p>
    <w:p w14:paraId="2A4C7E16">
      <w:pPr>
        <w:adjustRightInd w:val="0"/>
        <w:spacing w:line="360" w:lineRule="auto"/>
        <w:ind w:firstLine="426"/>
        <w:jc w:val="both"/>
        <w:rPr>
          <w:color w:val="000000"/>
          <w:sz w:val="28"/>
          <w:szCs w:val="28"/>
          <w:lang w:val="uk-UA"/>
        </w:rPr>
      </w:pPr>
    </w:p>
    <w:p w14:paraId="29C16385">
      <w:pPr>
        <w:adjustRightInd w:val="0"/>
        <w:spacing w:line="360" w:lineRule="auto"/>
        <w:ind w:firstLine="426"/>
        <w:jc w:val="center"/>
        <w:rPr>
          <w:b/>
          <w:bCs/>
          <w:i/>
          <w:iCs/>
          <w:color w:val="000000"/>
          <w:sz w:val="28"/>
          <w:szCs w:val="28"/>
          <w:lang w:val="uk-UA"/>
        </w:rPr>
      </w:pPr>
      <w:r>
        <w:rPr>
          <w:b/>
          <w:bCs/>
          <w:i/>
          <w:iCs/>
          <w:color w:val="000000"/>
          <w:sz w:val="28"/>
          <w:szCs w:val="28"/>
          <w:lang w:val="uk-UA"/>
        </w:rPr>
        <w:t>Україна, 79026, м. Львiв, вул. Володимира Великого, 33</w:t>
      </w:r>
    </w:p>
    <w:p w14:paraId="1C5CB80E">
      <w:pPr>
        <w:adjustRightInd w:val="0"/>
        <w:spacing w:line="360" w:lineRule="auto"/>
        <w:ind w:firstLine="426"/>
        <w:jc w:val="center"/>
        <w:rPr>
          <w:b/>
          <w:bCs/>
          <w:i/>
          <w:iCs/>
          <w:color w:val="000000"/>
          <w:sz w:val="28"/>
          <w:szCs w:val="28"/>
          <w:lang w:val="uk-UA"/>
        </w:rPr>
      </w:pPr>
      <w:r>
        <w:rPr>
          <w:b/>
          <w:bCs/>
          <w:i/>
          <w:iCs/>
          <w:color w:val="000000"/>
          <w:sz w:val="28"/>
          <w:szCs w:val="28"/>
          <w:lang w:val="uk-UA"/>
        </w:rPr>
        <w:t>ПП “НВПП "Спаринг-Віст Центр",</w:t>
      </w:r>
    </w:p>
    <w:p w14:paraId="506B3F84">
      <w:pPr>
        <w:adjustRightInd w:val="0"/>
        <w:spacing w:line="360" w:lineRule="auto"/>
        <w:ind w:firstLine="426"/>
        <w:jc w:val="center"/>
        <w:rPr>
          <w:color w:val="000000"/>
          <w:sz w:val="28"/>
          <w:szCs w:val="28"/>
          <w:lang w:val="uk-UA"/>
        </w:rPr>
      </w:pPr>
      <w:r>
        <w:rPr>
          <w:b/>
          <w:bCs/>
          <w:i/>
          <w:iCs/>
          <w:color w:val="000000"/>
          <w:sz w:val="28"/>
          <w:szCs w:val="28"/>
          <w:lang w:val="uk-UA"/>
        </w:rPr>
        <w:t>тел.: (032) 242-15-15; факс: (032) 242-20-15</w:t>
      </w:r>
    </w:p>
    <w:p w14:paraId="01FDC215">
      <w:pPr>
        <w:adjustRightInd w:val="0"/>
        <w:spacing w:line="360" w:lineRule="auto"/>
        <w:ind w:firstLine="426"/>
        <w:jc w:val="both"/>
        <w:rPr>
          <w:color w:val="000000"/>
          <w:sz w:val="28"/>
          <w:szCs w:val="28"/>
          <w:lang w:val="uk-UA"/>
        </w:rPr>
      </w:pPr>
    </w:p>
    <w:p w14:paraId="208F8437">
      <w:pPr>
        <w:adjustRightInd w:val="0"/>
        <w:spacing w:line="360" w:lineRule="auto"/>
        <w:ind w:firstLine="426"/>
        <w:jc w:val="both"/>
        <w:rPr>
          <w:color w:val="000000"/>
          <w:sz w:val="28"/>
          <w:szCs w:val="28"/>
          <w:lang w:val="uk-UA"/>
        </w:rPr>
      </w:pPr>
      <w:r>
        <w:rPr>
          <w:color w:val="000000"/>
          <w:sz w:val="28"/>
          <w:szCs w:val="28"/>
          <w:lang w:val="uk-UA"/>
        </w:rPr>
        <w:t>7.2 Усi рекламацiї, що надходять, реєструються у таблиці 7.1.</w:t>
      </w:r>
    </w:p>
    <w:tbl>
      <w:tblPr>
        <w:tblStyle w:val="11"/>
        <w:tblW w:w="9356" w:type="dxa"/>
        <w:tblInd w:w="7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70" w:type="dxa"/>
          <w:bottom w:w="0" w:type="dxa"/>
          <w:right w:w="70" w:type="dxa"/>
        </w:tblCellMar>
      </w:tblPr>
      <w:tblGrid>
        <w:gridCol w:w="1985"/>
        <w:gridCol w:w="2551"/>
        <w:gridCol w:w="2977"/>
        <w:gridCol w:w="1843"/>
      </w:tblGrid>
      <w:tr w14:paraId="44E769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70" w:type="dxa"/>
            <w:bottom w:w="0" w:type="dxa"/>
            <w:right w:w="70" w:type="dxa"/>
          </w:tblCellMar>
        </w:tblPrEx>
        <w:trPr>
          <w:wBefore w:w="0" w:type="dxa"/>
          <w:cantSplit/>
        </w:trPr>
        <w:tc>
          <w:tcPr>
            <w:tcW w:w="9356" w:type="dxa"/>
            <w:gridSpan w:val="4"/>
            <w:tcBorders>
              <w:top w:val="nil"/>
              <w:left w:val="nil"/>
              <w:bottom w:val="single" w:color="auto" w:sz="8" w:space="0"/>
              <w:right w:val="nil"/>
            </w:tcBorders>
            <w:noWrap w:val="0"/>
            <w:vAlign w:val="center"/>
          </w:tcPr>
          <w:p w14:paraId="56B61A8E">
            <w:pPr>
              <w:spacing w:line="360" w:lineRule="auto"/>
              <w:ind w:firstLine="290"/>
              <w:rPr>
                <w:color w:val="000000"/>
                <w:sz w:val="28"/>
                <w:szCs w:val="28"/>
                <w:lang w:val="uk-UA"/>
              </w:rPr>
            </w:pPr>
            <w:r>
              <w:rPr>
                <w:color w:val="000000"/>
                <w:sz w:val="28"/>
                <w:szCs w:val="28"/>
                <w:lang w:val="uk-UA"/>
              </w:rPr>
              <w:br w:type="page"/>
            </w:r>
            <w:r>
              <w:rPr>
                <w:color w:val="000000"/>
                <w:sz w:val="28"/>
                <w:szCs w:val="28"/>
                <w:lang w:val="uk-UA"/>
              </w:rPr>
              <w:br w:type="page"/>
            </w:r>
            <w:r>
              <w:rPr>
                <w:color w:val="000000"/>
                <w:sz w:val="28"/>
                <w:szCs w:val="28"/>
                <w:lang w:val="uk-UA"/>
              </w:rPr>
              <w:t>Таблиця 7.1</w:t>
            </w:r>
          </w:p>
        </w:tc>
      </w:tr>
      <w:tr w14:paraId="5F0811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70" w:type="dxa"/>
            <w:bottom w:w="0" w:type="dxa"/>
            <w:right w:w="70" w:type="dxa"/>
          </w:tblCellMar>
        </w:tblPrEx>
        <w:trPr>
          <w:wBefore w:w="0" w:type="dxa"/>
        </w:trPr>
        <w:tc>
          <w:tcPr>
            <w:tcW w:w="1985" w:type="dxa"/>
            <w:tcBorders>
              <w:top w:val="single" w:color="auto" w:sz="8" w:space="0"/>
              <w:left w:val="single" w:color="auto" w:sz="8" w:space="0"/>
              <w:bottom w:val="single" w:color="auto" w:sz="8" w:space="0"/>
            </w:tcBorders>
            <w:noWrap w:val="0"/>
            <w:vAlign w:val="center"/>
          </w:tcPr>
          <w:p w14:paraId="109419BB">
            <w:pPr>
              <w:spacing w:line="360" w:lineRule="auto"/>
              <w:jc w:val="center"/>
              <w:rPr>
                <w:color w:val="000000"/>
                <w:lang w:val="uk-UA"/>
              </w:rPr>
            </w:pPr>
            <w:r>
              <w:rPr>
                <w:color w:val="000000"/>
                <w:lang w:val="uk-UA"/>
              </w:rPr>
              <w:t>Дата виходу</w:t>
            </w:r>
          </w:p>
          <w:p w14:paraId="41AC7AF9">
            <w:pPr>
              <w:spacing w:line="360" w:lineRule="auto"/>
              <w:jc w:val="center"/>
              <w:rPr>
                <w:color w:val="000000"/>
                <w:lang w:val="uk-UA"/>
              </w:rPr>
            </w:pPr>
            <w:r>
              <w:rPr>
                <w:color w:val="000000"/>
                <w:lang w:val="uk-UA"/>
              </w:rPr>
              <w:t>з ладу</w:t>
            </w:r>
          </w:p>
        </w:tc>
        <w:tc>
          <w:tcPr>
            <w:tcW w:w="2551" w:type="dxa"/>
            <w:tcBorders>
              <w:top w:val="single" w:color="auto" w:sz="8" w:space="0"/>
              <w:bottom w:val="single" w:color="auto" w:sz="8" w:space="0"/>
            </w:tcBorders>
            <w:noWrap w:val="0"/>
            <w:vAlign w:val="center"/>
          </w:tcPr>
          <w:p w14:paraId="6F53BA7F">
            <w:pPr>
              <w:spacing w:line="360" w:lineRule="auto"/>
              <w:jc w:val="center"/>
              <w:rPr>
                <w:color w:val="000000"/>
                <w:lang w:val="uk-UA"/>
              </w:rPr>
            </w:pPr>
            <w:r>
              <w:rPr>
                <w:color w:val="000000"/>
                <w:lang w:val="uk-UA"/>
              </w:rPr>
              <w:t>Короткий змiст рекламацiї</w:t>
            </w:r>
          </w:p>
        </w:tc>
        <w:tc>
          <w:tcPr>
            <w:tcW w:w="2977" w:type="dxa"/>
            <w:tcBorders>
              <w:top w:val="single" w:color="auto" w:sz="8" w:space="0"/>
              <w:bottom w:val="single" w:color="auto" w:sz="8" w:space="0"/>
            </w:tcBorders>
            <w:noWrap w:val="0"/>
            <w:vAlign w:val="center"/>
          </w:tcPr>
          <w:p w14:paraId="72661F2B">
            <w:pPr>
              <w:spacing w:line="360" w:lineRule="auto"/>
              <w:jc w:val="center"/>
              <w:rPr>
                <w:color w:val="000000"/>
                <w:lang w:val="uk-UA"/>
              </w:rPr>
            </w:pPr>
            <w:r>
              <w:rPr>
                <w:color w:val="000000"/>
                <w:lang w:val="uk-UA"/>
              </w:rPr>
              <w:t>Вжиті заходи згідно з рекламацiєю</w:t>
            </w:r>
          </w:p>
        </w:tc>
        <w:tc>
          <w:tcPr>
            <w:tcW w:w="1843" w:type="dxa"/>
            <w:tcBorders>
              <w:top w:val="single" w:color="auto" w:sz="8" w:space="0"/>
              <w:bottom w:val="single" w:color="auto" w:sz="8" w:space="0"/>
              <w:right w:val="single" w:color="auto" w:sz="8" w:space="0"/>
            </w:tcBorders>
            <w:noWrap w:val="0"/>
            <w:vAlign w:val="center"/>
          </w:tcPr>
          <w:p w14:paraId="1FAEB535">
            <w:pPr>
              <w:spacing w:line="360" w:lineRule="auto"/>
              <w:jc w:val="center"/>
              <w:rPr>
                <w:color w:val="000000"/>
                <w:lang w:val="uk-UA"/>
              </w:rPr>
            </w:pPr>
            <w:r>
              <w:rPr>
                <w:color w:val="000000"/>
                <w:lang w:val="uk-UA"/>
              </w:rPr>
              <w:t>Примiтка</w:t>
            </w:r>
          </w:p>
        </w:tc>
      </w:tr>
      <w:tr w14:paraId="0DC4F3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70" w:type="dxa"/>
            <w:bottom w:w="0" w:type="dxa"/>
            <w:right w:w="70" w:type="dxa"/>
          </w:tblCellMar>
        </w:tblPrEx>
        <w:trPr>
          <w:wBefore w:w="0" w:type="dxa"/>
          <w:trHeight w:val="1554" w:hRule="atLeast"/>
        </w:trPr>
        <w:tc>
          <w:tcPr>
            <w:tcW w:w="1985" w:type="dxa"/>
            <w:tcBorders>
              <w:top w:val="single" w:color="auto" w:sz="8" w:space="0"/>
              <w:left w:val="single" w:color="auto" w:sz="8" w:space="0"/>
              <w:bottom w:val="single" w:color="auto" w:sz="8" w:space="0"/>
            </w:tcBorders>
            <w:noWrap w:val="0"/>
            <w:vAlign w:val="top"/>
          </w:tcPr>
          <w:p w14:paraId="10938167">
            <w:pPr>
              <w:spacing w:line="360" w:lineRule="auto"/>
              <w:rPr>
                <w:color w:val="000000"/>
                <w:sz w:val="28"/>
                <w:szCs w:val="28"/>
                <w:lang w:val="uk-UA"/>
              </w:rPr>
            </w:pPr>
          </w:p>
        </w:tc>
        <w:tc>
          <w:tcPr>
            <w:tcW w:w="2551" w:type="dxa"/>
            <w:tcBorders>
              <w:top w:val="single" w:color="auto" w:sz="8" w:space="0"/>
              <w:bottom w:val="single" w:color="auto" w:sz="8" w:space="0"/>
            </w:tcBorders>
            <w:noWrap w:val="0"/>
            <w:vAlign w:val="top"/>
          </w:tcPr>
          <w:p w14:paraId="03288035">
            <w:pPr>
              <w:spacing w:line="360" w:lineRule="auto"/>
              <w:rPr>
                <w:color w:val="000000"/>
                <w:sz w:val="28"/>
                <w:szCs w:val="28"/>
                <w:lang w:val="uk-UA"/>
              </w:rPr>
            </w:pPr>
          </w:p>
        </w:tc>
        <w:tc>
          <w:tcPr>
            <w:tcW w:w="2977" w:type="dxa"/>
            <w:tcBorders>
              <w:top w:val="single" w:color="auto" w:sz="8" w:space="0"/>
              <w:bottom w:val="single" w:color="auto" w:sz="8" w:space="0"/>
            </w:tcBorders>
            <w:noWrap w:val="0"/>
            <w:vAlign w:val="top"/>
          </w:tcPr>
          <w:p w14:paraId="1E6D0CB2">
            <w:pPr>
              <w:spacing w:line="360" w:lineRule="auto"/>
              <w:rPr>
                <w:color w:val="000000"/>
                <w:sz w:val="28"/>
                <w:szCs w:val="28"/>
                <w:lang w:val="uk-UA"/>
              </w:rPr>
            </w:pPr>
          </w:p>
        </w:tc>
        <w:tc>
          <w:tcPr>
            <w:tcW w:w="1843" w:type="dxa"/>
            <w:tcBorders>
              <w:top w:val="single" w:color="auto" w:sz="8" w:space="0"/>
              <w:bottom w:val="single" w:color="auto" w:sz="8" w:space="0"/>
              <w:right w:val="single" w:color="auto" w:sz="8" w:space="0"/>
            </w:tcBorders>
            <w:noWrap w:val="0"/>
            <w:vAlign w:val="top"/>
          </w:tcPr>
          <w:p w14:paraId="5456DCD9">
            <w:pPr>
              <w:spacing w:line="360" w:lineRule="auto"/>
              <w:rPr>
                <w:color w:val="000000"/>
                <w:sz w:val="28"/>
                <w:szCs w:val="28"/>
                <w:lang w:val="uk-UA"/>
              </w:rPr>
            </w:pPr>
          </w:p>
        </w:tc>
      </w:tr>
    </w:tbl>
    <w:p w14:paraId="2810ED4C">
      <w:pPr>
        <w:adjustRightInd w:val="0"/>
        <w:spacing w:line="360" w:lineRule="auto"/>
        <w:ind w:firstLine="426"/>
        <w:jc w:val="both"/>
        <w:rPr>
          <w:color w:val="000000"/>
          <w:sz w:val="28"/>
          <w:szCs w:val="28"/>
          <w:lang w:val="uk-UA"/>
        </w:rPr>
      </w:pPr>
    </w:p>
    <w:p w14:paraId="11AF4BD7">
      <w:pPr>
        <w:adjustRightInd w:val="0"/>
        <w:spacing w:line="360" w:lineRule="auto"/>
        <w:ind w:firstLine="426"/>
        <w:jc w:val="both"/>
        <w:rPr>
          <w:color w:val="000000"/>
          <w:sz w:val="28"/>
          <w:szCs w:val="28"/>
          <w:lang w:val="uk-UA"/>
        </w:rPr>
      </w:pPr>
      <w:r>
        <w:rPr>
          <w:color w:val="000000"/>
          <w:sz w:val="28"/>
          <w:szCs w:val="28"/>
          <w:lang w:val="uk-UA"/>
        </w:rPr>
        <w:t>7.3 Гарантійний і післягарантійний ремонт здійснюється тільки підприємством-виробником. Відомості про ремонт радіометра реєструються у таблиці додатка Е цієї НЕ.</w:t>
      </w:r>
    </w:p>
    <w:p w14:paraId="2647ED6D">
      <w:pPr>
        <w:adjustRightInd w:val="0"/>
        <w:spacing w:line="360" w:lineRule="auto"/>
        <w:ind w:firstLine="426"/>
        <w:jc w:val="both"/>
        <w:outlineLvl w:val="0"/>
        <w:rPr>
          <w:color w:val="000000"/>
          <w:sz w:val="28"/>
          <w:szCs w:val="28"/>
          <w:lang w:val="uk-UA"/>
        </w:rPr>
      </w:pPr>
      <w:r>
        <w:rPr>
          <w:color w:val="000000"/>
          <w:sz w:val="28"/>
          <w:szCs w:val="28"/>
          <w:lang w:val="uk-UA"/>
        </w:rPr>
        <w:br w:type="page"/>
      </w:r>
      <w:bookmarkStart w:id="41" w:name="_Toc252192198"/>
    </w:p>
    <w:p w14:paraId="1E4700E6">
      <w:pPr>
        <w:adjustRightInd w:val="0"/>
        <w:spacing w:line="360" w:lineRule="auto"/>
        <w:ind w:firstLine="426"/>
        <w:jc w:val="both"/>
        <w:outlineLvl w:val="0"/>
        <w:rPr>
          <w:b/>
          <w:color w:val="000000"/>
          <w:sz w:val="28"/>
          <w:szCs w:val="28"/>
          <w:lang w:val="uk-UA"/>
        </w:rPr>
      </w:pPr>
      <w:bookmarkStart w:id="42" w:name="_Toc10041499"/>
      <w:r>
        <w:rPr>
          <w:b/>
          <w:color w:val="000000"/>
          <w:sz w:val="28"/>
          <w:szCs w:val="28"/>
          <w:lang w:val="uk-UA"/>
        </w:rPr>
        <w:t>8 ЗБЕРІГАННЯ</w:t>
      </w:r>
      <w:bookmarkEnd w:id="41"/>
      <w:bookmarkEnd w:id="42"/>
    </w:p>
    <w:p w14:paraId="76C3494D">
      <w:pPr>
        <w:adjustRightInd w:val="0"/>
        <w:spacing w:line="360" w:lineRule="auto"/>
        <w:ind w:firstLine="426"/>
        <w:jc w:val="both"/>
        <w:rPr>
          <w:color w:val="000000"/>
          <w:sz w:val="28"/>
          <w:szCs w:val="28"/>
          <w:lang w:val="uk-UA"/>
        </w:rPr>
      </w:pPr>
      <w:r>
        <w:rPr>
          <w:color w:val="000000"/>
          <w:sz w:val="28"/>
          <w:szCs w:val="28"/>
          <w:lang w:val="uk-UA"/>
        </w:rPr>
        <w:t>8.1 Радіометри повинні зберігатись у пакованні в опалювальних і вентильованих сховищах з кондиціюванням повітря за температури навколишнього</w:t>
      </w:r>
      <w:r>
        <w:rPr>
          <w:lang w:val="uk-UA"/>
        </w:rPr>
        <w:t xml:space="preserve"> </w:t>
      </w:r>
      <w:r>
        <w:rPr>
          <w:color w:val="000000"/>
          <w:sz w:val="28"/>
          <w:szCs w:val="28"/>
          <w:lang w:val="uk-UA"/>
        </w:rPr>
        <w:t xml:space="preserve">повітря від 5 </w:t>
      </w:r>
      <w:r>
        <w:rPr>
          <w:color w:val="000000"/>
          <w:sz w:val="28"/>
          <w:szCs w:val="28"/>
          <w:vertAlign w:val="superscript"/>
          <w:lang w:val="uk-UA"/>
        </w:rPr>
        <w:t>о</w:t>
      </w:r>
      <w:r>
        <w:rPr>
          <w:color w:val="000000"/>
          <w:sz w:val="28"/>
          <w:szCs w:val="28"/>
          <w:lang w:val="uk-UA"/>
        </w:rPr>
        <w:t>С до 40 </w:t>
      </w:r>
      <w:r>
        <w:rPr>
          <w:color w:val="000000"/>
          <w:sz w:val="28"/>
          <w:szCs w:val="28"/>
          <w:vertAlign w:val="superscript"/>
          <w:lang w:val="uk-UA"/>
        </w:rPr>
        <w:t>о</w:t>
      </w:r>
      <w:r>
        <w:rPr>
          <w:color w:val="000000"/>
          <w:sz w:val="28"/>
          <w:szCs w:val="28"/>
          <w:lang w:val="uk-UA"/>
        </w:rPr>
        <w:t>С та відносній вологості 80 % за температури 25 </w:t>
      </w:r>
      <w:r>
        <w:rPr>
          <w:color w:val="000000"/>
          <w:sz w:val="28"/>
          <w:szCs w:val="28"/>
          <w:vertAlign w:val="superscript"/>
          <w:lang w:val="uk-UA"/>
        </w:rPr>
        <w:t>о</w:t>
      </w:r>
      <w:r>
        <w:rPr>
          <w:color w:val="000000"/>
          <w:sz w:val="28"/>
          <w:szCs w:val="28"/>
          <w:lang w:val="uk-UA"/>
        </w:rPr>
        <w:t>С без конденсування вологи. У приміщенні для зберігання не повинно бути кислот, лугів, газів, що викликають корозію, та парів органічних розчинників.</w:t>
      </w:r>
    </w:p>
    <w:p w14:paraId="7FE576EC">
      <w:pPr>
        <w:adjustRightInd w:val="0"/>
        <w:spacing w:line="360" w:lineRule="auto"/>
        <w:ind w:firstLine="426"/>
        <w:jc w:val="both"/>
        <w:rPr>
          <w:color w:val="000000"/>
          <w:sz w:val="28"/>
          <w:szCs w:val="28"/>
          <w:lang w:val="uk-UA"/>
        </w:rPr>
      </w:pPr>
      <w:r>
        <w:rPr>
          <w:color w:val="000000"/>
          <w:sz w:val="28"/>
          <w:szCs w:val="28"/>
          <w:lang w:val="uk-UA"/>
        </w:rPr>
        <w:t>8.2 Розміщення радіометрів у сховищах повинне забезпечувати їх вільне переміщення та доступ до них.</w:t>
      </w:r>
    </w:p>
    <w:p w14:paraId="57BD0772">
      <w:pPr>
        <w:adjustRightInd w:val="0"/>
        <w:spacing w:line="360" w:lineRule="auto"/>
        <w:ind w:firstLine="426"/>
        <w:jc w:val="both"/>
        <w:rPr>
          <w:color w:val="000000"/>
          <w:sz w:val="28"/>
          <w:szCs w:val="28"/>
          <w:lang w:val="uk-UA"/>
        </w:rPr>
      </w:pPr>
      <w:r>
        <w:rPr>
          <w:color w:val="000000"/>
          <w:sz w:val="28"/>
          <w:szCs w:val="28"/>
          <w:lang w:val="uk-UA"/>
        </w:rPr>
        <w:t>8.3 Радіометри повинні зберігатись на стелажах.</w:t>
      </w:r>
    </w:p>
    <w:p w14:paraId="7BF1BC2C">
      <w:pPr>
        <w:adjustRightInd w:val="0"/>
        <w:spacing w:line="360" w:lineRule="auto"/>
        <w:ind w:firstLine="426"/>
        <w:jc w:val="both"/>
        <w:rPr>
          <w:color w:val="000000"/>
          <w:sz w:val="28"/>
          <w:szCs w:val="28"/>
          <w:lang w:val="uk-UA"/>
        </w:rPr>
      </w:pPr>
      <w:r>
        <w:rPr>
          <w:color w:val="000000"/>
          <w:sz w:val="28"/>
          <w:szCs w:val="28"/>
          <w:lang w:val="uk-UA"/>
        </w:rPr>
        <w:t>8.4 Відстань між стінами, підлогою сховища та радіометрами повинна бути не менше ніж 100 мм.</w:t>
      </w:r>
    </w:p>
    <w:p w14:paraId="19F5F65F">
      <w:pPr>
        <w:adjustRightInd w:val="0"/>
        <w:spacing w:line="360" w:lineRule="auto"/>
        <w:ind w:firstLine="426"/>
        <w:jc w:val="both"/>
        <w:rPr>
          <w:color w:val="000000"/>
          <w:sz w:val="28"/>
          <w:szCs w:val="28"/>
          <w:lang w:val="uk-UA"/>
        </w:rPr>
      </w:pPr>
      <w:r>
        <w:rPr>
          <w:color w:val="000000"/>
          <w:sz w:val="28"/>
          <w:szCs w:val="28"/>
          <w:lang w:val="uk-UA"/>
        </w:rPr>
        <w:t xml:space="preserve">8.5 Відстань між опалювальними пристроями сховищ і радіометрами повинна бути не менше ніж 0,5 м. </w:t>
      </w:r>
    </w:p>
    <w:p w14:paraId="7CA3F9CA">
      <w:pPr>
        <w:adjustRightInd w:val="0"/>
        <w:spacing w:line="360" w:lineRule="auto"/>
        <w:ind w:firstLine="426"/>
        <w:jc w:val="both"/>
        <w:rPr>
          <w:color w:val="000000"/>
          <w:sz w:val="28"/>
          <w:szCs w:val="28"/>
          <w:lang w:val="uk-UA"/>
        </w:rPr>
      </w:pPr>
      <w:r>
        <w:rPr>
          <w:color w:val="000000"/>
          <w:sz w:val="28"/>
          <w:szCs w:val="28"/>
          <w:lang w:val="uk-UA"/>
        </w:rPr>
        <w:t>8.6 Середній строк зберігання не менше ніж 6 років.</w:t>
      </w:r>
    </w:p>
    <w:p w14:paraId="13FB6CC5">
      <w:pPr>
        <w:adjustRightInd w:val="0"/>
        <w:spacing w:line="360" w:lineRule="auto"/>
        <w:ind w:firstLine="425"/>
        <w:jc w:val="both"/>
        <w:rPr>
          <w:color w:val="000000"/>
          <w:sz w:val="28"/>
          <w:szCs w:val="28"/>
          <w:lang w:val="uk-UA"/>
        </w:rPr>
      </w:pPr>
      <w:r>
        <w:rPr>
          <w:color w:val="000000"/>
          <w:sz w:val="28"/>
          <w:szCs w:val="28"/>
          <w:lang w:val="uk-UA"/>
        </w:rPr>
        <w:t>8.7 Додаткові відомості про зберігання, перевірку при зберіганні та обслуговуванні радіометра реєструються у додатках Б, В, Ж цієї НЕ.</w:t>
      </w:r>
    </w:p>
    <w:p w14:paraId="45154281">
      <w:pPr>
        <w:adjustRightInd w:val="0"/>
        <w:spacing w:line="360" w:lineRule="auto"/>
        <w:ind w:firstLine="426"/>
        <w:jc w:val="both"/>
        <w:outlineLvl w:val="0"/>
        <w:rPr>
          <w:b/>
          <w:color w:val="000000"/>
          <w:sz w:val="28"/>
          <w:szCs w:val="28"/>
          <w:lang w:val="uk-UA"/>
        </w:rPr>
      </w:pPr>
      <w:bookmarkStart w:id="43" w:name="_Toc252192199"/>
      <w:r>
        <w:rPr>
          <w:b/>
          <w:color w:val="000000"/>
          <w:sz w:val="28"/>
          <w:szCs w:val="28"/>
          <w:lang w:val="uk-UA"/>
        </w:rPr>
        <w:br w:type="page"/>
      </w:r>
    </w:p>
    <w:p w14:paraId="3167C841">
      <w:pPr>
        <w:adjustRightInd w:val="0"/>
        <w:spacing w:line="360" w:lineRule="auto"/>
        <w:ind w:firstLine="426"/>
        <w:jc w:val="both"/>
        <w:outlineLvl w:val="0"/>
        <w:rPr>
          <w:b/>
          <w:color w:val="000000"/>
          <w:sz w:val="28"/>
          <w:szCs w:val="28"/>
          <w:lang w:val="uk-UA"/>
        </w:rPr>
      </w:pPr>
      <w:bookmarkStart w:id="44" w:name="_Toc10041500"/>
      <w:r>
        <w:rPr>
          <w:b/>
          <w:color w:val="000000"/>
          <w:sz w:val="28"/>
          <w:szCs w:val="28"/>
          <w:lang w:val="uk-UA"/>
        </w:rPr>
        <w:t>9 ТРАНСПОРТУВАННЯ</w:t>
      </w:r>
      <w:bookmarkEnd w:id="43"/>
      <w:bookmarkEnd w:id="44"/>
    </w:p>
    <w:p w14:paraId="5247C86A">
      <w:pPr>
        <w:adjustRightInd w:val="0"/>
        <w:spacing w:line="360" w:lineRule="auto"/>
        <w:ind w:firstLine="426"/>
        <w:jc w:val="both"/>
        <w:rPr>
          <w:color w:val="000000"/>
          <w:sz w:val="28"/>
          <w:szCs w:val="28"/>
          <w:lang w:val="uk-UA"/>
        </w:rPr>
      </w:pPr>
      <w:r>
        <w:rPr>
          <w:color w:val="000000"/>
          <w:sz w:val="28"/>
          <w:szCs w:val="28"/>
          <w:lang w:val="uk-UA"/>
        </w:rPr>
        <w:t>9.1 Радіометри у пакованні допускають транспортування у будь-якому виді закритого транспортного засобу згідно з умовами 4 (Ж2) (з обмеженням температури у діапазоні від мінус 2</w:t>
      </w:r>
      <w:r>
        <w:rPr>
          <w:color w:val="000000"/>
          <w:sz w:val="28"/>
          <w:szCs w:val="28"/>
        </w:rPr>
        <w:t>5</w:t>
      </w:r>
      <w:r>
        <w:rPr>
          <w:color w:val="000000"/>
          <w:sz w:val="28"/>
          <w:szCs w:val="28"/>
          <w:lang w:val="en-US"/>
        </w:rPr>
        <w:t> </w:t>
      </w:r>
      <w:r>
        <w:rPr>
          <w:color w:val="000000"/>
          <w:sz w:val="28"/>
          <w:szCs w:val="28"/>
          <w:vertAlign w:val="superscript"/>
          <w:lang w:val="uk-UA"/>
        </w:rPr>
        <w:t>о</w:t>
      </w:r>
      <w:r>
        <w:rPr>
          <w:color w:val="000000"/>
          <w:sz w:val="28"/>
          <w:szCs w:val="28"/>
          <w:lang w:val="uk-UA"/>
        </w:rPr>
        <w:t>С до 55 </w:t>
      </w:r>
      <w:r>
        <w:rPr>
          <w:color w:val="000000"/>
          <w:sz w:val="28"/>
          <w:szCs w:val="28"/>
          <w:vertAlign w:val="superscript"/>
          <w:lang w:val="uk-UA"/>
        </w:rPr>
        <w:t>о</w:t>
      </w:r>
      <w:r>
        <w:rPr>
          <w:color w:val="000000"/>
          <w:sz w:val="28"/>
          <w:szCs w:val="28"/>
          <w:lang w:val="uk-UA"/>
        </w:rPr>
        <w:t xml:space="preserve">С) згідно з правилами та нормами, чинними на транспорті кожного виду. </w:t>
      </w:r>
    </w:p>
    <w:p w14:paraId="4E7E4456">
      <w:pPr>
        <w:adjustRightInd w:val="0"/>
        <w:spacing w:line="360" w:lineRule="auto"/>
        <w:ind w:firstLine="426"/>
        <w:jc w:val="both"/>
        <w:rPr>
          <w:color w:val="000000"/>
          <w:sz w:val="28"/>
          <w:szCs w:val="28"/>
          <w:lang w:val="uk-UA"/>
        </w:rPr>
      </w:pPr>
      <w:r>
        <w:rPr>
          <w:color w:val="000000"/>
          <w:sz w:val="28"/>
          <w:szCs w:val="28"/>
          <w:lang w:val="uk-UA"/>
        </w:rPr>
        <w:t xml:space="preserve">9.2 Радіометри у транспортній тарі мають бути розміщені та закріплені у транспортному засобі таким чином, щоб забезпечити їх стійке положення та виключити можливість ударів один до одного, а також до стінки транспортного засобу. </w:t>
      </w:r>
    </w:p>
    <w:p w14:paraId="0E158A16">
      <w:pPr>
        <w:adjustRightInd w:val="0"/>
        <w:spacing w:line="360" w:lineRule="auto"/>
        <w:ind w:firstLine="426"/>
        <w:jc w:val="both"/>
        <w:rPr>
          <w:color w:val="000000"/>
          <w:sz w:val="28"/>
          <w:szCs w:val="28"/>
          <w:lang w:val="uk-UA"/>
        </w:rPr>
      </w:pPr>
      <w:r>
        <w:rPr>
          <w:color w:val="000000"/>
          <w:sz w:val="28"/>
          <w:szCs w:val="28"/>
          <w:lang w:val="uk-UA"/>
        </w:rPr>
        <w:t>9.3 Радіометри у транспортній тарі дозволяють витримувати:</w:t>
      </w:r>
    </w:p>
    <w:p w14:paraId="238409E7">
      <w:pPr>
        <w:adjustRightInd w:val="0"/>
        <w:spacing w:line="360" w:lineRule="auto"/>
        <w:ind w:firstLine="426"/>
        <w:jc w:val="both"/>
        <w:rPr>
          <w:color w:val="000000"/>
          <w:sz w:val="28"/>
          <w:szCs w:val="28"/>
          <w:lang w:val="uk-UA"/>
        </w:rPr>
      </w:pPr>
      <w:r>
        <w:rPr>
          <w:color w:val="000000"/>
          <w:sz w:val="28"/>
          <w:szCs w:val="28"/>
          <w:lang w:val="uk-UA"/>
        </w:rPr>
        <w:t xml:space="preserve">- вплив температури повітря від мінус 25 </w:t>
      </w:r>
      <w:r>
        <w:rPr>
          <w:color w:val="000000"/>
          <w:sz w:val="28"/>
          <w:szCs w:val="28"/>
          <w:vertAlign w:val="superscript"/>
          <w:lang w:val="uk-UA"/>
        </w:rPr>
        <w:t>о</w:t>
      </w:r>
      <w:r>
        <w:rPr>
          <w:color w:val="000000"/>
          <w:sz w:val="28"/>
          <w:szCs w:val="28"/>
          <w:lang w:val="uk-UA"/>
        </w:rPr>
        <w:t>С до</w:t>
      </w:r>
      <w:r>
        <w:rPr>
          <w:color w:val="000000"/>
          <w:sz w:val="28"/>
          <w:szCs w:val="28"/>
        </w:rPr>
        <w:t xml:space="preserve"> 55</w:t>
      </w:r>
      <w:r>
        <w:rPr>
          <w:color w:val="000000"/>
          <w:sz w:val="28"/>
          <w:szCs w:val="28"/>
          <w:lang w:val="uk-UA"/>
        </w:rPr>
        <w:t> </w:t>
      </w:r>
      <w:r>
        <w:rPr>
          <w:color w:val="000000"/>
          <w:sz w:val="28"/>
          <w:szCs w:val="28"/>
          <w:vertAlign w:val="superscript"/>
          <w:lang w:val="uk-UA"/>
        </w:rPr>
        <w:t>о</w:t>
      </w:r>
      <w:r>
        <w:rPr>
          <w:color w:val="000000"/>
          <w:sz w:val="28"/>
          <w:szCs w:val="28"/>
          <w:lang w:val="uk-UA"/>
        </w:rPr>
        <w:t>С;</w:t>
      </w:r>
    </w:p>
    <w:p w14:paraId="3175FE69">
      <w:pPr>
        <w:adjustRightInd w:val="0"/>
        <w:spacing w:line="360" w:lineRule="auto"/>
        <w:ind w:firstLine="426"/>
        <w:jc w:val="both"/>
        <w:rPr>
          <w:color w:val="000000"/>
          <w:sz w:val="28"/>
          <w:szCs w:val="28"/>
          <w:lang w:val="uk-UA"/>
        </w:rPr>
      </w:pPr>
      <w:r>
        <w:rPr>
          <w:color w:val="000000"/>
          <w:sz w:val="28"/>
          <w:szCs w:val="28"/>
          <w:lang w:val="uk-UA"/>
        </w:rPr>
        <w:t>- вплив відносної вологості повітря (95±3) % за температури 35 </w:t>
      </w:r>
      <w:r>
        <w:rPr>
          <w:color w:val="000000"/>
          <w:sz w:val="28"/>
          <w:szCs w:val="28"/>
          <w:vertAlign w:val="superscript"/>
          <w:lang w:val="uk-UA"/>
        </w:rPr>
        <w:t>о</w:t>
      </w:r>
      <w:r>
        <w:rPr>
          <w:color w:val="000000"/>
          <w:sz w:val="28"/>
          <w:szCs w:val="28"/>
          <w:lang w:val="uk-UA"/>
        </w:rPr>
        <w:t>С;</w:t>
      </w:r>
    </w:p>
    <w:p w14:paraId="07DFF3C6">
      <w:pPr>
        <w:adjustRightInd w:val="0"/>
        <w:spacing w:line="360" w:lineRule="auto"/>
        <w:ind w:firstLine="426"/>
        <w:jc w:val="both"/>
        <w:rPr>
          <w:color w:val="000000"/>
          <w:sz w:val="28"/>
          <w:szCs w:val="28"/>
          <w:lang w:val="uk-UA"/>
        </w:rPr>
      </w:pPr>
      <w:r>
        <w:rPr>
          <w:color w:val="000000"/>
          <w:sz w:val="28"/>
          <w:szCs w:val="28"/>
          <w:lang w:val="uk-UA"/>
        </w:rPr>
        <w:t>- удари з прискоренням 98 м/с</w:t>
      </w:r>
      <w:r>
        <w:rPr>
          <w:color w:val="000000"/>
          <w:sz w:val="28"/>
          <w:szCs w:val="28"/>
          <w:vertAlign w:val="superscript"/>
          <w:lang w:val="uk-UA"/>
        </w:rPr>
        <w:t>2</w:t>
      </w:r>
      <w:r>
        <w:rPr>
          <w:color w:val="000000"/>
          <w:sz w:val="28"/>
          <w:szCs w:val="28"/>
          <w:lang w:val="uk-UA"/>
        </w:rPr>
        <w:t xml:space="preserve">, тривалістю ударного імпульсу 16 мс (кількість ударів – (1000±10) для кожного напрямку). </w:t>
      </w:r>
    </w:p>
    <w:p w14:paraId="17CF01E2">
      <w:pPr>
        <w:adjustRightInd w:val="0"/>
        <w:spacing w:line="360" w:lineRule="auto"/>
        <w:ind w:firstLine="426"/>
        <w:jc w:val="both"/>
        <w:rPr>
          <w:color w:val="000000"/>
          <w:sz w:val="28"/>
          <w:szCs w:val="28"/>
          <w:lang w:val="uk-UA"/>
        </w:rPr>
      </w:pPr>
      <w:r>
        <w:rPr>
          <w:color w:val="000000"/>
          <w:sz w:val="28"/>
          <w:szCs w:val="28"/>
          <w:lang w:val="uk-UA"/>
        </w:rPr>
        <w:t>9.4 Не допускається кантування радіометрів.</w:t>
      </w:r>
    </w:p>
    <w:p w14:paraId="56B4948F">
      <w:pPr>
        <w:adjustRightInd w:val="0"/>
        <w:spacing w:line="360" w:lineRule="auto"/>
        <w:ind w:firstLine="426"/>
        <w:jc w:val="both"/>
        <w:rPr>
          <w:color w:val="000000"/>
          <w:sz w:val="28"/>
          <w:szCs w:val="28"/>
          <w:lang w:val="uk-UA"/>
        </w:rPr>
      </w:pPr>
      <w:r>
        <w:rPr>
          <w:color w:val="000000"/>
          <w:sz w:val="28"/>
          <w:szCs w:val="28"/>
          <w:lang w:val="uk-UA"/>
        </w:rPr>
        <w:br w:type="page"/>
      </w:r>
    </w:p>
    <w:p w14:paraId="1A3A01F1">
      <w:pPr>
        <w:pStyle w:val="68"/>
        <w:spacing w:line="360" w:lineRule="auto"/>
        <w:ind w:firstLine="426"/>
        <w:outlineLvl w:val="0"/>
        <w:rPr>
          <w:color w:val="000000"/>
          <w:sz w:val="28"/>
          <w:szCs w:val="28"/>
        </w:rPr>
      </w:pPr>
      <w:bookmarkStart w:id="45" w:name="_Toc10041501"/>
      <w:bookmarkStart w:id="46" w:name="_Toc252192200"/>
      <w:r>
        <w:rPr>
          <w:color w:val="000000"/>
          <w:sz w:val="28"/>
          <w:szCs w:val="28"/>
        </w:rPr>
        <w:t>10 УТИЛІЗУВАННЯ</w:t>
      </w:r>
      <w:bookmarkEnd w:id="45"/>
      <w:bookmarkEnd w:id="46"/>
    </w:p>
    <w:p w14:paraId="03752888">
      <w:pPr>
        <w:adjustRightInd w:val="0"/>
        <w:spacing w:line="360" w:lineRule="auto"/>
        <w:ind w:firstLine="426"/>
        <w:jc w:val="both"/>
        <w:rPr>
          <w:spacing w:val="-2"/>
          <w:sz w:val="28"/>
          <w:szCs w:val="28"/>
          <w:lang w:val="uk-UA" w:eastAsia="ru-RU"/>
        </w:rPr>
      </w:pPr>
      <w:r>
        <w:rPr>
          <w:color w:val="000000"/>
          <w:sz w:val="28"/>
          <w:szCs w:val="28"/>
          <w:lang w:val="uk-UA" w:eastAsia="ru-RU"/>
        </w:rPr>
        <w:t xml:space="preserve">Утилізування радіометра проводиться </w:t>
      </w:r>
      <w:r>
        <w:rPr>
          <w:spacing w:val="-6"/>
          <w:sz w:val="28"/>
          <w:szCs w:val="28"/>
          <w:lang w:val="uk-UA" w:eastAsia="ru-RU"/>
        </w:rPr>
        <w:t>згідно з ДСТУ 4462.3.01:2006, ДСТУ 4462.3.02:2006, Законами України «Про охорону навколишнього природного середовища» і «Про управління відходами»</w:t>
      </w:r>
      <w:r>
        <w:rPr>
          <w:spacing w:val="-2"/>
          <w:sz w:val="28"/>
          <w:szCs w:val="28"/>
          <w:lang w:val="uk-UA" w:eastAsia="ru-RU"/>
        </w:rPr>
        <w:t>: метали на переробку (переплавку), пластмасові деталі на звалище (сміттєзвалище).</w:t>
      </w:r>
    </w:p>
    <w:p w14:paraId="4BE8CBEE">
      <w:pPr>
        <w:adjustRightInd w:val="0"/>
        <w:spacing w:line="360" w:lineRule="auto"/>
        <w:ind w:firstLine="426"/>
        <w:jc w:val="both"/>
        <w:rPr>
          <w:sz w:val="28"/>
          <w:szCs w:val="28"/>
          <w:lang w:val="uk-UA"/>
        </w:rPr>
      </w:pPr>
      <w:r>
        <w:rPr>
          <w:sz w:val="28"/>
          <w:szCs w:val="28"/>
          <w:lang w:val="uk-UA"/>
        </w:rPr>
        <w:t>Утилізування радіометра небезпеки для обслуговуючого персоналу та навколишнього середовища не несе.</w:t>
      </w:r>
    </w:p>
    <w:p w14:paraId="43FD8A04">
      <w:pPr>
        <w:adjustRightInd w:val="0"/>
        <w:spacing w:line="360" w:lineRule="auto"/>
        <w:ind w:firstLine="426"/>
        <w:jc w:val="both"/>
        <w:rPr>
          <w:sz w:val="28"/>
          <w:szCs w:val="28"/>
          <w:lang w:val="uk-UA" w:eastAsia="ru-RU"/>
        </w:rPr>
      </w:pPr>
      <w:bookmarkStart w:id="47" w:name="_Hlk49335706"/>
      <w:r>
        <w:rPr>
          <w:b/>
          <w:sz w:val="28"/>
          <w:szCs w:val="28"/>
          <w:lang w:val="uk-UA" w:eastAsia="ru-RU"/>
        </w:rPr>
        <w:t>Примітка</w:t>
      </w:r>
      <w:r>
        <w:rPr>
          <w:sz w:val="28"/>
          <w:szCs w:val="28"/>
          <w:lang w:val="uk-UA" w:eastAsia="ru-RU"/>
        </w:rPr>
        <w:t xml:space="preserve">. У випадку забруднення </w:t>
      </w:r>
      <w:r>
        <w:rPr>
          <w:color w:val="000000"/>
          <w:sz w:val="28"/>
          <w:szCs w:val="28"/>
          <w:lang w:val="uk-UA" w:eastAsia="ru-RU"/>
        </w:rPr>
        <w:t xml:space="preserve">радіометра </w:t>
      </w:r>
      <w:r>
        <w:rPr>
          <w:sz w:val="28"/>
          <w:szCs w:val="28"/>
          <w:lang w:val="uk-UA" w:eastAsia="ru-RU"/>
        </w:rPr>
        <w:t xml:space="preserve">рідкими чи сипучими речовинами, що містять радіонукліди, і неможливістю його повної дезактивації </w:t>
      </w:r>
      <w:r>
        <w:rPr>
          <w:color w:val="000000"/>
          <w:sz w:val="28"/>
          <w:szCs w:val="28"/>
          <w:lang w:val="uk-UA" w:eastAsia="ru-RU"/>
        </w:rPr>
        <w:t xml:space="preserve">радіометр </w:t>
      </w:r>
      <w:r>
        <w:rPr>
          <w:sz w:val="28"/>
          <w:szCs w:val="28"/>
          <w:lang w:val="uk-UA" w:eastAsia="ru-RU"/>
        </w:rPr>
        <w:t>підлягає захороненню як тверді радіоактивні відходи на підприємствах УкрДО “Радон”.</w:t>
      </w:r>
      <w:bookmarkEnd w:id="47"/>
      <w:r>
        <w:rPr>
          <w:sz w:val="28"/>
          <w:szCs w:val="28"/>
          <w:lang w:val="uk-UA" w:eastAsia="ru-RU"/>
        </w:rPr>
        <w:tab/>
      </w:r>
      <w:r>
        <w:rPr>
          <w:sz w:val="28"/>
          <w:szCs w:val="28"/>
          <w:lang w:val="uk-UA" w:eastAsia="ru-RU"/>
        </w:rPr>
        <w:t xml:space="preserve"> </w:t>
      </w:r>
    </w:p>
    <w:p w14:paraId="4CEA3F68">
      <w:pPr>
        <w:pStyle w:val="68"/>
        <w:ind w:firstLine="0"/>
        <w:jc w:val="center"/>
        <w:outlineLvl w:val="0"/>
        <w:rPr>
          <w:color w:val="000000"/>
          <w:sz w:val="28"/>
          <w:szCs w:val="28"/>
        </w:rPr>
      </w:pPr>
      <w:r>
        <w:rPr>
          <w:b w:val="0"/>
          <w:color w:val="000000"/>
          <w:sz w:val="28"/>
          <w:szCs w:val="28"/>
        </w:rPr>
        <w:br w:type="page"/>
      </w:r>
      <w:bookmarkStart w:id="48" w:name="_Toc10041502"/>
      <w:bookmarkStart w:id="49" w:name="_Toc252192203"/>
      <w:r>
        <w:rPr>
          <w:color w:val="000000"/>
          <w:sz w:val="28"/>
          <w:szCs w:val="28"/>
        </w:rPr>
        <w:t>ДОДАТОК А</w:t>
      </w:r>
      <w:bookmarkEnd w:id="48"/>
    </w:p>
    <w:p w14:paraId="361F3C87">
      <w:pPr>
        <w:pStyle w:val="68"/>
        <w:ind w:firstLine="0"/>
        <w:jc w:val="center"/>
        <w:outlineLvl w:val="0"/>
        <w:rPr>
          <w:color w:val="000000"/>
          <w:sz w:val="28"/>
          <w:szCs w:val="28"/>
        </w:rPr>
      </w:pPr>
    </w:p>
    <w:p w14:paraId="2E88C118">
      <w:pPr>
        <w:jc w:val="center"/>
        <w:rPr>
          <w:lang w:val="uk-UA"/>
        </w:rPr>
      </w:pPr>
      <w:r>
        <w:rPr>
          <w:lang w:val="uk-UA"/>
        </w:rPr>
        <w:drawing>
          <wp:inline distT="0" distB="0" distL="114300" distR="114300">
            <wp:extent cx="4666615" cy="3325495"/>
            <wp:effectExtent l="0" t="0" r="635" b="8255"/>
            <wp:docPr id="30" name="Діаграма 1"/>
            <wp:cNvGraphicFramePr/>
            <a:graphic xmlns:a="http://schemas.openxmlformats.org/drawingml/2006/main">
              <a:graphicData uri="http://schemas.openxmlformats.org/drawingml/2006/picture">
                <pic:pic xmlns:pic="http://schemas.openxmlformats.org/drawingml/2006/picture">
                  <pic:nvPicPr>
                    <pic:cNvPr id="30" name="Діаграма 1"/>
                    <pic:cNvPicPr/>
                  </pic:nvPicPr>
                  <pic:blipFill>
                    <a:blip r:embed="rId40"/>
                    <a:srcRect l="9726" t="4047" r="1355" b="1355"/>
                    <a:stretch>
                      <a:fillRect/>
                    </a:stretch>
                  </pic:blipFill>
                  <pic:spPr>
                    <a:xfrm>
                      <a:off x="0" y="0"/>
                      <a:ext cx="4666615" cy="3325495"/>
                    </a:xfrm>
                    <a:prstGeom prst="rect">
                      <a:avLst/>
                    </a:prstGeom>
                    <a:noFill/>
                    <a:ln>
                      <a:noFill/>
                    </a:ln>
                  </pic:spPr>
                </pic:pic>
              </a:graphicData>
            </a:graphic>
          </wp:inline>
        </w:drawing>
      </w:r>
    </w:p>
    <w:p w14:paraId="3479776B">
      <w:pPr>
        <w:jc w:val="center"/>
      </w:pPr>
    </w:p>
    <w:p w14:paraId="408B13DA">
      <w:pPr>
        <w:adjustRightInd w:val="0"/>
        <w:jc w:val="center"/>
        <w:rPr>
          <w:color w:val="000000"/>
          <w:lang w:val="uk-UA"/>
        </w:rPr>
      </w:pPr>
      <w:r>
        <w:rPr>
          <w:lang w:val="uk-UA"/>
        </w:rPr>
        <w:drawing>
          <wp:inline distT="0" distB="0" distL="114300" distR="114300">
            <wp:extent cx="4904740" cy="3650615"/>
            <wp:effectExtent l="0" t="0" r="10160" b="6985"/>
            <wp:docPr id="31" name="Діаграма 2"/>
            <wp:cNvGraphicFramePr/>
            <a:graphic xmlns:a="http://schemas.openxmlformats.org/drawingml/2006/main">
              <a:graphicData uri="http://schemas.openxmlformats.org/drawingml/2006/picture">
                <pic:pic xmlns:pic="http://schemas.openxmlformats.org/drawingml/2006/picture">
                  <pic:nvPicPr>
                    <pic:cNvPr id="31" name="Діаграма 2"/>
                    <pic:cNvPicPr/>
                  </pic:nvPicPr>
                  <pic:blipFill>
                    <a:blip r:embed="rId41"/>
                    <a:srcRect l="7652" t="3410" r="1978" b="1390"/>
                    <a:stretch>
                      <a:fillRect/>
                    </a:stretch>
                  </pic:blipFill>
                  <pic:spPr>
                    <a:xfrm>
                      <a:off x="0" y="0"/>
                      <a:ext cx="4904740" cy="3650615"/>
                    </a:xfrm>
                    <a:prstGeom prst="rect">
                      <a:avLst/>
                    </a:prstGeom>
                    <a:noFill/>
                    <a:ln>
                      <a:noFill/>
                    </a:ln>
                  </pic:spPr>
                </pic:pic>
              </a:graphicData>
            </a:graphic>
          </wp:inline>
        </w:drawing>
      </w:r>
      <w:r>
        <w:rPr>
          <w:color w:val="000000"/>
          <w:lang w:val="uk-UA"/>
        </w:rPr>
        <w:t xml:space="preserve"> </w:t>
      </w:r>
    </w:p>
    <w:p w14:paraId="173C850E">
      <w:pPr>
        <w:adjustRightInd w:val="0"/>
        <w:jc w:val="center"/>
        <w:rPr>
          <w:color w:val="000000"/>
          <w:lang w:val="uk-UA"/>
        </w:rPr>
      </w:pPr>
    </w:p>
    <w:p w14:paraId="26DDF0B5">
      <w:pPr>
        <w:adjustRightInd w:val="0"/>
        <w:jc w:val="center"/>
        <w:rPr>
          <w:color w:val="000000"/>
          <w:lang w:val="uk-UA"/>
        </w:rPr>
      </w:pPr>
      <w:r>
        <w:rPr>
          <w:color w:val="000000"/>
          <w:lang w:val="uk-UA"/>
        </w:rPr>
        <w:t>Рисунок А.1</w:t>
      </w:r>
    </w:p>
    <w:p w14:paraId="1B92A5D1">
      <w:pPr>
        <w:jc w:val="center"/>
        <w:rPr>
          <w:b/>
          <w:color w:val="000000"/>
          <w:sz w:val="28"/>
          <w:szCs w:val="28"/>
        </w:rPr>
      </w:pPr>
      <w:r>
        <w:rPr>
          <w:b/>
          <w:color w:val="000000"/>
          <w:sz w:val="28"/>
          <w:szCs w:val="28"/>
        </w:rPr>
        <w:br w:type="page"/>
      </w:r>
    </w:p>
    <w:p w14:paraId="04D89375">
      <w:pPr>
        <w:pStyle w:val="68"/>
        <w:ind w:firstLine="426"/>
        <w:jc w:val="center"/>
        <w:outlineLvl w:val="0"/>
        <w:rPr>
          <w:color w:val="000000"/>
          <w:sz w:val="28"/>
          <w:szCs w:val="28"/>
        </w:rPr>
      </w:pPr>
      <w:bookmarkStart w:id="50" w:name="_Toc10041503"/>
      <w:r>
        <w:rPr>
          <w:color w:val="000000"/>
          <w:sz w:val="28"/>
          <w:szCs w:val="28"/>
        </w:rPr>
        <w:t xml:space="preserve">ДОДАТОК </w:t>
      </w:r>
      <w:bookmarkEnd w:id="49"/>
      <w:r>
        <w:rPr>
          <w:color w:val="000000"/>
          <w:sz w:val="28"/>
          <w:szCs w:val="28"/>
        </w:rPr>
        <w:t>Б</w:t>
      </w:r>
      <w:bookmarkEnd w:id="50"/>
    </w:p>
    <w:tbl>
      <w:tblPr>
        <w:tblStyle w:val="11"/>
        <w:tblW w:w="9356" w:type="dxa"/>
        <w:tblInd w:w="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1418"/>
        <w:gridCol w:w="1559"/>
        <w:gridCol w:w="1701"/>
        <w:gridCol w:w="2835"/>
        <w:gridCol w:w="1843"/>
      </w:tblGrid>
      <w:tr w14:paraId="0D6F4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wBefore w:w="0" w:type="dxa"/>
        </w:trPr>
        <w:tc>
          <w:tcPr>
            <w:tcW w:w="9356" w:type="dxa"/>
            <w:gridSpan w:val="5"/>
            <w:tcBorders>
              <w:top w:val="nil"/>
              <w:left w:val="nil"/>
              <w:bottom w:val="single" w:color="auto" w:sz="8" w:space="0"/>
              <w:right w:val="nil"/>
            </w:tcBorders>
            <w:noWrap w:val="0"/>
            <w:vAlign w:val="center"/>
          </w:tcPr>
          <w:p w14:paraId="6ABE81D3">
            <w:pPr>
              <w:pStyle w:val="68"/>
              <w:ind w:firstLine="426"/>
              <w:jc w:val="center"/>
              <w:outlineLvl w:val="0"/>
              <w:rPr>
                <w:color w:val="000000"/>
                <w:sz w:val="28"/>
                <w:szCs w:val="28"/>
              </w:rPr>
            </w:pPr>
            <w:bookmarkStart w:id="51" w:name="_Toc10041504"/>
            <w:bookmarkStart w:id="52" w:name="_Toc10016236"/>
            <w:r>
              <w:rPr>
                <w:color w:val="000000"/>
                <w:sz w:val="28"/>
                <w:szCs w:val="28"/>
              </w:rPr>
              <w:t>ВІДОМОСТІ ПРО КОНСЕРВАЦІЮ ТА РОЗКОНСЕРВАЦІЮ</w:t>
            </w:r>
            <w:bookmarkEnd w:id="51"/>
            <w:bookmarkEnd w:id="52"/>
          </w:p>
          <w:p w14:paraId="402C0D3A">
            <w:pPr>
              <w:pStyle w:val="68"/>
              <w:ind w:firstLine="426"/>
              <w:jc w:val="center"/>
              <w:outlineLvl w:val="0"/>
              <w:rPr>
                <w:color w:val="000000"/>
                <w:sz w:val="28"/>
                <w:szCs w:val="28"/>
              </w:rPr>
            </w:pPr>
            <w:bookmarkStart w:id="53" w:name="_Toc10016237"/>
            <w:bookmarkStart w:id="54" w:name="_Toc10041505"/>
            <w:r>
              <w:rPr>
                <w:color w:val="000000"/>
                <w:sz w:val="28"/>
                <w:szCs w:val="28"/>
              </w:rPr>
              <w:t>РАДІОМЕТРА ЗА ПЕРІОД ЕКСПЛУАТУВАННЯ</w:t>
            </w:r>
            <w:bookmarkEnd w:id="53"/>
            <w:bookmarkEnd w:id="54"/>
          </w:p>
        </w:tc>
      </w:tr>
      <w:tr w14:paraId="63E26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wBefore w:w="0" w:type="dxa"/>
        </w:trPr>
        <w:tc>
          <w:tcPr>
            <w:tcW w:w="1418" w:type="dxa"/>
            <w:tcBorders>
              <w:top w:val="single" w:color="auto" w:sz="8" w:space="0"/>
              <w:left w:val="single" w:color="auto" w:sz="8" w:space="0"/>
              <w:bottom w:val="single" w:color="auto" w:sz="8" w:space="0"/>
            </w:tcBorders>
            <w:noWrap w:val="0"/>
            <w:vAlign w:val="center"/>
          </w:tcPr>
          <w:p w14:paraId="6CEC2E5C">
            <w:pPr>
              <w:ind w:left="-57" w:right="-57"/>
              <w:jc w:val="center"/>
              <w:rPr>
                <w:color w:val="000000"/>
                <w:lang w:val="uk-UA"/>
              </w:rPr>
            </w:pPr>
            <w:r>
              <w:rPr>
                <w:color w:val="000000"/>
                <w:lang w:val="uk-UA"/>
              </w:rPr>
              <w:t>Дата кон</w:t>
            </w:r>
            <w:r>
              <w:rPr>
                <w:color w:val="000000"/>
                <w:lang w:val="uk-UA"/>
              </w:rPr>
              <w:softHyphen/>
            </w:r>
            <w:r>
              <w:rPr>
                <w:color w:val="000000"/>
                <w:lang w:val="uk-UA"/>
              </w:rPr>
              <w:t>сервації</w:t>
            </w:r>
          </w:p>
        </w:tc>
        <w:tc>
          <w:tcPr>
            <w:tcW w:w="1559" w:type="dxa"/>
            <w:tcBorders>
              <w:top w:val="single" w:color="auto" w:sz="8" w:space="0"/>
              <w:bottom w:val="single" w:color="auto" w:sz="8" w:space="0"/>
            </w:tcBorders>
            <w:noWrap w:val="0"/>
            <w:vAlign w:val="center"/>
          </w:tcPr>
          <w:p w14:paraId="1EFF68EC">
            <w:pPr>
              <w:ind w:left="-57" w:right="-57"/>
              <w:jc w:val="center"/>
              <w:rPr>
                <w:color w:val="000000"/>
                <w:lang w:val="uk-UA"/>
              </w:rPr>
            </w:pPr>
            <w:r>
              <w:rPr>
                <w:color w:val="000000"/>
                <w:lang w:val="uk-UA"/>
              </w:rPr>
              <w:t>Метод консер</w:t>
            </w:r>
            <w:r>
              <w:rPr>
                <w:color w:val="000000"/>
                <w:lang w:val="uk-UA"/>
              </w:rPr>
              <w:softHyphen/>
            </w:r>
            <w:r>
              <w:rPr>
                <w:color w:val="000000"/>
                <w:lang w:val="uk-UA"/>
              </w:rPr>
              <w:t>вації</w:t>
            </w:r>
          </w:p>
        </w:tc>
        <w:tc>
          <w:tcPr>
            <w:tcW w:w="1701" w:type="dxa"/>
            <w:tcBorders>
              <w:top w:val="single" w:color="auto" w:sz="8" w:space="0"/>
              <w:bottom w:val="single" w:color="auto" w:sz="8" w:space="0"/>
            </w:tcBorders>
            <w:noWrap w:val="0"/>
            <w:vAlign w:val="center"/>
          </w:tcPr>
          <w:p w14:paraId="63AB1620">
            <w:pPr>
              <w:ind w:left="-57" w:right="-57"/>
              <w:jc w:val="center"/>
              <w:rPr>
                <w:color w:val="000000"/>
                <w:lang w:val="uk-UA"/>
              </w:rPr>
            </w:pPr>
            <w:r>
              <w:rPr>
                <w:color w:val="000000"/>
                <w:lang w:val="uk-UA"/>
              </w:rPr>
              <w:t>Дата роз-консер</w:t>
            </w:r>
            <w:r>
              <w:rPr>
                <w:color w:val="000000"/>
                <w:lang w:val="uk-UA"/>
              </w:rPr>
              <w:softHyphen/>
            </w:r>
            <w:r>
              <w:rPr>
                <w:color w:val="000000"/>
                <w:lang w:val="uk-UA"/>
              </w:rPr>
              <w:t>вації</w:t>
            </w:r>
          </w:p>
        </w:tc>
        <w:tc>
          <w:tcPr>
            <w:tcW w:w="2835" w:type="dxa"/>
            <w:tcBorders>
              <w:top w:val="single" w:color="auto" w:sz="8" w:space="0"/>
              <w:bottom w:val="single" w:color="auto" w:sz="8" w:space="0"/>
            </w:tcBorders>
            <w:noWrap w:val="0"/>
            <w:vAlign w:val="center"/>
          </w:tcPr>
          <w:p w14:paraId="1EA550D8">
            <w:pPr>
              <w:ind w:left="-57" w:right="-57"/>
              <w:jc w:val="center"/>
              <w:rPr>
                <w:color w:val="000000"/>
                <w:lang w:val="uk-UA"/>
              </w:rPr>
            </w:pPr>
            <w:r>
              <w:rPr>
                <w:color w:val="000000"/>
                <w:lang w:val="uk-UA"/>
              </w:rPr>
              <w:t>Назва або умовне позначення підприємства, що здійснило консервацію або розконсервацію радіометра</w:t>
            </w:r>
          </w:p>
        </w:tc>
        <w:tc>
          <w:tcPr>
            <w:tcW w:w="1843" w:type="dxa"/>
            <w:tcBorders>
              <w:top w:val="single" w:color="auto" w:sz="8" w:space="0"/>
              <w:bottom w:val="single" w:color="auto" w:sz="8" w:space="0"/>
              <w:right w:val="single" w:color="auto" w:sz="8" w:space="0"/>
            </w:tcBorders>
            <w:noWrap w:val="0"/>
            <w:vAlign w:val="center"/>
          </w:tcPr>
          <w:p w14:paraId="3AEE4D72">
            <w:pPr>
              <w:ind w:left="-57" w:right="-57"/>
              <w:jc w:val="center"/>
              <w:rPr>
                <w:color w:val="000000"/>
                <w:lang w:val="uk-UA"/>
              </w:rPr>
            </w:pPr>
            <w:r>
              <w:rPr>
                <w:color w:val="000000"/>
                <w:lang w:val="uk-UA"/>
              </w:rPr>
              <w:t>Дата, посада і підпис відповідальної особи</w:t>
            </w:r>
          </w:p>
        </w:tc>
      </w:tr>
      <w:tr w14:paraId="34D78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wBefore w:w="0" w:type="dxa"/>
          <w:trHeight w:val="9769" w:hRule="atLeast"/>
        </w:trPr>
        <w:tc>
          <w:tcPr>
            <w:tcW w:w="1418" w:type="dxa"/>
            <w:tcBorders>
              <w:top w:val="single" w:color="auto" w:sz="8" w:space="0"/>
              <w:left w:val="single" w:color="auto" w:sz="8" w:space="0"/>
              <w:bottom w:val="single" w:color="auto" w:sz="8" w:space="0"/>
            </w:tcBorders>
            <w:noWrap w:val="0"/>
            <w:vAlign w:val="top"/>
          </w:tcPr>
          <w:p w14:paraId="063330EB">
            <w:pPr>
              <w:jc w:val="center"/>
              <w:rPr>
                <w:color w:val="000000"/>
                <w:sz w:val="28"/>
                <w:szCs w:val="28"/>
                <w:lang w:val="uk-UA"/>
              </w:rPr>
            </w:pPr>
          </w:p>
        </w:tc>
        <w:tc>
          <w:tcPr>
            <w:tcW w:w="1559" w:type="dxa"/>
            <w:tcBorders>
              <w:top w:val="single" w:color="auto" w:sz="8" w:space="0"/>
              <w:bottom w:val="single" w:color="auto" w:sz="8" w:space="0"/>
            </w:tcBorders>
            <w:noWrap w:val="0"/>
            <w:vAlign w:val="top"/>
          </w:tcPr>
          <w:p w14:paraId="22E610EF">
            <w:pPr>
              <w:jc w:val="center"/>
              <w:rPr>
                <w:color w:val="000000"/>
                <w:sz w:val="28"/>
                <w:szCs w:val="28"/>
                <w:lang w:val="uk-UA"/>
              </w:rPr>
            </w:pPr>
          </w:p>
        </w:tc>
        <w:tc>
          <w:tcPr>
            <w:tcW w:w="1701" w:type="dxa"/>
            <w:tcBorders>
              <w:top w:val="single" w:color="auto" w:sz="8" w:space="0"/>
              <w:bottom w:val="single" w:color="auto" w:sz="8" w:space="0"/>
            </w:tcBorders>
            <w:noWrap w:val="0"/>
            <w:vAlign w:val="top"/>
          </w:tcPr>
          <w:p w14:paraId="1C725C2A">
            <w:pPr>
              <w:jc w:val="center"/>
              <w:rPr>
                <w:color w:val="000000"/>
                <w:sz w:val="28"/>
                <w:szCs w:val="28"/>
                <w:lang w:val="uk-UA"/>
              </w:rPr>
            </w:pPr>
          </w:p>
        </w:tc>
        <w:tc>
          <w:tcPr>
            <w:tcW w:w="2835" w:type="dxa"/>
            <w:tcBorders>
              <w:top w:val="single" w:color="auto" w:sz="8" w:space="0"/>
              <w:bottom w:val="single" w:color="auto" w:sz="8" w:space="0"/>
            </w:tcBorders>
            <w:noWrap w:val="0"/>
            <w:vAlign w:val="top"/>
          </w:tcPr>
          <w:p w14:paraId="4358D7CB">
            <w:pPr>
              <w:jc w:val="center"/>
              <w:rPr>
                <w:color w:val="000000"/>
                <w:sz w:val="28"/>
                <w:szCs w:val="28"/>
                <w:lang w:val="uk-UA"/>
              </w:rPr>
            </w:pPr>
          </w:p>
        </w:tc>
        <w:tc>
          <w:tcPr>
            <w:tcW w:w="1843" w:type="dxa"/>
            <w:tcBorders>
              <w:top w:val="single" w:color="auto" w:sz="8" w:space="0"/>
              <w:bottom w:val="single" w:color="auto" w:sz="8" w:space="0"/>
              <w:right w:val="single" w:color="auto" w:sz="8" w:space="0"/>
            </w:tcBorders>
            <w:noWrap w:val="0"/>
            <w:vAlign w:val="top"/>
          </w:tcPr>
          <w:p w14:paraId="29BF9C92">
            <w:pPr>
              <w:jc w:val="center"/>
              <w:rPr>
                <w:color w:val="000000"/>
                <w:sz w:val="28"/>
                <w:szCs w:val="28"/>
                <w:lang w:val="uk-UA"/>
              </w:rPr>
            </w:pPr>
          </w:p>
        </w:tc>
      </w:tr>
    </w:tbl>
    <w:p w14:paraId="42FF6C6E">
      <w:pPr>
        <w:pStyle w:val="68"/>
        <w:spacing w:line="360" w:lineRule="auto"/>
        <w:ind w:firstLine="0"/>
        <w:jc w:val="center"/>
        <w:outlineLvl w:val="0"/>
        <w:rPr>
          <w:b w:val="0"/>
          <w:color w:val="000000"/>
          <w:sz w:val="28"/>
          <w:szCs w:val="28"/>
        </w:rPr>
      </w:pPr>
      <w:r>
        <w:rPr>
          <w:b w:val="0"/>
          <w:color w:val="000000"/>
          <w:sz w:val="28"/>
          <w:szCs w:val="28"/>
        </w:rPr>
        <w:br w:type="page"/>
      </w:r>
      <w:bookmarkStart w:id="55" w:name="_Toc252192204"/>
    </w:p>
    <w:p w14:paraId="5A1C2C25">
      <w:pPr>
        <w:pStyle w:val="68"/>
        <w:ind w:firstLine="426"/>
        <w:jc w:val="center"/>
        <w:outlineLvl w:val="0"/>
        <w:rPr>
          <w:color w:val="000000"/>
          <w:sz w:val="28"/>
          <w:szCs w:val="28"/>
        </w:rPr>
      </w:pPr>
      <w:bookmarkStart w:id="56" w:name="_Toc10041506"/>
      <w:r>
        <w:rPr>
          <w:color w:val="000000"/>
          <w:sz w:val="28"/>
          <w:szCs w:val="28"/>
        </w:rPr>
        <w:t xml:space="preserve">ДОДАТОК </w:t>
      </w:r>
      <w:bookmarkEnd w:id="55"/>
      <w:r>
        <w:rPr>
          <w:color w:val="000000"/>
          <w:sz w:val="28"/>
          <w:szCs w:val="28"/>
        </w:rPr>
        <w:t>В</w:t>
      </w:r>
      <w:bookmarkEnd w:id="56"/>
    </w:p>
    <w:tbl>
      <w:tblPr>
        <w:tblStyle w:val="11"/>
        <w:tblW w:w="9356" w:type="dxa"/>
        <w:tblInd w:w="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2268"/>
        <w:gridCol w:w="2127"/>
        <w:gridCol w:w="2551"/>
        <w:gridCol w:w="2410"/>
      </w:tblGrid>
      <w:tr w14:paraId="35BC2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Pr>
        <w:tc>
          <w:tcPr>
            <w:tcW w:w="9356" w:type="dxa"/>
            <w:gridSpan w:val="4"/>
            <w:tcBorders>
              <w:top w:val="nil"/>
              <w:left w:val="nil"/>
              <w:bottom w:val="single" w:color="auto" w:sz="8" w:space="0"/>
              <w:right w:val="nil"/>
            </w:tcBorders>
            <w:noWrap w:val="0"/>
            <w:vAlign w:val="center"/>
          </w:tcPr>
          <w:p w14:paraId="75AB8ED2">
            <w:pPr>
              <w:pStyle w:val="68"/>
              <w:ind w:firstLine="426"/>
              <w:jc w:val="center"/>
              <w:outlineLvl w:val="0"/>
              <w:rPr>
                <w:color w:val="000000"/>
                <w:sz w:val="28"/>
                <w:szCs w:val="28"/>
              </w:rPr>
            </w:pPr>
            <w:bookmarkStart w:id="57" w:name="_Toc10041507"/>
            <w:bookmarkStart w:id="58" w:name="_Toc10016239"/>
            <w:r>
              <w:rPr>
                <w:color w:val="000000"/>
                <w:sz w:val="28"/>
                <w:szCs w:val="28"/>
              </w:rPr>
              <w:t>ВІДОМОСТІ ПРО ЗБЕРІГАННЯ</w:t>
            </w:r>
            <w:bookmarkEnd w:id="57"/>
            <w:bookmarkEnd w:id="58"/>
          </w:p>
        </w:tc>
      </w:tr>
      <w:tr w14:paraId="0B930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wBefore w:w="0" w:type="dxa"/>
        </w:trPr>
        <w:tc>
          <w:tcPr>
            <w:tcW w:w="4395" w:type="dxa"/>
            <w:gridSpan w:val="2"/>
            <w:tcBorders>
              <w:top w:val="single" w:color="auto" w:sz="8" w:space="0"/>
              <w:left w:val="single" w:color="auto" w:sz="8" w:space="0"/>
            </w:tcBorders>
            <w:noWrap w:val="0"/>
            <w:vAlign w:val="center"/>
          </w:tcPr>
          <w:p w14:paraId="1C8B4B94">
            <w:pPr>
              <w:jc w:val="center"/>
              <w:rPr>
                <w:color w:val="000000"/>
                <w:lang w:val="uk-UA"/>
              </w:rPr>
            </w:pPr>
            <w:r>
              <w:rPr>
                <w:color w:val="000000"/>
                <w:lang w:val="uk-UA"/>
              </w:rPr>
              <w:t>Дата</w:t>
            </w:r>
          </w:p>
        </w:tc>
        <w:tc>
          <w:tcPr>
            <w:tcW w:w="2551" w:type="dxa"/>
            <w:vMerge w:val="restart"/>
            <w:tcBorders>
              <w:top w:val="single" w:color="auto" w:sz="8" w:space="0"/>
            </w:tcBorders>
            <w:noWrap w:val="0"/>
            <w:vAlign w:val="center"/>
          </w:tcPr>
          <w:p w14:paraId="635EA9AD">
            <w:pPr>
              <w:jc w:val="center"/>
              <w:rPr>
                <w:color w:val="000000"/>
                <w:lang w:val="uk-UA"/>
              </w:rPr>
            </w:pPr>
            <w:r>
              <w:rPr>
                <w:color w:val="000000"/>
                <w:lang w:val="uk-UA"/>
              </w:rPr>
              <w:t>Умови зберігання</w:t>
            </w:r>
          </w:p>
        </w:tc>
        <w:tc>
          <w:tcPr>
            <w:tcW w:w="2410" w:type="dxa"/>
            <w:vMerge w:val="restart"/>
            <w:tcBorders>
              <w:top w:val="single" w:color="auto" w:sz="8" w:space="0"/>
              <w:right w:val="single" w:color="auto" w:sz="8" w:space="0"/>
            </w:tcBorders>
            <w:noWrap w:val="0"/>
            <w:vAlign w:val="center"/>
          </w:tcPr>
          <w:p w14:paraId="018D3359">
            <w:pPr>
              <w:jc w:val="center"/>
              <w:rPr>
                <w:color w:val="000000"/>
                <w:lang w:val="uk-UA"/>
              </w:rPr>
            </w:pPr>
            <w:r>
              <w:rPr>
                <w:color w:val="000000"/>
                <w:lang w:val="uk-UA"/>
              </w:rPr>
              <w:t>Посада, прізвище та підпис відповідальної особи</w:t>
            </w:r>
          </w:p>
        </w:tc>
      </w:tr>
      <w:tr w14:paraId="459AF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wBefore w:w="0" w:type="dxa"/>
          <w:trHeight w:val="241" w:hRule="atLeast"/>
        </w:trPr>
        <w:tc>
          <w:tcPr>
            <w:tcW w:w="2268" w:type="dxa"/>
            <w:tcBorders>
              <w:left w:val="single" w:color="auto" w:sz="8" w:space="0"/>
              <w:bottom w:val="single" w:color="auto" w:sz="8" w:space="0"/>
            </w:tcBorders>
            <w:noWrap w:val="0"/>
            <w:vAlign w:val="center"/>
          </w:tcPr>
          <w:p w14:paraId="6DF4217B">
            <w:pPr>
              <w:jc w:val="center"/>
              <w:rPr>
                <w:color w:val="000000"/>
                <w:lang w:val="uk-UA"/>
              </w:rPr>
            </w:pPr>
            <w:r>
              <w:rPr>
                <w:color w:val="000000"/>
                <w:lang w:val="uk-UA"/>
              </w:rPr>
              <w:t>встановлення на зберігання</w:t>
            </w:r>
          </w:p>
        </w:tc>
        <w:tc>
          <w:tcPr>
            <w:tcW w:w="2127" w:type="dxa"/>
            <w:tcBorders>
              <w:bottom w:val="single" w:color="auto" w:sz="8" w:space="0"/>
            </w:tcBorders>
            <w:noWrap w:val="0"/>
            <w:vAlign w:val="center"/>
          </w:tcPr>
          <w:p w14:paraId="3A7CECBC">
            <w:pPr>
              <w:jc w:val="center"/>
              <w:rPr>
                <w:color w:val="000000"/>
                <w:lang w:val="uk-UA"/>
              </w:rPr>
            </w:pPr>
            <w:r>
              <w:rPr>
                <w:color w:val="000000"/>
                <w:lang w:val="uk-UA"/>
              </w:rPr>
              <w:t>зняття зі зберігання</w:t>
            </w:r>
          </w:p>
        </w:tc>
        <w:tc>
          <w:tcPr>
            <w:tcW w:w="2551" w:type="dxa"/>
            <w:vMerge w:val="continue"/>
            <w:tcBorders>
              <w:bottom w:val="single" w:color="auto" w:sz="8" w:space="0"/>
            </w:tcBorders>
            <w:noWrap w:val="0"/>
            <w:vAlign w:val="center"/>
          </w:tcPr>
          <w:p w14:paraId="3EB76752">
            <w:pPr>
              <w:jc w:val="center"/>
              <w:rPr>
                <w:color w:val="000000"/>
                <w:lang w:val="uk-UA"/>
              </w:rPr>
            </w:pPr>
          </w:p>
        </w:tc>
        <w:tc>
          <w:tcPr>
            <w:tcW w:w="2410" w:type="dxa"/>
            <w:vMerge w:val="continue"/>
            <w:tcBorders>
              <w:bottom w:val="single" w:color="auto" w:sz="8" w:space="0"/>
              <w:right w:val="single" w:color="auto" w:sz="8" w:space="0"/>
            </w:tcBorders>
            <w:noWrap w:val="0"/>
            <w:vAlign w:val="center"/>
          </w:tcPr>
          <w:p w14:paraId="5FC7FAF2">
            <w:pPr>
              <w:jc w:val="center"/>
              <w:rPr>
                <w:color w:val="000000"/>
                <w:lang w:val="uk-UA"/>
              </w:rPr>
            </w:pPr>
          </w:p>
        </w:tc>
      </w:tr>
      <w:tr w14:paraId="7D28C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wBefore w:w="0" w:type="dxa"/>
          <w:trHeight w:val="11148" w:hRule="atLeast"/>
        </w:trPr>
        <w:tc>
          <w:tcPr>
            <w:tcW w:w="2268" w:type="dxa"/>
            <w:tcBorders>
              <w:top w:val="single" w:color="auto" w:sz="8" w:space="0"/>
              <w:left w:val="single" w:color="auto" w:sz="8" w:space="0"/>
              <w:bottom w:val="single" w:color="auto" w:sz="8" w:space="0"/>
            </w:tcBorders>
            <w:noWrap w:val="0"/>
            <w:vAlign w:val="center"/>
          </w:tcPr>
          <w:p w14:paraId="1336A829">
            <w:pPr>
              <w:jc w:val="center"/>
              <w:rPr>
                <w:color w:val="000000"/>
                <w:lang w:val="uk-UA"/>
              </w:rPr>
            </w:pPr>
          </w:p>
        </w:tc>
        <w:tc>
          <w:tcPr>
            <w:tcW w:w="2127" w:type="dxa"/>
            <w:tcBorders>
              <w:top w:val="single" w:color="auto" w:sz="8" w:space="0"/>
              <w:bottom w:val="single" w:color="auto" w:sz="8" w:space="0"/>
            </w:tcBorders>
            <w:noWrap w:val="0"/>
            <w:vAlign w:val="center"/>
          </w:tcPr>
          <w:p w14:paraId="3BA21158">
            <w:pPr>
              <w:jc w:val="center"/>
              <w:rPr>
                <w:color w:val="000000"/>
                <w:lang w:val="uk-UA"/>
              </w:rPr>
            </w:pPr>
          </w:p>
        </w:tc>
        <w:tc>
          <w:tcPr>
            <w:tcW w:w="2551" w:type="dxa"/>
            <w:tcBorders>
              <w:top w:val="single" w:color="auto" w:sz="8" w:space="0"/>
              <w:bottom w:val="single" w:color="auto" w:sz="8" w:space="0"/>
            </w:tcBorders>
            <w:noWrap w:val="0"/>
            <w:vAlign w:val="center"/>
          </w:tcPr>
          <w:p w14:paraId="543C9D23">
            <w:pPr>
              <w:jc w:val="center"/>
              <w:rPr>
                <w:color w:val="000000"/>
                <w:lang w:val="uk-UA"/>
              </w:rPr>
            </w:pPr>
          </w:p>
        </w:tc>
        <w:tc>
          <w:tcPr>
            <w:tcW w:w="2410" w:type="dxa"/>
            <w:tcBorders>
              <w:top w:val="single" w:color="auto" w:sz="8" w:space="0"/>
              <w:bottom w:val="single" w:color="auto" w:sz="8" w:space="0"/>
              <w:right w:val="single" w:color="auto" w:sz="8" w:space="0"/>
            </w:tcBorders>
            <w:noWrap w:val="0"/>
            <w:vAlign w:val="center"/>
          </w:tcPr>
          <w:p w14:paraId="00C30A24">
            <w:pPr>
              <w:jc w:val="center"/>
              <w:rPr>
                <w:color w:val="000000"/>
                <w:lang w:val="uk-UA"/>
              </w:rPr>
            </w:pPr>
          </w:p>
        </w:tc>
      </w:tr>
    </w:tbl>
    <w:p w14:paraId="5020998B">
      <w:pPr>
        <w:rPr>
          <w:bCs/>
          <w:caps/>
          <w:color w:val="000000"/>
          <w:sz w:val="28"/>
          <w:szCs w:val="28"/>
          <w:lang w:val="uk-UA"/>
        </w:rPr>
      </w:pPr>
      <w:r>
        <w:rPr>
          <w:bCs/>
          <w:caps/>
          <w:color w:val="000000"/>
          <w:sz w:val="28"/>
          <w:szCs w:val="28"/>
          <w:lang w:val="uk-UA"/>
        </w:rPr>
        <w:br w:type="page"/>
      </w:r>
      <w:bookmarkStart w:id="59" w:name="_Toc252192205"/>
    </w:p>
    <w:p w14:paraId="754A127B">
      <w:pPr>
        <w:pStyle w:val="68"/>
        <w:ind w:firstLine="426"/>
        <w:jc w:val="center"/>
        <w:outlineLvl w:val="0"/>
        <w:rPr>
          <w:color w:val="000000"/>
          <w:sz w:val="28"/>
          <w:szCs w:val="28"/>
        </w:rPr>
      </w:pPr>
      <w:bookmarkStart w:id="60" w:name="_Toc10041508"/>
      <w:r>
        <w:rPr>
          <w:color w:val="000000"/>
          <w:sz w:val="28"/>
          <w:szCs w:val="28"/>
        </w:rPr>
        <w:t xml:space="preserve">ДОДАТОК </w:t>
      </w:r>
      <w:bookmarkEnd w:id="59"/>
      <w:r>
        <w:rPr>
          <w:color w:val="000000"/>
          <w:sz w:val="28"/>
          <w:szCs w:val="28"/>
        </w:rPr>
        <w:t>Г</w:t>
      </w:r>
      <w:bookmarkEnd w:id="60"/>
    </w:p>
    <w:tbl>
      <w:tblPr>
        <w:tblStyle w:val="11"/>
        <w:tblW w:w="9498" w:type="dxa"/>
        <w:tblInd w:w="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1418"/>
        <w:gridCol w:w="1559"/>
        <w:gridCol w:w="1701"/>
        <w:gridCol w:w="2126"/>
        <w:gridCol w:w="2127"/>
        <w:gridCol w:w="567"/>
      </w:tblGrid>
      <w:tr w14:paraId="1F5DE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wBefore w:w="0" w:type="dxa"/>
          <w:cantSplit/>
          <w:trHeight w:val="220" w:hRule="atLeast"/>
        </w:trPr>
        <w:tc>
          <w:tcPr>
            <w:tcW w:w="9498" w:type="dxa"/>
            <w:gridSpan w:val="6"/>
            <w:tcBorders>
              <w:top w:val="nil"/>
              <w:left w:val="nil"/>
              <w:bottom w:val="single" w:color="auto" w:sz="8" w:space="0"/>
              <w:right w:val="nil"/>
            </w:tcBorders>
            <w:noWrap w:val="0"/>
            <w:vAlign w:val="center"/>
          </w:tcPr>
          <w:p w14:paraId="2382BB76">
            <w:pPr>
              <w:jc w:val="center"/>
              <w:rPr>
                <w:b/>
                <w:color w:val="000000"/>
                <w:sz w:val="28"/>
                <w:szCs w:val="28"/>
                <w:lang w:val="uk-UA"/>
              </w:rPr>
            </w:pPr>
            <w:r>
              <w:rPr>
                <w:b/>
                <w:color w:val="000000"/>
                <w:sz w:val="28"/>
                <w:szCs w:val="28"/>
                <w:lang w:val="uk-UA"/>
              </w:rPr>
              <w:t>ОБЛІК НЕПОЛАДОК ЗА ЧАС ЕКСПЛУАТУВАННЯ</w:t>
            </w:r>
          </w:p>
        </w:tc>
      </w:tr>
      <w:tr w14:paraId="052BE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wBefore w:w="0" w:type="dxa"/>
          <w:cantSplit/>
          <w:trHeight w:val="2249" w:hRule="atLeast"/>
        </w:trPr>
        <w:tc>
          <w:tcPr>
            <w:tcW w:w="1418" w:type="dxa"/>
            <w:tcBorders>
              <w:top w:val="single" w:color="auto" w:sz="8" w:space="0"/>
              <w:left w:val="single" w:color="auto" w:sz="8" w:space="0"/>
              <w:bottom w:val="single" w:color="auto" w:sz="8" w:space="0"/>
            </w:tcBorders>
            <w:noWrap w:val="0"/>
            <w:vAlign w:val="center"/>
          </w:tcPr>
          <w:p w14:paraId="49AA2F1C">
            <w:pPr>
              <w:jc w:val="center"/>
              <w:rPr>
                <w:color w:val="000000"/>
                <w:lang w:val="uk-UA"/>
              </w:rPr>
            </w:pPr>
            <w:r>
              <w:rPr>
                <w:color w:val="000000"/>
                <w:lang w:val="uk-UA"/>
              </w:rPr>
              <w:t>Дата та час відмови. Режим роботи</w:t>
            </w:r>
          </w:p>
        </w:tc>
        <w:tc>
          <w:tcPr>
            <w:tcW w:w="1559" w:type="dxa"/>
            <w:tcBorders>
              <w:top w:val="single" w:color="auto" w:sz="8" w:space="0"/>
              <w:bottom w:val="single" w:color="auto" w:sz="8" w:space="0"/>
            </w:tcBorders>
            <w:noWrap w:val="0"/>
            <w:vAlign w:val="center"/>
          </w:tcPr>
          <w:p w14:paraId="17D28D11">
            <w:pPr>
              <w:jc w:val="center"/>
              <w:rPr>
                <w:color w:val="000000"/>
                <w:lang w:val="uk-UA"/>
              </w:rPr>
            </w:pPr>
            <w:r>
              <w:rPr>
                <w:color w:val="000000"/>
                <w:lang w:val="uk-UA"/>
              </w:rPr>
              <w:t>Характер (зовнішній прояв) неполадки</w:t>
            </w:r>
          </w:p>
        </w:tc>
        <w:tc>
          <w:tcPr>
            <w:tcW w:w="1701" w:type="dxa"/>
            <w:tcBorders>
              <w:top w:val="single" w:color="auto" w:sz="8" w:space="0"/>
              <w:bottom w:val="single" w:color="auto" w:sz="8" w:space="0"/>
            </w:tcBorders>
            <w:noWrap w:val="0"/>
            <w:vAlign w:val="center"/>
          </w:tcPr>
          <w:p w14:paraId="526E5EAF">
            <w:pPr>
              <w:jc w:val="center"/>
              <w:rPr>
                <w:color w:val="000000"/>
                <w:lang w:val="uk-UA"/>
              </w:rPr>
            </w:pPr>
            <w:r>
              <w:rPr>
                <w:color w:val="000000"/>
                <w:lang w:val="uk-UA"/>
              </w:rPr>
              <w:t>Причина неполадки, кількість годин роботи елемента, що відмовив</w:t>
            </w:r>
          </w:p>
        </w:tc>
        <w:tc>
          <w:tcPr>
            <w:tcW w:w="2126" w:type="dxa"/>
            <w:tcBorders>
              <w:top w:val="single" w:color="auto" w:sz="8" w:space="0"/>
              <w:bottom w:val="single" w:color="auto" w:sz="8" w:space="0"/>
            </w:tcBorders>
            <w:noWrap w:val="0"/>
            <w:vAlign w:val="center"/>
          </w:tcPr>
          <w:p w14:paraId="3937EE3D">
            <w:pPr>
              <w:jc w:val="center"/>
              <w:rPr>
                <w:color w:val="000000"/>
                <w:lang w:val="uk-UA"/>
              </w:rPr>
            </w:pPr>
            <w:r>
              <w:rPr>
                <w:color w:val="000000"/>
                <w:lang w:val="uk-UA"/>
              </w:rPr>
              <w:t>Вжиті заходи щодо усунення неполадки та помітка про направлення рекламації</w:t>
            </w:r>
          </w:p>
        </w:tc>
        <w:tc>
          <w:tcPr>
            <w:tcW w:w="2127" w:type="dxa"/>
            <w:tcBorders>
              <w:top w:val="single" w:color="auto" w:sz="8" w:space="0"/>
              <w:bottom w:val="single" w:color="auto" w:sz="8" w:space="0"/>
            </w:tcBorders>
            <w:noWrap w:val="0"/>
            <w:vAlign w:val="center"/>
          </w:tcPr>
          <w:p w14:paraId="5C0407D2">
            <w:pPr>
              <w:jc w:val="center"/>
              <w:rPr>
                <w:color w:val="000000"/>
                <w:lang w:val="uk-UA"/>
              </w:rPr>
            </w:pPr>
            <w:r>
              <w:rPr>
                <w:color w:val="000000"/>
                <w:lang w:val="uk-UA"/>
              </w:rPr>
              <w:t>Посада, прізвище та підпис відповідального за усунення неполадки</w:t>
            </w:r>
          </w:p>
        </w:tc>
        <w:tc>
          <w:tcPr>
            <w:tcW w:w="567" w:type="dxa"/>
            <w:tcBorders>
              <w:top w:val="single" w:color="auto" w:sz="8" w:space="0"/>
              <w:bottom w:val="single" w:color="auto" w:sz="8" w:space="0"/>
              <w:right w:val="single" w:color="auto" w:sz="8" w:space="0"/>
            </w:tcBorders>
            <w:noWrap w:val="0"/>
            <w:textDirection w:val="btLr"/>
            <w:vAlign w:val="center"/>
          </w:tcPr>
          <w:p w14:paraId="26B9188D">
            <w:pPr>
              <w:jc w:val="center"/>
              <w:rPr>
                <w:color w:val="000000"/>
                <w:lang w:val="uk-UA"/>
              </w:rPr>
            </w:pPr>
            <w:r>
              <w:rPr>
                <w:color w:val="000000"/>
                <w:lang w:val="uk-UA"/>
              </w:rPr>
              <w:t>Примітка</w:t>
            </w:r>
          </w:p>
        </w:tc>
      </w:tr>
      <w:tr w14:paraId="44F9F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wBefore w:w="0" w:type="dxa"/>
          <w:trHeight w:val="10253" w:hRule="atLeast"/>
        </w:trPr>
        <w:tc>
          <w:tcPr>
            <w:tcW w:w="1418" w:type="dxa"/>
            <w:tcBorders>
              <w:top w:val="single" w:color="auto" w:sz="8" w:space="0"/>
              <w:left w:val="single" w:color="auto" w:sz="8" w:space="0"/>
              <w:bottom w:val="single" w:color="auto" w:sz="8" w:space="0"/>
            </w:tcBorders>
            <w:noWrap w:val="0"/>
            <w:vAlign w:val="top"/>
          </w:tcPr>
          <w:p w14:paraId="4A4BA812">
            <w:pPr>
              <w:rPr>
                <w:color w:val="000000"/>
                <w:lang w:val="uk-UA"/>
              </w:rPr>
            </w:pPr>
          </w:p>
        </w:tc>
        <w:tc>
          <w:tcPr>
            <w:tcW w:w="1559" w:type="dxa"/>
            <w:tcBorders>
              <w:top w:val="single" w:color="auto" w:sz="8" w:space="0"/>
              <w:bottom w:val="single" w:color="auto" w:sz="8" w:space="0"/>
            </w:tcBorders>
            <w:noWrap w:val="0"/>
            <w:vAlign w:val="top"/>
          </w:tcPr>
          <w:p w14:paraId="2E81E81A">
            <w:pPr>
              <w:rPr>
                <w:color w:val="000000"/>
                <w:lang w:val="uk-UA"/>
              </w:rPr>
            </w:pPr>
          </w:p>
        </w:tc>
        <w:tc>
          <w:tcPr>
            <w:tcW w:w="1701" w:type="dxa"/>
            <w:tcBorders>
              <w:top w:val="single" w:color="auto" w:sz="8" w:space="0"/>
              <w:bottom w:val="single" w:color="auto" w:sz="8" w:space="0"/>
            </w:tcBorders>
            <w:noWrap w:val="0"/>
            <w:vAlign w:val="top"/>
          </w:tcPr>
          <w:p w14:paraId="23C6C34F">
            <w:pPr>
              <w:rPr>
                <w:color w:val="000000"/>
                <w:lang w:val="uk-UA"/>
              </w:rPr>
            </w:pPr>
          </w:p>
        </w:tc>
        <w:tc>
          <w:tcPr>
            <w:tcW w:w="2126" w:type="dxa"/>
            <w:tcBorders>
              <w:top w:val="single" w:color="auto" w:sz="8" w:space="0"/>
              <w:bottom w:val="single" w:color="auto" w:sz="8" w:space="0"/>
            </w:tcBorders>
            <w:noWrap w:val="0"/>
            <w:vAlign w:val="top"/>
          </w:tcPr>
          <w:p w14:paraId="0CB8B34A">
            <w:pPr>
              <w:rPr>
                <w:color w:val="000000"/>
                <w:lang w:val="uk-UA"/>
              </w:rPr>
            </w:pPr>
          </w:p>
        </w:tc>
        <w:tc>
          <w:tcPr>
            <w:tcW w:w="2127" w:type="dxa"/>
            <w:tcBorders>
              <w:top w:val="single" w:color="auto" w:sz="8" w:space="0"/>
              <w:bottom w:val="single" w:color="auto" w:sz="8" w:space="0"/>
            </w:tcBorders>
            <w:noWrap w:val="0"/>
            <w:vAlign w:val="top"/>
          </w:tcPr>
          <w:p w14:paraId="50134F3F">
            <w:pPr>
              <w:rPr>
                <w:color w:val="000000"/>
                <w:lang w:val="uk-UA"/>
              </w:rPr>
            </w:pPr>
          </w:p>
        </w:tc>
        <w:tc>
          <w:tcPr>
            <w:tcW w:w="567" w:type="dxa"/>
            <w:tcBorders>
              <w:top w:val="single" w:color="auto" w:sz="8" w:space="0"/>
              <w:bottom w:val="single" w:color="auto" w:sz="8" w:space="0"/>
              <w:right w:val="single" w:color="auto" w:sz="8" w:space="0"/>
            </w:tcBorders>
            <w:noWrap w:val="0"/>
            <w:vAlign w:val="top"/>
          </w:tcPr>
          <w:p w14:paraId="12F71953">
            <w:pPr>
              <w:rPr>
                <w:color w:val="000000"/>
                <w:sz w:val="28"/>
                <w:szCs w:val="28"/>
                <w:lang w:val="uk-UA"/>
              </w:rPr>
            </w:pPr>
          </w:p>
        </w:tc>
      </w:tr>
    </w:tbl>
    <w:p w14:paraId="507C17AC">
      <w:pPr>
        <w:pStyle w:val="68"/>
        <w:spacing w:before="0" w:after="0" w:line="360" w:lineRule="auto"/>
        <w:ind w:firstLine="0"/>
        <w:jc w:val="center"/>
        <w:rPr>
          <w:color w:val="000000"/>
          <w:sz w:val="28"/>
          <w:szCs w:val="28"/>
        </w:rPr>
      </w:pPr>
      <w:r>
        <w:rPr>
          <w:color w:val="000000"/>
          <w:sz w:val="28"/>
          <w:szCs w:val="28"/>
        </w:rPr>
        <w:br w:type="page"/>
      </w:r>
      <w:bookmarkStart w:id="61" w:name="_Toc252192206"/>
    </w:p>
    <w:p w14:paraId="6B6A3D9A">
      <w:pPr>
        <w:pStyle w:val="68"/>
        <w:ind w:firstLine="426"/>
        <w:jc w:val="center"/>
        <w:outlineLvl w:val="0"/>
        <w:rPr>
          <w:color w:val="000000"/>
          <w:sz w:val="28"/>
          <w:szCs w:val="28"/>
        </w:rPr>
      </w:pPr>
      <w:bookmarkStart w:id="62" w:name="_Toc10041509"/>
      <w:r>
        <w:rPr>
          <w:color w:val="000000"/>
          <w:sz w:val="28"/>
          <w:szCs w:val="28"/>
        </w:rPr>
        <w:t xml:space="preserve">ДОДАТОК </w:t>
      </w:r>
      <w:bookmarkEnd w:id="61"/>
      <w:r>
        <w:rPr>
          <w:color w:val="000000"/>
          <w:sz w:val="28"/>
          <w:szCs w:val="28"/>
        </w:rPr>
        <w:t>Д</w:t>
      </w:r>
      <w:bookmarkEnd w:id="62"/>
    </w:p>
    <w:tbl>
      <w:tblPr>
        <w:tblStyle w:val="11"/>
        <w:tblW w:w="9356" w:type="dxa"/>
        <w:tblInd w:w="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2268"/>
        <w:gridCol w:w="1701"/>
        <w:gridCol w:w="1418"/>
        <w:gridCol w:w="1276"/>
        <w:gridCol w:w="1417"/>
        <w:gridCol w:w="1276"/>
      </w:tblGrid>
      <w:tr w14:paraId="4FF47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wBefore w:w="0" w:type="dxa"/>
        </w:trPr>
        <w:tc>
          <w:tcPr>
            <w:tcW w:w="9356" w:type="dxa"/>
            <w:gridSpan w:val="6"/>
            <w:tcBorders>
              <w:top w:val="nil"/>
              <w:left w:val="nil"/>
              <w:bottom w:val="single" w:color="auto" w:sz="8" w:space="0"/>
              <w:right w:val="nil"/>
            </w:tcBorders>
            <w:noWrap w:val="0"/>
            <w:vAlign w:val="center"/>
          </w:tcPr>
          <w:p w14:paraId="21FF69CF">
            <w:pPr>
              <w:pStyle w:val="68"/>
              <w:ind w:firstLine="426"/>
              <w:jc w:val="center"/>
              <w:rPr>
                <w:color w:val="000000"/>
                <w:sz w:val="28"/>
                <w:szCs w:val="28"/>
              </w:rPr>
            </w:pPr>
            <w:r>
              <w:rPr>
                <w:color w:val="000000"/>
                <w:sz w:val="28"/>
                <w:szCs w:val="28"/>
              </w:rPr>
              <w:t xml:space="preserve">ПЕРІОДИЧНА ПОВІРКА ОСНОВНИХ ТЕХНІЧНИХ ХАРАКТЕРИСТИК </w:t>
            </w:r>
          </w:p>
        </w:tc>
      </w:tr>
      <w:tr w14:paraId="2B56E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wBefore w:w="0" w:type="dxa"/>
        </w:trPr>
        <w:tc>
          <w:tcPr>
            <w:tcW w:w="3969" w:type="dxa"/>
            <w:gridSpan w:val="2"/>
            <w:tcBorders>
              <w:top w:val="single" w:color="auto" w:sz="8" w:space="0"/>
              <w:left w:val="single" w:color="auto" w:sz="8" w:space="0"/>
              <w:bottom w:val="single" w:color="auto" w:sz="8" w:space="0"/>
            </w:tcBorders>
            <w:noWrap w:val="0"/>
            <w:vAlign w:val="center"/>
          </w:tcPr>
          <w:p w14:paraId="0753C55E">
            <w:pPr>
              <w:ind w:left="-57" w:right="-57"/>
              <w:jc w:val="center"/>
              <w:rPr>
                <w:color w:val="000000"/>
                <w:lang w:val="uk-UA"/>
              </w:rPr>
            </w:pPr>
            <w:r>
              <w:rPr>
                <w:color w:val="000000"/>
                <w:lang w:val="uk-UA"/>
              </w:rPr>
              <w:t>Характеристика, що перевіряється</w:t>
            </w:r>
          </w:p>
        </w:tc>
        <w:tc>
          <w:tcPr>
            <w:tcW w:w="5387" w:type="dxa"/>
            <w:gridSpan w:val="4"/>
            <w:tcBorders>
              <w:top w:val="single" w:color="auto" w:sz="8" w:space="0"/>
              <w:bottom w:val="single" w:color="auto" w:sz="8" w:space="0"/>
            </w:tcBorders>
            <w:noWrap w:val="0"/>
            <w:vAlign w:val="center"/>
          </w:tcPr>
          <w:p w14:paraId="1E6DE93F">
            <w:pPr>
              <w:ind w:left="-57" w:right="-57"/>
              <w:jc w:val="center"/>
              <w:rPr>
                <w:color w:val="000000"/>
                <w:lang w:val="uk-UA"/>
              </w:rPr>
            </w:pPr>
            <w:r>
              <w:rPr>
                <w:color w:val="000000"/>
                <w:lang w:val="uk-UA"/>
              </w:rPr>
              <w:t>Дата проведення вимірювання</w:t>
            </w:r>
          </w:p>
        </w:tc>
      </w:tr>
      <w:tr w14:paraId="1B16D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wBefore w:w="0" w:type="dxa"/>
        </w:trPr>
        <w:tc>
          <w:tcPr>
            <w:tcW w:w="2268" w:type="dxa"/>
            <w:vMerge w:val="restart"/>
            <w:tcBorders>
              <w:top w:val="single" w:color="auto" w:sz="8" w:space="0"/>
              <w:left w:val="single" w:color="auto" w:sz="8" w:space="0"/>
            </w:tcBorders>
            <w:noWrap w:val="0"/>
            <w:vAlign w:val="center"/>
          </w:tcPr>
          <w:p w14:paraId="0A377C94">
            <w:pPr>
              <w:ind w:left="-57" w:right="-57"/>
              <w:jc w:val="center"/>
              <w:rPr>
                <w:color w:val="000000"/>
                <w:lang w:val="uk-UA"/>
              </w:rPr>
            </w:pPr>
            <w:r>
              <w:rPr>
                <w:color w:val="000000"/>
                <w:lang w:val="uk-UA"/>
              </w:rPr>
              <w:t>Назва</w:t>
            </w:r>
          </w:p>
        </w:tc>
        <w:tc>
          <w:tcPr>
            <w:tcW w:w="1701" w:type="dxa"/>
            <w:vMerge w:val="restart"/>
            <w:tcBorders>
              <w:top w:val="single" w:color="auto" w:sz="8" w:space="0"/>
            </w:tcBorders>
            <w:noWrap w:val="0"/>
            <w:vAlign w:val="center"/>
          </w:tcPr>
          <w:p w14:paraId="697DBDCA">
            <w:pPr>
              <w:ind w:left="-57" w:right="-57"/>
              <w:jc w:val="center"/>
              <w:rPr>
                <w:color w:val="000000"/>
                <w:lang w:val="uk-UA"/>
              </w:rPr>
            </w:pPr>
            <w:r>
              <w:rPr>
                <w:color w:val="000000"/>
                <w:lang w:val="uk-UA"/>
              </w:rPr>
              <w:t xml:space="preserve">Значення </w:t>
            </w:r>
          </w:p>
          <w:p w14:paraId="7C92C655">
            <w:pPr>
              <w:ind w:left="-57" w:right="-57"/>
              <w:jc w:val="center"/>
              <w:rPr>
                <w:color w:val="000000"/>
                <w:lang w:val="uk-UA"/>
              </w:rPr>
            </w:pPr>
            <w:r>
              <w:rPr>
                <w:color w:val="000000"/>
                <w:lang w:val="uk-UA"/>
              </w:rPr>
              <w:t xml:space="preserve">за технічними </w:t>
            </w:r>
          </w:p>
          <w:p w14:paraId="5117771E">
            <w:pPr>
              <w:ind w:left="-57" w:right="-57"/>
              <w:jc w:val="center"/>
              <w:rPr>
                <w:color w:val="000000"/>
                <w:lang w:val="uk-UA"/>
              </w:rPr>
            </w:pPr>
            <w:r>
              <w:rPr>
                <w:color w:val="000000"/>
                <w:lang w:val="uk-UA"/>
              </w:rPr>
              <w:t>умовами</w:t>
            </w:r>
          </w:p>
        </w:tc>
        <w:tc>
          <w:tcPr>
            <w:tcW w:w="2694" w:type="dxa"/>
            <w:gridSpan w:val="2"/>
            <w:tcBorders>
              <w:top w:val="single" w:color="auto" w:sz="8" w:space="0"/>
            </w:tcBorders>
            <w:noWrap w:val="0"/>
            <w:vAlign w:val="center"/>
          </w:tcPr>
          <w:p w14:paraId="438A4FE6">
            <w:pPr>
              <w:ind w:left="-57" w:right="-57"/>
              <w:jc w:val="center"/>
              <w:rPr>
                <w:color w:val="000000"/>
                <w:lang w:val="uk-UA"/>
              </w:rPr>
            </w:pPr>
            <w:r>
              <w:rPr>
                <w:color w:val="000000"/>
                <w:lang w:val="uk-UA"/>
              </w:rPr>
              <w:t>20        р.</w:t>
            </w:r>
          </w:p>
        </w:tc>
        <w:tc>
          <w:tcPr>
            <w:tcW w:w="2693" w:type="dxa"/>
            <w:gridSpan w:val="2"/>
            <w:tcBorders>
              <w:top w:val="single" w:color="auto" w:sz="8" w:space="0"/>
            </w:tcBorders>
            <w:noWrap w:val="0"/>
            <w:vAlign w:val="center"/>
          </w:tcPr>
          <w:p w14:paraId="461B6ABE">
            <w:pPr>
              <w:ind w:left="-57" w:right="-57"/>
              <w:jc w:val="center"/>
              <w:rPr>
                <w:color w:val="000000"/>
                <w:lang w:val="uk-UA"/>
              </w:rPr>
            </w:pPr>
            <w:r>
              <w:rPr>
                <w:color w:val="000000"/>
                <w:lang w:val="uk-UA"/>
              </w:rPr>
              <w:t>20        р.</w:t>
            </w:r>
          </w:p>
        </w:tc>
      </w:tr>
      <w:tr w14:paraId="7DBDF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wBefore w:w="0" w:type="dxa"/>
          <w:trHeight w:val="612" w:hRule="atLeast"/>
        </w:trPr>
        <w:tc>
          <w:tcPr>
            <w:tcW w:w="2268" w:type="dxa"/>
            <w:vMerge w:val="continue"/>
            <w:tcBorders>
              <w:left w:val="single" w:color="auto" w:sz="8" w:space="0"/>
              <w:bottom w:val="single" w:color="auto" w:sz="8" w:space="0"/>
            </w:tcBorders>
            <w:noWrap w:val="0"/>
            <w:vAlign w:val="top"/>
          </w:tcPr>
          <w:p w14:paraId="3203C9DA">
            <w:pPr>
              <w:pStyle w:val="19"/>
              <w:ind w:left="-57" w:right="-57"/>
              <w:jc w:val="center"/>
              <w:rPr>
                <w:color w:val="000000"/>
                <w:lang w:val="uk-UA"/>
              </w:rPr>
            </w:pPr>
          </w:p>
        </w:tc>
        <w:tc>
          <w:tcPr>
            <w:tcW w:w="1701" w:type="dxa"/>
            <w:vMerge w:val="continue"/>
            <w:tcBorders>
              <w:bottom w:val="single" w:color="auto" w:sz="8" w:space="0"/>
            </w:tcBorders>
            <w:noWrap w:val="0"/>
            <w:vAlign w:val="top"/>
          </w:tcPr>
          <w:p w14:paraId="686F3884">
            <w:pPr>
              <w:ind w:left="-57" w:right="-57"/>
              <w:jc w:val="center"/>
              <w:rPr>
                <w:color w:val="000000"/>
                <w:lang w:val="uk-UA"/>
              </w:rPr>
            </w:pPr>
          </w:p>
        </w:tc>
        <w:tc>
          <w:tcPr>
            <w:tcW w:w="1418" w:type="dxa"/>
            <w:tcBorders>
              <w:bottom w:val="single" w:color="auto" w:sz="8" w:space="0"/>
            </w:tcBorders>
            <w:noWrap w:val="0"/>
            <w:vAlign w:val="center"/>
          </w:tcPr>
          <w:p w14:paraId="3C83B30B">
            <w:pPr>
              <w:ind w:left="-113" w:right="-113"/>
              <w:jc w:val="center"/>
              <w:rPr>
                <w:color w:val="000000"/>
                <w:lang w:val="uk-UA"/>
              </w:rPr>
            </w:pPr>
            <w:r>
              <w:rPr>
                <w:color w:val="000000"/>
                <w:lang w:val="uk-UA"/>
              </w:rPr>
              <w:t>Фактична величина</w:t>
            </w:r>
          </w:p>
        </w:tc>
        <w:tc>
          <w:tcPr>
            <w:tcW w:w="1276" w:type="dxa"/>
            <w:tcBorders>
              <w:bottom w:val="single" w:color="auto" w:sz="8" w:space="0"/>
            </w:tcBorders>
            <w:noWrap w:val="0"/>
            <w:vAlign w:val="center"/>
          </w:tcPr>
          <w:p w14:paraId="75497A49">
            <w:pPr>
              <w:ind w:left="-113" w:right="-113"/>
              <w:jc w:val="center"/>
              <w:rPr>
                <w:color w:val="000000"/>
                <w:lang w:val="uk-UA"/>
              </w:rPr>
            </w:pPr>
            <w:r>
              <w:rPr>
                <w:color w:val="000000"/>
                <w:lang w:val="uk-UA"/>
              </w:rPr>
              <w:t>Поміряв (посада, підпис)</w:t>
            </w:r>
          </w:p>
        </w:tc>
        <w:tc>
          <w:tcPr>
            <w:tcW w:w="1417" w:type="dxa"/>
            <w:tcBorders>
              <w:bottom w:val="single" w:color="auto" w:sz="8" w:space="0"/>
            </w:tcBorders>
            <w:noWrap w:val="0"/>
            <w:vAlign w:val="center"/>
          </w:tcPr>
          <w:p w14:paraId="316EBF20">
            <w:pPr>
              <w:ind w:left="-113" w:right="-113"/>
              <w:jc w:val="center"/>
              <w:rPr>
                <w:color w:val="000000"/>
                <w:lang w:val="uk-UA"/>
              </w:rPr>
            </w:pPr>
            <w:r>
              <w:rPr>
                <w:color w:val="000000"/>
                <w:lang w:val="uk-UA"/>
              </w:rPr>
              <w:t>Фактична величина</w:t>
            </w:r>
          </w:p>
        </w:tc>
        <w:tc>
          <w:tcPr>
            <w:tcW w:w="1276" w:type="dxa"/>
            <w:tcBorders>
              <w:bottom w:val="single" w:color="auto" w:sz="8" w:space="0"/>
            </w:tcBorders>
            <w:noWrap w:val="0"/>
            <w:vAlign w:val="center"/>
          </w:tcPr>
          <w:p w14:paraId="3333FA18">
            <w:pPr>
              <w:ind w:left="-113" w:right="-113"/>
              <w:jc w:val="center"/>
              <w:rPr>
                <w:color w:val="000000"/>
                <w:lang w:val="uk-UA"/>
              </w:rPr>
            </w:pPr>
            <w:r>
              <w:rPr>
                <w:color w:val="000000"/>
                <w:lang w:val="uk-UA"/>
              </w:rPr>
              <w:t>Поміряв (посада, підпис)</w:t>
            </w:r>
          </w:p>
        </w:tc>
      </w:tr>
      <w:tr w14:paraId="03718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wBefore w:w="0" w:type="dxa"/>
          <w:trHeight w:val="612" w:hRule="atLeast"/>
        </w:trPr>
        <w:tc>
          <w:tcPr>
            <w:tcW w:w="2268" w:type="dxa"/>
            <w:tcBorders>
              <w:left w:val="single" w:color="auto" w:sz="8" w:space="0"/>
              <w:bottom w:val="single" w:color="auto" w:sz="8" w:space="0"/>
            </w:tcBorders>
            <w:noWrap w:val="0"/>
            <w:vAlign w:val="top"/>
          </w:tcPr>
          <w:p w14:paraId="7A46C6C6">
            <w:pPr>
              <w:rPr>
                <w:color w:val="000000"/>
                <w:lang w:val="uk-UA"/>
              </w:rPr>
            </w:pPr>
            <w:r>
              <w:rPr>
                <w:color w:val="000000"/>
                <w:lang w:val="uk-UA"/>
              </w:rPr>
              <w:t xml:space="preserve">1 Відносна основна похибка радіометра при вимірюванні ПАЕД фотонного іонізуючого випромінення за </w:t>
            </w:r>
            <w:r>
              <w:rPr>
                <w:color w:val="000000"/>
                <w:spacing w:val="-6"/>
                <w:lang w:val="uk-UA"/>
              </w:rPr>
              <w:t>довірчою імовірністю</w:t>
            </w:r>
            <w:r>
              <w:rPr>
                <w:color w:val="000000"/>
                <w:spacing w:val="-6"/>
                <w:lang w:val="uk-UA"/>
              </w:rPr>
              <w:br w:type="textWrapping"/>
            </w:r>
            <w:r>
              <w:rPr>
                <w:color w:val="000000"/>
                <w:lang w:val="uk-UA"/>
              </w:rPr>
              <w:t xml:space="preserve"> 0,95, %</w:t>
            </w:r>
          </w:p>
        </w:tc>
        <w:tc>
          <w:tcPr>
            <w:tcW w:w="1701" w:type="dxa"/>
            <w:tcBorders>
              <w:bottom w:val="single" w:color="auto" w:sz="8" w:space="0"/>
            </w:tcBorders>
            <w:noWrap w:val="0"/>
            <w:vAlign w:val="top"/>
          </w:tcPr>
          <w:p w14:paraId="56B7A75F">
            <w:pPr>
              <w:jc w:val="center"/>
              <w:rPr>
                <w:rFonts w:eastAsia="MS Mincho"/>
                <w:color w:val="000000"/>
                <w:position w:val="-16"/>
                <w:lang w:val="uk-UA"/>
              </w:rPr>
            </w:pPr>
          </w:p>
          <w:p w14:paraId="7A3BEDDA">
            <w:pPr>
              <w:jc w:val="center"/>
              <w:rPr>
                <w:color w:val="000000"/>
                <w:lang w:val="uk-UA"/>
              </w:rPr>
            </w:pPr>
            <w:r>
              <w:rPr>
                <w:rFonts w:eastAsia="MS Mincho"/>
                <w:color w:val="000000"/>
                <w:position w:val="-16"/>
                <w:lang w:val="uk-UA"/>
              </w:rPr>
              <w:t xml:space="preserve">15+2/М, </w:t>
            </w:r>
            <w:r>
              <w:rPr>
                <w:rFonts w:eastAsia="MS Mincho"/>
                <w:color w:val="000000"/>
                <w:position w:val="-16"/>
                <w:lang w:val="uk-UA"/>
              </w:rPr>
              <w:br w:type="textWrapping"/>
            </w:r>
            <w:r>
              <w:rPr>
                <w:color w:val="000000"/>
                <w:position w:val="-16"/>
                <w:lang w:val="uk-UA"/>
              </w:rPr>
              <w:t xml:space="preserve">де М –  </w:t>
            </w:r>
            <w:r>
              <w:rPr>
                <w:color w:val="000000"/>
                <w:lang w:val="uk-UA"/>
              </w:rPr>
              <w:t>числове значення виміряної ПАЕД, мкЗв/год</w:t>
            </w:r>
          </w:p>
        </w:tc>
        <w:tc>
          <w:tcPr>
            <w:tcW w:w="1418" w:type="dxa"/>
            <w:tcBorders>
              <w:bottom w:val="single" w:color="auto" w:sz="8" w:space="0"/>
            </w:tcBorders>
            <w:noWrap w:val="0"/>
            <w:vAlign w:val="center"/>
          </w:tcPr>
          <w:p w14:paraId="5F505851">
            <w:pPr>
              <w:ind w:left="-113" w:right="-113"/>
              <w:jc w:val="center"/>
              <w:rPr>
                <w:color w:val="000000"/>
                <w:sz w:val="28"/>
                <w:szCs w:val="28"/>
                <w:lang w:val="uk-UA"/>
              </w:rPr>
            </w:pPr>
          </w:p>
        </w:tc>
        <w:tc>
          <w:tcPr>
            <w:tcW w:w="1276" w:type="dxa"/>
            <w:tcBorders>
              <w:bottom w:val="single" w:color="auto" w:sz="8" w:space="0"/>
            </w:tcBorders>
            <w:noWrap w:val="0"/>
            <w:vAlign w:val="center"/>
          </w:tcPr>
          <w:p w14:paraId="25B0489B">
            <w:pPr>
              <w:ind w:left="-113" w:right="-113"/>
              <w:jc w:val="center"/>
              <w:rPr>
                <w:color w:val="000000"/>
                <w:sz w:val="28"/>
                <w:szCs w:val="28"/>
                <w:lang w:val="uk-UA"/>
              </w:rPr>
            </w:pPr>
          </w:p>
        </w:tc>
        <w:tc>
          <w:tcPr>
            <w:tcW w:w="1417" w:type="dxa"/>
            <w:tcBorders>
              <w:bottom w:val="single" w:color="auto" w:sz="8" w:space="0"/>
            </w:tcBorders>
            <w:noWrap w:val="0"/>
            <w:vAlign w:val="center"/>
          </w:tcPr>
          <w:p w14:paraId="0BB37EB9">
            <w:pPr>
              <w:ind w:left="-113" w:right="-113"/>
              <w:jc w:val="center"/>
              <w:rPr>
                <w:color w:val="000000"/>
                <w:sz w:val="28"/>
                <w:szCs w:val="28"/>
                <w:lang w:val="uk-UA"/>
              </w:rPr>
            </w:pPr>
          </w:p>
        </w:tc>
        <w:tc>
          <w:tcPr>
            <w:tcW w:w="1276" w:type="dxa"/>
            <w:tcBorders>
              <w:bottom w:val="single" w:color="auto" w:sz="8" w:space="0"/>
            </w:tcBorders>
            <w:noWrap w:val="0"/>
            <w:vAlign w:val="center"/>
          </w:tcPr>
          <w:p w14:paraId="594AA7DD">
            <w:pPr>
              <w:ind w:left="-113" w:right="-113"/>
              <w:jc w:val="center"/>
              <w:rPr>
                <w:color w:val="000000"/>
                <w:sz w:val="28"/>
                <w:szCs w:val="28"/>
                <w:lang w:val="uk-UA"/>
              </w:rPr>
            </w:pPr>
          </w:p>
        </w:tc>
      </w:tr>
      <w:tr w14:paraId="1F95D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wBefore w:w="0" w:type="dxa"/>
          <w:trHeight w:val="612" w:hRule="atLeast"/>
        </w:trPr>
        <w:tc>
          <w:tcPr>
            <w:tcW w:w="2268" w:type="dxa"/>
            <w:tcBorders>
              <w:left w:val="single" w:color="auto" w:sz="8" w:space="0"/>
              <w:bottom w:val="single" w:color="auto" w:sz="8" w:space="0"/>
            </w:tcBorders>
            <w:noWrap w:val="0"/>
            <w:vAlign w:val="top"/>
          </w:tcPr>
          <w:p w14:paraId="3A383D38">
            <w:pPr>
              <w:rPr>
                <w:color w:val="000000"/>
                <w:lang w:val="uk-UA"/>
              </w:rPr>
            </w:pPr>
            <w:r>
              <w:rPr>
                <w:color w:val="000000"/>
                <w:lang w:val="uk-UA"/>
              </w:rPr>
              <w:t xml:space="preserve">2 </w:t>
            </w:r>
            <w:r>
              <w:rPr>
                <w:color w:val="000000"/>
                <w:spacing w:val="-6"/>
                <w:lang w:val="uk-UA"/>
              </w:rPr>
              <w:t xml:space="preserve">Відносна основна похибка радіометра при вимірюванні густини потоку частинок бета-випромінення </w:t>
            </w:r>
            <w:r>
              <w:rPr>
                <w:color w:val="000000"/>
                <w:lang w:val="uk-UA"/>
              </w:rPr>
              <w:t xml:space="preserve">за </w:t>
            </w:r>
            <w:r>
              <w:rPr>
                <w:color w:val="000000"/>
                <w:spacing w:val="-6"/>
                <w:lang w:val="uk-UA"/>
              </w:rPr>
              <w:t>довірчою імовірністю, 0,95, %</w:t>
            </w:r>
          </w:p>
        </w:tc>
        <w:tc>
          <w:tcPr>
            <w:tcW w:w="1701" w:type="dxa"/>
            <w:tcBorders>
              <w:bottom w:val="single" w:color="auto" w:sz="8" w:space="0"/>
            </w:tcBorders>
            <w:noWrap w:val="0"/>
            <w:vAlign w:val="top"/>
          </w:tcPr>
          <w:p w14:paraId="71CC8D73">
            <w:pPr>
              <w:pStyle w:val="18"/>
              <w:ind w:firstLine="0"/>
              <w:jc w:val="center"/>
              <w:rPr>
                <w:color w:val="000000"/>
                <w:lang w:val="uk-UA"/>
              </w:rPr>
            </w:pPr>
            <w:r>
              <w:rPr>
                <w:color w:val="000000"/>
                <w:spacing w:val="-2"/>
                <w:lang w:val="uk-UA"/>
              </w:rPr>
              <w:t>20+</w:t>
            </w:r>
            <w:r>
              <w:rPr>
                <w:color w:val="000000"/>
                <w:spacing w:val="-2"/>
                <w:lang w:val="ru-RU"/>
              </w:rPr>
              <w:t>15</w:t>
            </w:r>
            <w:r>
              <w:rPr>
                <w:color w:val="000000"/>
                <w:spacing w:val="-2"/>
                <w:lang w:val="uk-UA"/>
              </w:rPr>
              <w:t xml:space="preserve">0/F, </w:t>
            </w:r>
            <w:r>
              <w:rPr>
                <w:color w:val="000000"/>
                <w:spacing w:val="-2"/>
                <w:lang w:val="uk-UA"/>
              </w:rPr>
              <w:br w:type="textWrapping"/>
            </w:r>
            <w:r>
              <w:rPr>
                <w:color w:val="000000"/>
                <w:spacing w:val="-2"/>
                <w:lang w:val="uk-UA"/>
              </w:rPr>
              <w:t>де F – числове значення виміряної поверхневої густини потоку частинок бета-випромінення,</w:t>
            </w:r>
            <w:r>
              <w:rPr>
                <w:color w:val="000000"/>
                <w:lang w:val="uk-UA"/>
              </w:rPr>
              <w:t xml:space="preserve"> част./(см</w:t>
            </w:r>
            <w:r>
              <w:rPr>
                <w:color w:val="000000"/>
                <w:vertAlign w:val="superscript"/>
                <w:lang w:val="uk-UA"/>
              </w:rPr>
              <w:t>2</w:t>
            </w:r>
            <w:r>
              <w:rPr>
                <w:color w:val="000000"/>
                <w:lang w:val="uk-UA"/>
              </w:rPr>
              <w:sym w:font="Symbol" w:char="F0D7"/>
            </w:r>
            <w:r>
              <w:rPr>
                <w:color w:val="000000"/>
                <w:lang w:val="uk-UA"/>
              </w:rPr>
              <w:t>хв)</w:t>
            </w:r>
          </w:p>
        </w:tc>
        <w:tc>
          <w:tcPr>
            <w:tcW w:w="1418" w:type="dxa"/>
            <w:tcBorders>
              <w:bottom w:val="single" w:color="auto" w:sz="8" w:space="0"/>
            </w:tcBorders>
            <w:noWrap w:val="0"/>
            <w:vAlign w:val="center"/>
          </w:tcPr>
          <w:p w14:paraId="3656C755">
            <w:pPr>
              <w:ind w:left="-113" w:right="-113"/>
              <w:jc w:val="center"/>
              <w:rPr>
                <w:color w:val="000000"/>
                <w:sz w:val="28"/>
                <w:szCs w:val="28"/>
                <w:lang w:val="uk-UA"/>
              </w:rPr>
            </w:pPr>
          </w:p>
        </w:tc>
        <w:tc>
          <w:tcPr>
            <w:tcW w:w="1276" w:type="dxa"/>
            <w:tcBorders>
              <w:bottom w:val="single" w:color="auto" w:sz="8" w:space="0"/>
            </w:tcBorders>
            <w:noWrap w:val="0"/>
            <w:vAlign w:val="center"/>
          </w:tcPr>
          <w:p w14:paraId="65061120">
            <w:pPr>
              <w:ind w:left="-113" w:right="-113"/>
              <w:jc w:val="center"/>
              <w:rPr>
                <w:color w:val="000000"/>
                <w:sz w:val="28"/>
                <w:szCs w:val="28"/>
                <w:lang w:val="uk-UA"/>
              </w:rPr>
            </w:pPr>
          </w:p>
        </w:tc>
        <w:tc>
          <w:tcPr>
            <w:tcW w:w="1417" w:type="dxa"/>
            <w:tcBorders>
              <w:bottom w:val="single" w:color="auto" w:sz="8" w:space="0"/>
            </w:tcBorders>
            <w:noWrap w:val="0"/>
            <w:vAlign w:val="center"/>
          </w:tcPr>
          <w:p w14:paraId="14DD7F7F">
            <w:pPr>
              <w:ind w:left="-113" w:right="-113"/>
              <w:jc w:val="center"/>
              <w:rPr>
                <w:color w:val="000000"/>
                <w:sz w:val="28"/>
                <w:szCs w:val="28"/>
                <w:lang w:val="uk-UA"/>
              </w:rPr>
            </w:pPr>
          </w:p>
        </w:tc>
        <w:tc>
          <w:tcPr>
            <w:tcW w:w="1276" w:type="dxa"/>
            <w:tcBorders>
              <w:bottom w:val="single" w:color="auto" w:sz="8" w:space="0"/>
            </w:tcBorders>
            <w:noWrap w:val="0"/>
            <w:vAlign w:val="center"/>
          </w:tcPr>
          <w:p w14:paraId="6B854E66">
            <w:pPr>
              <w:ind w:left="-113" w:right="-113"/>
              <w:jc w:val="center"/>
              <w:rPr>
                <w:color w:val="000000"/>
                <w:sz w:val="28"/>
                <w:szCs w:val="28"/>
                <w:lang w:val="uk-UA"/>
              </w:rPr>
            </w:pPr>
          </w:p>
        </w:tc>
      </w:tr>
      <w:tr w14:paraId="2E6C7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wBefore w:w="0" w:type="dxa"/>
          <w:trHeight w:val="612" w:hRule="atLeast"/>
        </w:trPr>
        <w:tc>
          <w:tcPr>
            <w:tcW w:w="2268" w:type="dxa"/>
            <w:tcBorders>
              <w:left w:val="single" w:color="auto" w:sz="8" w:space="0"/>
              <w:bottom w:val="single" w:color="auto" w:sz="8" w:space="0"/>
            </w:tcBorders>
            <w:noWrap w:val="0"/>
            <w:vAlign w:val="top"/>
          </w:tcPr>
          <w:p w14:paraId="3E4F4EE0">
            <w:pPr>
              <w:rPr>
                <w:color w:val="000000"/>
                <w:lang w:val="uk-UA"/>
              </w:rPr>
            </w:pPr>
            <w:r>
              <w:rPr>
                <w:color w:val="000000"/>
                <w:lang w:val="uk-UA"/>
              </w:rPr>
              <w:t xml:space="preserve">3 </w:t>
            </w:r>
            <w:r>
              <w:rPr>
                <w:color w:val="000000"/>
                <w:spacing w:val="-6"/>
                <w:lang w:val="uk-UA"/>
              </w:rPr>
              <w:t xml:space="preserve">Відносна основна похибка радіометра при вимірюванні густини потоку частинок альфа-випромінення </w:t>
            </w:r>
            <w:r>
              <w:rPr>
                <w:color w:val="000000"/>
                <w:lang w:val="uk-UA"/>
              </w:rPr>
              <w:t xml:space="preserve">за </w:t>
            </w:r>
            <w:r>
              <w:rPr>
                <w:color w:val="000000"/>
                <w:spacing w:val="-6"/>
                <w:lang w:val="uk-UA"/>
              </w:rPr>
              <w:t>довірчою імовірністю,</w:t>
            </w:r>
            <w:r>
              <w:rPr>
                <w:color w:val="000000"/>
                <w:spacing w:val="-6"/>
                <w:lang w:val="uk-UA"/>
              </w:rPr>
              <w:br w:type="textWrapping"/>
            </w:r>
            <w:r>
              <w:rPr>
                <w:color w:val="000000"/>
                <w:spacing w:val="-6"/>
                <w:lang w:val="uk-UA"/>
              </w:rPr>
              <w:t>0,95, %</w:t>
            </w:r>
          </w:p>
        </w:tc>
        <w:tc>
          <w:tcPr>
            <w:tcW w:w="1701" w:type="dxa"/>
            <w:tcBorders>
              <w:bottom w:val="single" w:color="auto" w:sz="8" w:space="0"/>
            </w:tcBorders>
            <w:noWrap w:val="0"/>
            <w:vAlign w:val="top"/>
          </w:tcPr>
          <w:p w14:paraId="5D312D03">
            <w:pPr>
              <w:pStyle w:val="18"/>
              <w:ind w:firstLine="0"/>
              <w:jc w:val="center"/>
              <w:rPr>
                <w:color w:val="000000"/>
                <w:lang w:val="uk-UA"/>
              </w:rPr>
            </w:pPr>
            <w:r>
              <w:rPr>
                <w:color w:val="000000"/>
                <w:spacing w:val="-2"/>
                <w:lang w:val="uk-UA"/>
              </w:rPr>
              <w:t>20+</w:t>
            </w:r>
            <w:r>
              <w:rPr>
                <w:color w:val="000000"/>
                <w:spacing w:val="-2"/>
                <w:lang w:val="ru-RU"/>
              </w:rPr>
              <w:t>1</w:t>
            </w:r>
            <w:r>
              <w:rPr>
                <w:color w:val="000000"/>
                <w:spacing w:val="-2"/>
                <w:lang w:val="uk-UA"/>
              </w:rPr>
              <w:t xml:space="preserve">50/А, </w:t>
            </w:r>
            <w:r>
              <w:rPr>
                <w:color w:val="000000"/>
                <w:spacing w:val="-2"/>
                <w:lang w:val="uk-UA"/>
              </w:rPr>
              <w:br w:type="textWrapping"/>
            </w:r>
            <w:r>
              <w:rPr>
                <w:color w:val="000000"/>
                <w:spacing w:val="-2"/>
                <w:lang w:val="uk-UA"/>
              </w:rPr>
              <w:t>де А - числове значення виміряної поверхневої густини потоку частинок альфа-випромінення,</w:t>
            </w:r>
            <w:r>
              <w:rPr>
                <w:color w:val="000000"/>
                <w:lang w:val="uk-UA"/>
              </w:rPr>
              <w:t xml:space="preserve"> част./(см</w:t>
            </w:r>
            <w:r>
              <w:rPr>
                <w:color w:val="000000"/>
                <w:vertAlign w:val="superscript"/>
                <w:lang w:val="uk-UA"/>
              </w:rPr>
              <w:t>2</w:t>
            </w:r>
            <w:r>
              <w:rPr>
                <w:color w:val="000000"/>
                <w:lang w:val="uk-UA"/>
              </w:rPr>
              <w:sym w:font="Symbol" w:char="F0D7"/>
            </w:r>
            <w:r>
              <w:rPr>
                <w:color w:val="000000"/>
                <w:lang w:val="uk-UA"/>
              </w:rPr>
              <w:t>хв)</w:t>
            </w:r>
          </w:p>
        </w:tc>
        <w:tc>
          <w:tcPr>
            <w:tcW w:w="1418" w:type="dxa"/>
            <w:tcBorders>
              <w:bottom w:val="single" w:color="auto" w:sz="8" w:space="0"/>
            </w:tcBorders>
            <w:noWrap w:val="0"/>
            <w:vAlign w:val="center"/>
          </w:tcPr>
          <w:p w14:paraId="5FCBF612">
            <w:pPr>
              <w:ind w:left="-113" w:right="-113"/>
              <w:jc w:val="center"/>
              <w:rPr>
                <w:color w:val="000000"/>
                <w:sz w:val="28"/>
                <w:szCs w:val="28"/>
                <w:lang w:val="uk-UA"/>
              </w:rPr>
            </w:pPr>
          </w:p>
        </w:tc>
        <w:tc>
          <w:tcPr>
            <w:tcW w:w="1276" w:type="dxa"/>
            <w:tcBorders>
              <w:bottom w:val="single" w:color="auto" w:sz="8" w:space="0"/>
            </w:tcBorders>
            <w:noWrap w:val="0"/>
            <w:vAlign w:val="center"/>
          </w:tcPr>
          <w:p w14:paraId="18EACB72">
            <w:pPr>
              <w:ind w:left="-113" w:right="-113"/>
              <w:jc w:val="center"/>
              <w:rPr>
                <w:color w:val="000000"/>
                <w:sz w:val="28"/>
                <w:szCs w:val="28"/>
                <w:lang w:val="uk-UA"/>
              </w:rPr>
            </w:pPr>
          </w:p>
        </w:tc>
        <w:tc>
          <w:tcPr>
            <w:tcW w:w="1417" w:type="dxa"/>
            <w:tcBorders>
              <w:bottom w:val="single" w:color="auto" w:sz="8" w:space="0"/>
            </w:tcBorders>
            <w:noWrap w:val="0"/>
            <w:vAlign w:val="center"/>
          </w:tcPr>
          <w:p w14:paraId="1C986AF7">
            <w:pPr>
              <w:ind w:left="-113" w:right="-113"/>
              <w:jc w:val="center"/>
              <w:rPr>
                <w:color w:val="000000"/>
                <w:sz w:val="28"/>
                <w:szCs w:val="28"/>
                <w:lang w:val="uk-UA"/>
              </w:rPr>
            </w:pPr>
          </w:p>
        </w:tc>
        <w:tc>
          <w:tcPr>
            <w:tcW w:w="1276" w:type="dxa"/>
            <w:tcBorders>
              <w:bottom w:val="single" w:color="auto" w:sz="8" w:space="0"/>
            </w:tcBorders>
            <w:noWrap w:val="0"/>
            <w:vAlign w:val="center"/>
          </w:tcPr>
          <w:p w14:paraId="4ABCD19D">
            <w:pPr>
              <w:ind w:left="-113" w:right="-113"/>
              <w:jc w:val="center"/>
              <w:rPr>
                <w:color w:val="000000"/>
                <w:sz w:val="28"/>
                <w:szCs w:val="28"/>
                <w:lang w:val="uk-UA"/>
              </w:rPr>
            </w:pPr>
          </w:p>
        </w:tc>
      </w:tr>
    </w:tbl>
    <w:p w14:paraId="4C469B22"/>
    <w:p w14:paraId="2026E955">
      <w:pPr>
        <w:autoSpaceDE/>
        <w:autoSpaceDN/>
      </w:pPr>
      <w:r>
        <w:br w:type="page"/>
      </w:r>
    </w:p>
    <w:p w14:paraId="5D2D9401">
      <w:pPr>
        <w:pStyle w:val="68"/>
        <w:ind w:firstLine="426"/>
        <w:jc w:val="center"/>
        <w:outlineLvl w:val="0"/>
        <w:rPr>
          <w:color w:val="000000"/>
          <w:sz w:val="28"/>
          <w:szCs w:val="28"/>
        </w:rPr>
      </w:pPr>
      <w:bookmarkStart w:id="63" w:name="_Toc252192207"/>
      <w:bookmarkStart w:id="64" w:name="_Toc10041510"/>
      <w:r>
        <w:rPr>
          <w:color w:val="000000"/>
          <w:sz w:val="28"/>
          <w:szCs w:val="28"/>
        </w:rPr>
        <w:t xml:space="preserve">ДОДАТОК </w:t>
      </w:r>
      <w:bookmarkEnd w:id="63"/>
      <w:r>
        <w:rPr>
          <w:color w:val="000000"/>
          <w:sz w:val="28"/>
          <w:szCs w:val="28"/>
        </w:rPr>
        <w:t>Е</w:t>
      </w:r>
      <w:bookmarkEnd w:id="64"/>
    </w:p>
    <w:tbl>
      <w:tblPr>
        <w:tblStyle w:val="11"/>
        <w:tblW w:w="93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18"/>
        <w:gridCol w:w="1825"/>
        <w:gridCol w:w="20"/>
        <w:gridCol w:w="1681"/>
        <w:gridCol w:w="20"/>
        <w:gridCol w:w="1256"/>
        <w:gridCol w:w="20"/>
        <w:gridCol w:w="1256"/>
        <w:gridCol w:w="20"/>
        <w:gridCol w:w="1539"/>
        <w:gridCol w:w="20"/>
        <w:gridCol w:w="1678"/>
        <w:gridCol w:w="23"/>
      </w:tblGrid>
      <w:tr w14:paraId="4787C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gridAfter w:val="1"/>
          <w:wBefore w:w="0" w:type="dxa"/>
          <w:wAfter w:w="23" w:type="dxa"/>
          <w:cantSplit/>
          <w:trHeight w:val="214" w:hRule="atLeast"/>
          <w:jc w:val="center"/>
        </w:trPr>
        <w:tc>
          <w:tcPr>
            <w:tcW w:w="9353" w:type="dxa"/>
            <w:gridSpan w:val="12"/>
            <w:tcBorders>
              <w:top w:val="nil"/>
              <w:left w:val="nil"/>
              <w:bottom w:val="single" w:color="auto" w:sz="8" w:space="0"/>
              <w:right w:val="nil"/>
            </w:tcBorders>
            <w:noWrap w:val="0"/>
            <w:vAlign w:val="center"/>
          </w:tcPr>
          <w:p w14:paraId="3F35686B">
            <w:pPr>
              <w:pStyle w:val="68"/>
              <w:ind w:firstLine="426"/>
              <w:jc w:val="center"/>
              <w:outlineLvl w:val="0"/>
              <w:rPr>
                <w:color w:val="000000"/>
                <w:sz w:val="28"/>
                <w:szCs w:val="28"/>
              </w:rPr>
            </w:pPr>
            <w:bookmarkStart w:id="65" w:name="_Toc10016243"/>
            <w:bookmarkStart w:id="66" w:name="_Toc10041511"/>
            <w:r>
              <w:rPr>
                <w:color w:val="000000"/>
                <w:sz w:val="28"/>
                <w:szCs w:val="28"/>
              </w:rPr>
              <w:t>ВІДОМОСТІ ПРО РЕМОНТ РАДІОМЕТРА</w:t>
            </w:r>
            <w:bookmarkEnd w:id="65"/>
            <w:bookmarkEnd w:id="66"/>
          </w:p>
        </w:tc>
      </w:tr>
      <w:tr w14:paraId="51D19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gridBefore w:val="1"/>
          <w:wBefore w:w="18" w:type="dxa"/>
          <w:cantSplit/>
          <w:trHeight w:val="638" w:hRule="atLeast"/>
          <w:jc w:val="center"/>
        </w:trPr>
        <w:tc>
          <w:tcPr>
            <w:tcW w:w="1845" w:type="dxa"/>
            <w:gridSpan w:val="2"/>
            <w:vMerge w:val="restart"/>
            <w:tcBorders>
              <w:top w:val="single" w:color="auto" w:sz="8" w:space="0"/>
              <w:left w:val="single" w:color="auto" w:sz="8" w:space="0"/>
            </w:tcBorders>
            <w:noWrap w:val="0"/>
            <w:vAlign w:val="center"/>
          </w:tcPr>
          <w:p w14:paraId="6B52CF26">
            <w:pPr>
              <w:pStyle w:val="45"/>
              <w:ind w:left="-57" w:right="-57"/>
              <w:jc w:val="center"/>
              <w:rPr>
                <w:color w:val="000000"/>
                <w:sz w:val="24"/>
                <w:szCs w:val="24"/>
                <w:lang w:val="uk-UA"/>
              </w:rPr>
            </w:pPr>
            <w:r>
              <w:rPr>
                <w:color w:val="000000"/>
                <w:sz w:val="24"/>
                <w:szCs w:val="24"/>
                <w:lang w:val="uk-UA"/>
              </w:rPr>
              <w:t>Назва та позначення складової частини радіометра</w:t>
            </w:r>
          </w:p>
        </w:tc>
        <w:tc>
          <w:tcPr>
            <w:tcW w:w="1701" w:type="dxa"/>
            <w:gridSpan w:val="2"/>
            <w:vMerge w:val="restart"/>
            <w:tcBorders>
              <w:top w:val="single" w:color="auto" w:sz="8" w:space="0"/>
            </w:tcBorders>
            <w:noWrap w:val="0"/>
            <w:vAlign w:val="center"/>
          </w:tcPr>
          <w:p w14:paraId="3201E064">
            <w:pPr>
              <w:pStyle w:val="45"/>
              <w:ind w:left="-57" w:right="-57"/>
              <w:jc w:val="center"/>
              <w:rPr>
                <w:color w:val="000000"/>
                <w:sz w:val="24"/>
                <w:szCs w:val="24"/>
                <w:lang w:val="uk-UA"/>
              </w:rPr>
            </w:pPr>
            <w:r>
              <w:rPr>
                <w:color w:val="000000"/>
                <w:sz w:val="24"/>
                <w:szCs w:val="24"/>
                <w:lang w:val="uk-UA"/>
              </w:rPr>
              <w:t>Підстави для передачі в ремонт</w:t>
            </w:r>
          </w:p>
        </w:tc>
        <w:tc>
          <w:tcPr>
            <w:tcW w:w="2552" w:type="dxa"/>
            <w:gridSpan w:val="4"/>
            <w:tcBorders>
              <w:top w:val="single" w:color="auto" w:sz="8" w:space="0"/>
            </w:tcBorders>
            <w:noWrap w:val="0"/>
            <w:vAlign w:val="center"/>
          </w:tcPr>
          <w:p w14:paraId="6A73E248">
            <w:pPr>
              <w:pStyle w:val="45"/>
              <w:ind w:left="-57" w:right="-57"/>
              <w:jc w:val="center"/>
              <w:rPr>
                <w:color w:val="000000"/>
                <w:sz w:val="24"/>
                <w:szCs w:val="24"/>
                <w:lang w:val="uk-UA"/>
              </w:rPr>
            </w:pPr>
            <w:r>
              <w:rPr>
                <w:color w:val="000000"/>
                <w:sz w:val="24"/>
                <w:szCs w:val="24"/>
                <w:lang w:val="uk-UA"/>
              </w:rPr>
              <w:t>Дата</w:t>
            </w:r>
          </w:p>
        </w:tc>
        <w:tc>
          <w:tcPr>
            <w:tcW w:w="1559" w:type="dxa"/>
            <w:gridSpan w:val="2"/>
            <w:vMerge w:val="restart"/>
            <w:tcBorders>
              <w:top w:val="single" w:color="auto" w:sz="8" w:space="0"/>
            </w:tcBorders>
            <w:noWrap w:val="0"/>
            <w:vAlign w:val="center"/>
          </w:tcPr>
          <w:p w14:paraId="11E4C9B5">
            <w:pPr>
              <w:pStyle w:val="45"/>
              <w:ind w:left="-57" w:right="-57"/>
              <w:jc w:val="center"/>
              <w:rPr>
                <w:color w:val="000000"/>
                <w:sz w:val="24"/>
                <w:szCs w:val="24"/>
                <w:lang w:val="uk-UA"/>
              </w:rPr>
            </w:pPr>
            <w:r>
              <w:rPr>
                <w:color w:val="000000"/>
                <w:sz w:val="24"/>
                <w:szCs w:val="24"/>
                <w:lang w:val="uk-UA"/>
              </w:rPr>
              <w:t>Назва ремонтного органу</w:t>
            </w:r>
          </w:p>
        </w:tc>
        <w:tc>
          <w:tcPr>
            <w:tcW w:w="1701" w:type="dxa"/>
            <w:gridSpan w:val="2"/>
            <w:vMerge w:val="restart"/>
            <w:tcBorders>
              <w:top w:val="single" w:color="auto" w:sz="8" w:space="0"/>
              <w:right w:val="single" w:color="auto" w:sz="8" w:space="0"/>
            </w:tcBorders>
            <w:noWrap w:val="0"/>
            <w:vAlign w:val="center"/>
          </w:tcPr>
          <w:p w14:paraId="38605325">
            <w:pPr>
              <w:pStyle w:val="45"/>
              <w:ind w:left="-57" w:right="-57"/>
              <w:jc w:val="center"/>
              <w:rPr>
                <w:color w:val="000000"/>
                <w:sz w:val="24"/>
                <w:szCs w:val="24"/>
                <w:lang w:val="uk-UA"/>
              </w:rPr>
            </w:pPr>
            <w:r>
              <w:rPr>
                <w:color w:val="000000"/>
                <w:sz w:val="24"/>
                <w:szCs w:val="24"/>
                <w:lang w:val="uk-UA"/>
              </w:rPr>
              <w:t>Кількість годин роботи до ремонту</w:t>
            </w:r>
          </w:p>
        </w:tc>
      </w:tr>
      <w:tr w14:paraId="28E65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gridBefore w:val="1"/>
          <w:wBefore w:w="18" w:type="dxa"/>
          <w:cantSplit/>
          <w:trHeight w:val="1425" w:hRule="atLeast"/>
          <w:jc w:val="center"/>
        </w:trPr>
        <w:tc>
          <w:tcPr>
            <w:tcW w:w="1845" w:type="dxa"/>
            <w:gridSpan w:val="2"/>
            <w:vMerge w:val="continue"/>
            <w:tcBorders>
              <w:left w:val="single" w:color="auto" w:sz="8" w:space="0"/>
              <w:bottom w:val="single" w:color="auto" w:sz="8" w:space="0"/>
            </w:tcBorders>
            <w:noWrap w:val="0"/>
            <w:vAlign w:val="center"/>
          </w:tcPr>
          <w:p w14:paraId="188A4A51">
            <w:pPr>
              <w:pStyle w:val="45"/>
              <w:ind w:left="-57" w:right="-57"/>
              <w:jc w:val="center"/>
              <w:rPr>
                <w:color w:val="000000"/>
                <w:sz w:val="24"/>
                <w:szCs w:val="24"/>
                <w:lang w:val="uk-UA"/>
              </w:rPr>
            </w:pPr>
          </w:p>
        </w:tc>
        <w:tc>
          <w:tcPr>
            <w:tcW w:w="1701" w:type="dxa"/>
            <w:gridSpan w:val="2"/>
            <w:vMerge w:val="continue"/>
            <w:tcBorders>
              <w:bottom w:val="single" w:color="auto" w:sz="8" w:space="0"/>
            </w:tcBorders>
            <w:noWrap w:val="0"/>
            <w:vAlign w:val="center"/>
          </w:tcPr>
          <w:p w14:paraId="4C3A5E38">
            <w:pPr>
              <w:ind w:left="-57" w:right="-57"/>
              <w:jc w:val="center"/>
              <w:rPr>
                <w:color w:val="000000"/>
                <w:lang w:val="uk-UA"/>
              </w:rPr>
            </w:pPr>
          </w:p>
        </w:tc>
        <w:tc>
          <w:tcPr>
            <w:tcW w:w="1276" w:type="dxa"/>
            <w:gridSpan w:val="2"/>
            <w:tcBorders>
              <w:bottom w:val="single" w:color="auto" w:sz="8" w:space="0"/>
            </w:tcBorders>
            <w:noWrap w:val="0"/>
            <w:vAlign w:val="center"/>
          </w:tcPr>
          <w:p w14:paraId="1801069B">
            <w:pPr>
              <w:pStyle w:val="45"/>
              <w:ind w:left="-57" w:right="-57"/>
              <w:jc w:val="center"/>
              <w:rPr>
                <w:color w:val="000000"/>
                <w:sz w:val="24"/>
                <w:szCs w:val="24"/>
                <w:lang w:val="uk-UA"/>
              </w:rPr>
            </w:pPr>
            <w:r>
              <w:rPr>
                <w:color w:val="000000"/>
                <w:sz w:val="24"/>
                <w:szCs w:val="24"/>
                <w:lang w:val="uk-UA"/>
              </w:rPr>
              <w:t>поступлен</w:t>
            </w:r>
            <w:r>
              <w:rPr>
                <w:color w:val="000000"/>
                <w:sz w:val="24"/>
                <w:szCs w:val="24"/>
                <w:lang w:val="uk-UA"/>
              </w:rPr>
              <w:softHyphen/>
            </w:r>
            <w:r>
              <w:rPr>
                <w:color w:val="000000"/>
                <w:sz w:val="24"/>
                <w:szCs w:val="24"/>
                <w:lang w:val="uk-UA"/>
              </w:rPr>
              <w:t>ня</w:t>
            </w:r>
            <w:r>
              <w:rPr>
                <w:color w:val="000000"/>
                <w:sz w:val="24"/>
                <w:szCs w:val="24"/>
                <w:lang w:val="uk-UA"/>
              </w:rPr>
              <w:br w:type="textWrapping"/>
            </w:r>
            <w:r>
              <w:rPr>
                <w:color w:val="000000"/>
                <w:sz w:val="24"/>
                <w:szCs w:val="24"/>
                <w:lang w:val="uk-UA"/>
              </w:rPr>
              <w:t xml:space="preserve"> в ремонт</w:t>
            </w:r>
          </w:p>
        </w:tc>
        <w:tc>
          <w:tcPr>
            <w:tcW w:w="1276" w:type="dxa"/>
            <w:gridSpan w:val="2"/>
            <w:tcBorders>
              <w:bottom w:val="single" w:color="auto" w:sz="8" w:space="0"/>
            </w:tcBorders>
            <w:noWrap w:val="0"/>
            <w:vAlign w:val="center"/>
          </w:tcPr>
          <w:p w14:paraId="063F84E6">
            <w:pPr>
              <w:pStyle w:val="45"/>
              <w:ind w:left="-57" w:right="-57"/>
              <w:jc w:val="center"/>
              <w:rPr>
                <w:color w:val="000000"/>
                <w:sz w:val="24"/>
                <w:szCs w:val="24"/>
                <w:lang w:val="uk-UA"/>
              </w:rPr>
            </w:pPr>
            <w:r>
              <w:rPr>
                <w:color w:val="000000"/>
                <w:sz w:val="24"/>
                <w:szCs w:val="24"/>
                <w:lang w:val="uk-UA"/>
              </w:rPr>
              <w:t>виходу з ремонту</w:t>
            </w:r>
          </w:p>
        </w:tc>
        <w:tc>
          <w:tcPr>
            <w:tcW w:w="1559" w:type="dxa"/>
            <w:gridSpan w:val="2"/>
            <w:vMerge w:val="continue"/>
            <w:tcBorders>
              <w:bottom w:val="single" w:color="auto" w:sz="8" w:space="0"/>
            </w:tcBorders>
            <w:noWrap w:val="0"/>
            <w:vAlign w:val="center"/>
          </w:tcPr>
          <w:p w14:paraId="10BD82DB">
            <w:pPr>
              <w:ind w:left="-57" w:right="-57"/>
              <w:jc w:val="center"/>
              <w:rPr>
                <w:color w:val="000000"/>
                <w:lang w:val="uk-UA"/>
              </w:rPr>
            </w:pPr>
          </w:p>
        </w:tc>
        <w:tc>
          <w:tcPr>
            <w:tcW w:w="1701" w:type="dxa"/>
            <w:gridSpan w:val="2"/>
            <w:vMerge w:val="continue"/>
            <w:tcBorders>
              <w:bottom w:val="single" w:color="auto" w:sz="8" w:space="0"/>
              <w:right w:val="single" w:color="auto" w:sz="8" w:space="0"/>
            </w:tcBorders>
            <w:noWrap w:val="0"/>
            <w:vAlign w:val="center"/>
          </w:tcPr>
          <w:p w14:paraId="211CE105">
            <w:pPr>
              <w:ind w:left="-57" w:right="-57"/>
              <w:jc w:val="center"/>
              <w:rPr>
                <w:color w:val="000000"/>
                <w:lang w:val="uk-UA"/>
              </w:rPr>
            </w:pPr>
          </w:p>
        </w:tc>
      </w:tr>
      <w:tr w14:paraId="1A494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gridAfter w:val="1"/>
          <w:wBefore w:w="0" w:type="dxa"/>
          <w:wAfter w:w="23" w:type="dxa"/>
          <w:trHeight w:val="10367" w:hRule="atLeast"/>
          <w:jc w:val="center"/>
        </w:trPr>
        <w:tc>
          <w:tcPr>
            <w:tcW w:w="1843" w:type="dxa"/>
            <w:gridSpan w:val="2"/>
            <w:tcBorders>
              <w:top w:val="single" w:color="auto" w:sz="8" w:space="0"/>
              <w:left w:val="single" w:color="auto" w:sz="8" w:space="0"/>
              <w:bottom w:val="single" w:color="auto" w:sz="8" w:space="0"/>
            </w:tcBorders>
            <w:noWrap w:val="0"/>
            <w:vAlign w:val="center"/>
          </w:tcPr>
          <w:p w14:paraId="39EE00B5">
            <w:pPr>
              <w:pStyle w:val="45"/>
              <w:ind w:left="-57" w:right="-57"/>
              <w:jc w:val="center"/>
              <w:rPr>
                <w:color w:val="000000"/>
                <w:sz w:val="24"/>
                <w:szCs w:val="24"/>
                <w:lang w:val="uk-UA"/>
              </w:rPr>
            </w:pPr>
          </w:p>
        </w:tc>
        <w:tc>
          <w:tcPr>
            <w:tcW w:w="1701" w:type="dxa"/>
            <w:gridSpan w:val="2"/>
            <w:tcBorders>
              <w:top w:val="single" w:color="auto" w:sz="8" w:space="0"/>
              <w:bottom w:val="single" w:color="auto" w:sz="8" w:space="0"/>
            </w:tcBorders>
            <w:noWrap w:val="0"/>
            <w:vAlign w:val="center"/>
          </w:tcPr>
          <w:p w14:paraId="4F42A74E">
            <w:pPr>
              <w:ind w:left="-57" w:right="-57"/>
              <w:jc w:val="center"/>
              <w:rPr>
                <w:color w:val="000000"/>
                <w:lang w:val="uk-UA"/>
              </w:rPr>
            </w:pPr>
          </w:p>
        </w:tc>
        <w:tc>
          <w:tcPr>
            <w:tcW w:w="1276" w:type="dxa"/>
            <w:gridSpan w:val="2"/>
            <w:tcBorders>
              <w:top w:val="single" w:color="auto" w:sz="8" w:space="0"/>
              <w:bottom w:val="single" w:color="auto" w:sz="8" w:space="0"/>
            </w:tcBorders>
            <w:noWrap w:val="0"/>
            <w:vAlign w:val="center"/>
          </w:tcPr>
          <w:p w14:paraId="4FC5BB09">
            <w:pPr>
              <w:pStyle w:val="45"/>
              <w:ind w:left="-57" w:right="-57"/>
              <w:jc w:val="center"/>
              <w:rPr>
                <w:color w:val="000000"/>
                <w:sz w:val="24"/>
                <w:szCs w:val="24"/>
                <w:lang w:val="uk-UA"/>
              </w:rPr>
            </w:pPr>
          </w:p>
        </w:tc>
        <w:tc>
          <w:tcPr>
            <w:tcW w:w="1276" w:type="dxa"/>
            <w:gridSpan w:val="2"/>
            <w:tcBorders>
              <w:top w:val="single" w:color="auto" w:sz="8" w:space="0"/>
              <w:bottom w:val="single" w:color="auto" w:sz="8" w:space="0"/>
            </w:tcBorders>
            <w:noWrap w:val="0"/>
            <w:vAlign w:val="center"/>
          </w:tcPr>
          <w:p w14:paraId="1BC12AAF">
            <w:pPr>
              <w:pStyle w:val="45"/>
              <w:ind w:left="-57" w:right="-57"/>
              <w:jc w:val="center"/>
              <w:rPr>
                <w:color w:val="000000"/>
                <w:sz w:val="24"/>
                <w:szCs w:val="24"/>
                <w:lang w:val="uk-UA"/>
              </w:rPr>
            </w:pPr>
          </w:p>
        </w:tc>
        <w:tc>
          <w:tcPr>
            <w:tcW w:w="1559" w:type="dxa"/>
            <w:gridSpan w:val="2"/>
            <w:tcBorders>
              <w:top w:val="single" w:color="auto" w:sz="8" w:space="0"/>
              <w:bottom w:val="single" w:color="auto" w:sz="8" w:space="0"/>
            </w:tcBorders>
            <w:noWrap w:val="0"/>
            <w:vAlign w:val="center"/>
          </w:tcPr>
          <w:p w14:paraId="209B3354">
            <w:pPr>
              <w:ind w:left="-57" w:right="-57"/>
              <w:jc w:val="center"/>
              <w:rPr>
                <w:color w:val="000000"/>
                <w:lang w:val="uk-UA"/>
              </w:rPr>
            </w:pPr>
          </w:p>
        </w:tc>
        <w:tc>
          <w:tcPr>
            <w:tcW w:w="1698" w:type="dxa"/>
            <w:gridSpan w:val="2"/>
            <w:tcBorders>
              <w:top w:val="single" w:color="auto" w:sz="8" w:space="0"/>
              <w:bottom w:val="single" w:color="auto" w:sz="8" w:space="0"/>
              <w:right w:val="single" w:color="auto" w:sz="8" w:space="0"/>
            </w:tcBorders>
            <w:noWrap w:val="0"/>
            <w:vAlign w:val="center"/>
          </w:tcPr>
          <w:p w14:paraId="1965B966">
            <w:pPr>
              <w:ind w:left="-57" w:right="-57"/>
              <w:jc w:val="center"/>
              <w:rPr>
                <w:color w:val="000000"/>
                <w:lang w:val="uk-UA"/>
              </w:rPr>
            </w:pPr>
          </w:p>
        </w:tc>
      </w:tr>
    </w:tbl>
    <w:p w14:paraId="0F67C4EE">
      <w:pPr>
        <w:spacing w:after="120" w:line="360" w:lineRule="auto"/>
        <w:jc w:val="center"/>
        <w:rPr>
          <w:b/>
          <w:color w:val="000000"/>
          <w:sz w:val="28"/>
          <w:szCs w:val="28"/>
          <w:lang w:val="uk-UA"/>
        </w:rPr>
      </w:pPr>
      <w:bookmarkStart w:id="67" w:name="_Toc221528792"/>
      <w:r>
        <w:rPr>
          <w:b/>
          <w:color w:val="000000"/>
          <w:sz w:val="28"/>
          <w:szCs w:val="28"/>
          <w:lang w:val="uk-UA"/>
        </w:rPr>
        <w:br w:type="page"/>
      </w:r>
    </w:p>
    <w:p w14:paraId="594658E7">
      <w:pPr>
        <w:pStyle w:val="68"/>
        <w:ind w:firstLine="426"/>
        <w:jc w:val="center"/>
        <w:rPr>
          <w:color w:val="000000"/>
          <w:sz w:val="28"/>
          <w:szCs w:val="28"/>
        </w:rPr>
      </w:pPr>
      <w:r>
        <w:rPr>
          <w:color w:val="000000"/>
          <w:sz w:val="28"/>
          <w:szCs w:val="28"/>
        </w:rPr>
        <w:t xml:space="preserve">ДОДАТОК </w:t>
      </w:r>
      <w:bookmarkEnd w:id="67"/>
      <w:r>
        <w:rPr>
          <w:color w:val="000000"/>
          <w:sz w:val="28"/>
          <w:szCs w:val="28"/>
        </w:rPr>
        <w:t>Е</w:t>
      </w:r>
    </w:p>
    <w:tbl>
      <w:tblPr>
        <w:tblStyle w:val="11"/>
        <w:tblW w:w="920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2396"/>
        <w:gridCol w:w="2141"/>
        <w:gridCol w:w="2126"/>
        <w:gridCol w:w="2545"/>
      </w:tblGrid>
      <w:tr w14:paraId="6B3AF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wBefore w:w="0" w:type="dxa"/>
          <w:cantSplit/>
          <w:trHeight w:val="276" w:hRule="atLeast"/>
          <w:jc w:val="center"/>
        </w:trPr>
        <w:tc>
          <w:tcPr>
            <w:tcW w:w="9208" w:type="dxa"/>
            <w:gridSpan w:val="4"/>
            <w:tcBorders>
              <w:top w:val="nil"/>
              <w:left w:val="nil"/>
              <w:bottom w:val="single" w:color="auto" w:sz="8" w:space="0"/>
              <w:right w:val="nil"/>
            </w:tcBorders>
            <w:noWrap w:val="0"/>
            <w:vAlign w:val="center"/>
          </w:tcPr>
          <w:p w14:paraId="4D737BE8">
            <w:pPr>
              <w:pStyle w:val="68"/>
              <w:ind w:firstLine="426"/>
              <w:jc w:val="center"/>
              <w:rPr>
                <w:color w:val="000000"/>
                <w:sz w:val="28"/>
                <w:szCs w:val="28"/>
              </w:rPr>
            </w:pPr>
            <w:r>
              <w:rPr>
                <w:color w:val="000000"/>
                <w:sz w:val="28"/>
                <w:szCs w:val="28"/>
              </w:rPr>
              <w:t>ВІДОМОСТІ ПРО РЕМОНТ РАДІОМЕТРА</w:t>
            </w:r>
          </w:p>
        </w:tc>
      </w:tr>
      <w:tr w14:paraId="5D67E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wBefore w:w="0" w:type="dxa"/>
          <w:cantSplit/>
          <w:trHeight w:val="816" w:hRule="atLeast"/>
          <w:jc w:val="center"/>
        </w:trPr>
        <w:tc>
          <w:tcPr>
            <w:tcW w:w="2396" w:type="dxa"/>
            <w:vMerge w:val="restart"/>
            <w:tcBorders>
              <w:top w:val="single" w:color="auto" w:sz="8" w:space="0"/>
              <w:left w:val="single" w:color="auto" w:sz="8" w:space="0"/>
            </w:tcBorders>
            <w:noWrap w:val="0"/>
            <w:vAlign w:val="center"/>
          </w:tcPr>
          <w:p w14:paraId="161166A9">
            <w:pPr>
              <w:pStyle w:val="45"/>
              <w:jc w:val="center"/>
              <w:rPr>
                <w:color w:val="000000"/>
                <w:sz w:val="24"/>
                <w:szCs w:val="24"/>
                <w:lang w:val="uk-UA"/>
              </w:rPr>
            </w:pPr>
            <w:r>
              <w:rPr>
                <w:color w:val="000000"/>
                <w:sz w:val="24"/>
                <w:szCs w:val="24"/>
                <w:lang w:val="uk-UA"/>
              </w:rPr>
              <w:t>Вид ремонту</w:t>
            </w:r>
          </w:p>
          <w:p w14:paraId="7F5EBBCD">
            <w:pPr>
              <w:pStyle w:val="45"/>
              <w:ind w:left="-57" w:right="-57"/>
              <w:jc w:val="center"/>
              <w:rPr>
                <w:color w:val="000000"/>
                <w:sz w:val="24"/>
                <w:szCs w:val="24"/>
                <w:lang w:val="uk-UA"/>
              </w:rPr>
            </w:pPr>
            <w:r>
              <w:rPr>
                <w:color w:val="000000"/>
                <w:sz w:val="24"/>
                <w:szCs w:val="24"/>
                <w:lang w:val="uk-UA"/>
              </w:rPr>
              <w:t>(середній, капітальний тощо)</w:t>
            </w:r>
          </w:p>
        </w:tc>
        <w:tc>
          <w:tcPr>
            <w:tcW w:w="2141" w:type="dxa"/>
            <w:vMerge w:val="restart"/>
            <w:tcBorders>
              <w:top w:val="single" w:color="auto" w:sz="8" w:space="0"/>
            </w:tcBorders>
            <w:noWrap w:val="0"/>
            <w:vAlign w:val="center"/>
          </w:tcPr>
          <w:p w14:paraId="18237023">
            <w:pPr>
              <w:pStyle w:val="45"/>
              <w:ind w:left="-57" w:right="-57"/>
              <w:jc w:val="center"/>
              <w:rPr>
                <w:color w:val="000000"/>
                <w:sz w:val="24"/>
                <w:szCs w:val="24"/>
                <w:lang w:val="uk-UA"/>
              </w:rPr>
            </w:pPr>
            <w:r>
              <w:rPr>
                <w:color w:val="000000"/>
                <w:sz w:val="24"/>
                <w:szCs w:val="24"/>
                <w:lang w:val="uk-UA"/>
              </w:rPr>
              <w:t>Назва ремонтних робіт</w:t>
            </w:r>
          </w:p>
        </w:tc>
        <w:tc>
          <w:tcPr>
            <w:tcW w:w="4671" w:type="dxa"/>
            <w:gridSpan w:val="2"/>
            <w:tcBorders>
              <w:top w:val="single" w:color="auto" w:sz="8" w:space="0"/>
              <w:right w:val="single" w:color="auto" w:sz="8" w:space="0"/>
            </w:tcBorders>
            <w:noWrap w:val="0"/>
            <w:vAlign w:val="center"/>
          </w:tcPr>
          <w:p w14:paraId="7D8E2AB2">
            <w:pPr>
              <w:pStyle w:val="45"/>
              <w:ind w:left="-57" w:right="-57"/>
              <w:jc w:val="center"/>
              <w:rPr>
                <w:color w:val="000000"/>
                <w:sz w:val="24"/>
                <w:szCs w:val="24"/>
                <w:lang w:val="uk-UA"/>
              </w:rPr>
            </w:pPr>
            <w:r>
              <w:rPr>
                <w:color w:val="000000"/>
                <w:sz w:val="24"/>
                <w:szCs w:val="24"/>
                <w:lang w:val="uk-UA"/>
              </w:rPr>
              <w:t>Посада, прізвище та підпис відповідальної особи</w:t>
            </w:r>
          </w:p>
        </w:tc>
      </w:tr>
      <w:tr w14:paraId="706FA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wBefore w:w="0" w:type="dxa"/>
          <w:cantSplit/>
          <w:trHeight w:val="992" w:hRule="atLeast"/>
          <w:jc w:val="center"/>
        </w:trPr>
        <w:tc>
          <w:tcPr>
            <w:tcW w:w="2396" w:type="dxa"/>
            <w:vMerge w:val="continue"/>
            <w:tcBorders>
              <w:left w:val="single" w:color="auto" w:sz="8" w:space="0"/>
              <w:bottom w:val="single" w:color="auto" w:sz="8" w:space="0"/>
            </w:tcBorders>
            <w:noWrap w:val="0"/>
            <w:vAlign w:val="center"/>
          </w:tcPr>
          <w:p w14:paraId="413C5993">
            <w:pPr>
              <w:pStyle w:val="45"/>
              <w:jc w:val="center"/>
              <w:rPr>
                <w:color w:val="000000"/>
                <w:sz w:val="24"/>
                <w:szCs w:val="24"/>
                <w:lang w:val="uk-UA"/>
              </w:rPr>
            </w:pPr>
          </w:p>
        </w:tc>
        <w:tc>
          <w:tcPr>
            <w:tcW w:w="2141" w:type="dxa"/>
            <w:vMerge w:val="continue"/>
            <w:tcBorders>
              <w:bottom w:val="single" w:color="auto" w:sz="8" w:space="0"/>
            </w:tcBorders>
            <w:noWrap w:val="0"/>
            <w:vAlign w:val="center"/>
          </w:tcPr>
          <w:p w14:paraId="73A383B6">
            <w:pPr>
              <w:pStyle w:val="45"/>
              <w:ind w:left="-57" w:right="-57"/>
              <w:jc w:val="center"/>
              <w:rPr>
                <w:color w:val="000000"/>
                <w:sz w:val="24"/>
                <w:szCs w:val="24"/>
                <w:lang w:val="uk-UA"/>
              </w:rPr>
            </w:pPr>
          </w:p>
        </w:tc>
        <w:tc>
          <w:tcPr>
            <w:tcW w:w="2126" w:type="dxa"/>
            <w:tcBorders>
              <w:bottom w:val="single" w:color="auto" w:sz="8" w:space="0"/>
            </w:tcBorders>
            <w:noWrap w:val="0"/>
            <w:vAlign w:val="center"/>
          </w:tcPr>
          <w:p w14:paraId="6B44F434">
            <w:pPr>
              <w:pStyle w:val="45"/>
              <w:ind w:left="-57" w:right="-57"/>
              <w:jc w:val="center"/>
              <w:rPr>
                <w:color w:val="000000"/>
                <w:sz w:val="24"/>
                <w:szCs w:val="24"/>
                <w:lang w:val="uk-UA"/>
              </w:rPr>
            </w:pPr>
            <w:r>
              <w:rPr>
                <w:color w:val="000000"/>
                <w:sz w:val="24"/>
                <w:szCs w:val="24"/>
                <w:lang w:val="uk-UA"/>
              </w:rPr>
              <w:t>що проводила ремонт</w:t>
            </w:r>
          </w:p>
        </w:tc>
        <w:tc>
          <w:tcPr>
            <w:tcW w:w="2545" w:type="dxa"/>
            <w:tcBorders>
              <w:bottom w:val="single" w:color="auto" w:sz="8" w:space="0"/>
              <w:right w:val="single" w:color="auto" w:sz="8" w:space="0"/>
            </w:tcBorders>
            <w:noWrap w:val="0"/>
            <w:vAlign w:val="center"/>
          </w:tcPr>
          <w:p w14:paraId="0BED56AE">
            <w:pPr>
              <w:pStyle w:val="19"/>
              <w:ind w:firstLine="0"/>
              <w:jc w:val="center"/>
              <w:rPr>
                <w:color w:val="000000"/>
                <w:lang w:val="uk-UA"/>
              </w:rPr>
            </w:pPr>
            <w:r>
              <w:rPr>
                <w:color w:val="000000"/>
                <w:lang w:val="uk-UA"/>
              </w:rPr>
              <w:t>що прийняла з ремонту</w:t>
            </w:r>
          </w:p>
        </w:tc>
      </w:tr>
      <w:tr w14:paraId="231F9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wBefore w:w="0" w:type="dxa"/>
          <w:cantSplit/>
          <w:trHeight w:val="10454" w:hRule="atLeast"/>
          <w:jc w:val="center"/>
        </w:trPr>
        <w:tc>
          <w:tcPr>
            <w:tcW w:w="2396" w:type="dxa"/>
            <w:tcBorders>
              <w:top w:val="single" w:color="auto" w:sz="8" w:space="0"/>
              <w:left w:val="single" w:color="auto" w:sz="8" w:space="0"/>
              <w:bottom w:val="single" w:color="auto" w:sz="8" w:space="0"/>
            </w:tcBorders>
            <w:noWrap w:val="0"/>
            <w:vAlign w:val="center"/>
          </w:tcPr>
          <w:p w14:paraId="37C74E8A">
            <w:pPr>
              <w:pStyle w:val="45"/>
              <w:ind w:left="-57" w:right="-57"/>
              <w:jc w:val="center"/>
              <w:rPr>
                <w:color w:val="000000"/>
                <w:sz w:val="24"/>
                <w:szCs w:val="24"/>
                <w:lang w:val="uk-UA"/>
              </w:rPr>
            </w:pPr>
          </w:p>
        </w:tc>
        <w:tc>
          <w:tcPr>
            <w:tcW w:w="2141" w:type="dxa"/>
            <w:tcBorders>
              <w:top w:val="single" w:color="auto" w:sz="8" w:space="0"/>
              <w:bottom w:val="single" w:color="auto" w:sz="8" w:space="0"/>
            </w:tcBorders>
            <w:noWrap w:val="0"/>
            <w:vAlign w:val="center"/>
          </w:tcPr>
          <w:p w14:paraId="0D08A92D">
            <w:pPr>
              <w:pStyle w:val="45"/>
              <w:ind w:left="-57" w:right="-57"/>
              <w:jc w:val="center"/>
              <w:rPr>
                <w:color w:val="000000"/>
                <w:sz w:val="24"/>
                <w:szCs w:val="24"/>
                <w:lang w:val="uk-UA"/>
              </w:rPr>
            </w:pPr>
          </w:p>
        </w:tc>
        <w:tc>
          <w:tcPr>
            <w:tcW w:w="2126" w:type="dxa"/>
            <w:tcBorders>
              <w:top w:val="single" w:color="auto" w:sz="8" w:space="0"/>
              <w:bottom w:val="single" w:color="auto" w:sz="8" w:space="0"/>
            </w:tcBorders>
            <w:noWrap w:val="0"/>
            <w:vAlign w:val="center"/>
          </w:tcPr>
          <w:p w14:paraId="7F95CBA3">
            <w:pPr>
              <w:pStyle w:val="45"/>
              <w:ind w:left="-57" w:right="-57"/>
              <w:jc w:val="center"/>
              <w:rPr>
                <w:color w:val="000000"/>
                <w:sz w:val="24"/>
                <w:szCs w:val="24"/>
                <w:lang w:val="uk-UA"/>
              </w:rPr>
            </w:pPr>
          </w:p>
        </w:tc>
        <w:tc>
          <w:tcPr>
            <w:tcW w:w="2545" w:type="dxa"/>
            <w:tcBorders>
              <w:top w:val="single" w:color="auto" w:sz="8" w:space="0"/>
              <w:bottom w:val="single" w:color="auto" w:sz="8" w:space="0"/>
              <w:right w:val="single" w:color="auto" w:sz="8" w:space="0"/>
            </w:tcBorders>
            <w:noWrap w:val="0"/>
            <w:vAlign w:val="center"/>
          </w:tcPr>
          <w:p w14:paraId="6D6874CB">
            <w:pPr>
              <w:pStyle w:val="45"/>
              <w:ind w:left="-57" w:right="-57"/>
              <w:jc w:val="center"/>
              <w:rPr>
                <w:color w:val="000000"/>
                <w:sz w:val="24"/>
                <w:szCs w:val="24"/>
                <w:lang w:val="uk-UA"/>
              </w:rPr>
            </w:pPr>
          </w:p>
        </w:tc>
      </w:tr>
    </w:tbl>
    <w:p w14:paraId="4669AC01">
      <w:pPr>
        <w:pStyle w:val="2"/>
        <w:jc w:val="center"/>
        <w:rPr>
          <w:color w:val="000000"/>
          <w:sz w:val="28"/>
          <w:szCs w:val="28"/>
          <w:lang w:val="uk-UA"/>
        </w:rPr>
      </w:pPr>
      <w:r>
        <w:rPr>
          <w:color w:val="000000"/>
          <w:sz w:val="28"/>
          <w:szCs w:val="28"/>
          <w:lang w:val="uk-UA"/>
        </w:rPr>
        <w:br w:type="page"/>
      </w:r>
      <w:bookmarkStart w:id="68" w:name="_Toc252192208"/>
    </w:p>
    <w:p w14:paraId="7A8A3231">
      <w:pPr>
        <w:pStyle w:val="68"/>
        <w:ind w:firstLine="426"/>
        <w:jc w:val="center"/>
        <w:outlineLvl w:val="0"/>
        <w:rPr>
          <w:color w:val="000000"/>
          <w:sz w:val="28"/>
          <w:szCs w:val="28"/>
        </w:rPr>
      </w:pPr>
      <w:bookmarkStart w:id="69" w:name="_Toc10041512"/>
      <w:r>
        <w:rPr>
          <w:color w:val="000000"/>
          <w:sz w:val="28"/>
          <w:szCs w:val="28"/>
        </w:rPr>
        <w:t xml:space="preserve">ДОДАТОК </w:t>
      </w:r>
      <w:bookmarkEnd w:id="68"/>
      <w:r>
        <w:rPr>
          <w:color w:val="000000"/>
          <w:sz w:val="28"/>
          <w:szCs w:val="28"/>
        </w:rPr>
        <w:t>Ж</w:t>
      </w:r>
      <w:bookmarkEnd w:id="69"/>
    </w:p>
    <w:tbl>
      <w:tblPr>
        <w:tblStyle w:val="11"/>
        <w:tblW w:w="9214" w:type="dxa"/>
        <w:tblInd w:w="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1016"/>
        <w:gridCol w:w="2386"/>
        <w:gridCol w:w="2127"/>
        <w:gridCol w:w="1984"/>
        <w:gridCol w:w="1701"/>
      </w:tblGrid>
      <w:tr w14:paraId="2CED3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wBefore w:w="0" w:type="dxa"/>
          <w:trHeight w:val="455" w:hRule="atLeast"/>
        </w:trPr>
        <w:tc>
          <w:tcPr>
            <w:tcW w:w="9214" w:type="dxa"/>
            <w:gridSpan w:val="5"/>
            <w:tcBorders>
              <w:top w:val="nil"/>
              <w:left w:val="nil"/>
              <w:bottom w:val="single" w:color="auto" w:sz="8" w:space="0"/>
              <w:right w:val="nil"/>
            </w:tcBorders>
            <w:noWrap w:val="0"/>
            <w:vAlign w:val="center"/>
          </w:tcPr>
          <w:p w14:paraId="6725C6F5">
            <w:pPr>
              <w:pStyle w:val="68"/>
              <w:ind w:firstLine="426"/>
              <w:jc w:val="center"/>
              <w:outlineLvl w:val="0"/>
              <w:rPr>
                <w:color w:val="000000"/>
                <w:sz w:val="28"/>
                <w:szCs w:val="28"/>
              </w:rPr>
            </w:pPr>
            <w:bookmarkStart w:id="70" w:name="_Toc10041513"/>
            <w:bookmarkStart w:id="71" w:name="_Toc10016245"/>
            <w:r>
              <w:rPr>
                <w:color w:val="000000"/>
                <w:sz w:val="28"/>
                <w:szCs w:val="28"/>
              </w:rPr>
              <w:t>ВІДОМОСТІ ПРО РЕЗУЛЬТАТИ КОНТРОЛЮВАННЯ ІНСПЕКТУЮЧИМИ ТА ПЕРЕВІРЯЮЧИМИ ОСОБАМИ</w:t>
            </w:r>
            <w:bookmarkEnd w:id="70"/>
            <w:bookmarkEnd w:id="71"/>
          </w:p>
        </w:tc>
      </w:tr>
      <w:tr w14:paraId="6C298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wBefore w:w="0" w:type="dxa"/>
          <w:trHeight w:val="721" w:hRule="atLeast"/>
        </w:trPr>
        <w:tc>
          <w:tcPr>
            <w:tcW w:w="1016" w:type="dxa"/>
            <w:tcBorders>
              <w:top w:val="single" w:color="auto" w:sz="8" w:space="0"/>
              <w:left w:val="single" w:color="auto" w:sz="8" w:space="0"/>
              <w:bottom w:val="single" w:color="auto" w:sz="8" w:space="0"/>
            </w:tcBorders>
            <w:noWrap w:val="0"/>
            <w:vAlign w:val="center"/>
          </w:tcPr>
          <w:p w14:paraId="43617679">
            <w:pPr>
              <w:jc w:val="center"/>
              <w:rPr>
                <w:color w:val="000000"/>
                <w:lang w:val="uk-UA"/>
              </w:rPr>
            </w:pPr>
            <w:r>
              <w:rPr>
                <w:color w:val="000000"/>
                <w:lang w:val="uk-UA"/>
              </w:rPr>
              <w:t>Дата</w:t>
            </w:r>
          </w:p>
        </w:tc>
        <w:tc>
          <w:tcPr>
            <w:tcW w:w="2386" w:type="dxa"/>
            <w:tcBorders>
              <w:top w:val="single" w:color="auto" w:sz="8" w:space="0"/>
              <w:bottom w:val="single" w:color="auto" w:sz="8" w:space="0"/>
            </w:tcBorders>
            <w:noWrap w:val="0"/>
            <w:vAlign w:val="center"/>
          </w:tcPr>
          <w:p w14:paraId="4C8FD5C9">
            <w:pPr>
              <w:tabs>
                <w:tab w:val="left" w:pos="1450"/>
              </w:tabs>
              <w:jc w:val="center"/>
              <w:rPr>
                <w:color w:val="000000"/>
                <w:lang w:val="uk-UA"/>
              </w:rPr>
            </w:pPr>
            <w:r>
              <w:rPr>
                <w:color w:val="000000"/>
                <w:lang w:val="uk-UA"/>
              </w:rPr>
              <w:t>Вид огляду або контролювання</w:t>
            </w:r>
          </w:p>
        </w:tc>
        <w:tc>
          <w:tcPr>
            <w:tcW w:w="2127" w:type="dxa"/>
            <w:tcBorders>
              <w:top w:val="single" w:color="auto" w:sz="8" w:space="0"/>
              <w:bottom w:val="single" w:color="auto" w:sz="8" w:space="0"/>
            </w:tcBorders>
            <w:noWrap w:val="0"/>
            <w:vAlign w:val="center"/>
          </w:tcPr>
          <w:p w14:paraId="4A92CA79">
            <w:pPr>
              <w:jc w:val="center"/>
              <w:rPr>
                <w:color w:val="000000"/>
                <w:lang w:val="uk-UA"/>
              </w:rPr>
            </w:pPr>
            <w:r>
              <w:rPr>
                <w:color w:val="000000"/>
                <w:lang w:val="uk-UA"/>
              </w:rPr>
              <w:t>Результат огляду або контролювання</w:t>
            </w:r>
          </w:p>
        </w:tc>
        <w:tc>
          <w:tcPr>
            <w:tcW w:w="1984" w:type="dxa"/>
            <w:tcBorders>
              <w:top w:val="single" w:color="auto" w:sz="8" w:space="0"/>
              <w:bottom w:val="single" w:color="auto" w:sz="8" w:space="0"/>
            </w:tcBorders>
            <w:noWrap w:val="0"/>
            <w:vAlign w:val="center"/>
          </w:tcPr>
          <w:p w14:paraId="1E475AE2">
            <w:pPr>
              <w:jc w:val="center"/>
              <w:rPr>
                <w:color w:val="000000"/>
                <w:lang w:val="uk-UA"/>
              </w:rPr>
            </w:pPr>
            <w:r>
              <w:rPr>
                <w:color w:val="000000"/>
                <w:lang w:val="uk-UA"/>
              </w:rPr>
              <w:t>Посада, прізви</w:t>
            </w:r>
            <w:r>
              <w:rPr>
                <w:color w:val="000000"/>
                <w:lang w:val="uk-UA"/>
              </w:rPr>
              <w:softHyphen/>
            </w:r>
            <w:r>
              <w:rPr>
                <w:color w:val="000000"/>
                <w:lang w:val="uk-UA"/>
              </w:rPr>
              <w:t>ще та підпис особи, що перевіряє</w:t>
            </w:r>
          </w:p>
        </w:tc>
        <w:tc>
          <w:tcPr>
            <w:tcW w:w="1701" w:type="dxa"/>
            <w:tcBorders>
              <w:top w:val="single" w:color="auto" w:sz="8" w:space="0"/>
              <w:bottom w:val="single" w:color="auto" w:sz="8" w:space="0"/>
              <w:right w:val="single" w:color="auto" w:sz="8" w:space="0"/>
            </w:tcBorders>
            <w:noWrap w:val="0"/>
            <w:vAlign w:val="center"/>
          </w:tcPr>
          <w:p w14:paraId="76F984BC">
            <w:pPr>
              <w:jc w:val="center"/>
              <w:rPr>
                <w:color w:val="000000"/>
                <w:lang w:val="uk-UA"/>
              </w:rPr>
            </w:pPr>
            <w:r>
              <w:rPr>
                <w:color w:val="000000"/>
                <w:lang w:val="uk-UA"/>
              </w:rPr>
              <w:t>Примітка</w:t>
            </w:r>
          </w:p>
        </w:tc>
      </w:tr>
      <w:tr w14:paraId="5391E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wBefore w:w="0" w:type="dxa"/>
          <w:trHeight w:val="10968" w:hRule="atLeast"/>
        </w:trPr>
        <w:tc>
          <w:tcPr>
            <w:tcW w:w="1016" w:type="dxa"/>
            <w:tcBorders>
              <w:top w:val="single" w:color="auto" w:sz="8" w:space="0"/>
              <w:left w:val="single" w:color="auto" w:sz="8" w:space="0"/>
              <w:bottom w:val="single" w:color="auto" w:sz="8" w:space="0"/>
            </w:tcBorders>
            <w:noWrap w:val="0"/>
            <w:vAlign w:val="top"/>
          </w:tcPr>
          <w:p w14:paraId="2CCF35D5">
            <w:pPr>
              <w:jc w:val="center"/>
              <w:rPr>
                <w:color w:val="000000"/>
                <w:lang w:val="uk-UA"/>
              </w:rPr>
            </w:pPr>
          </w:p>
        </w:tc>
        <w:tc>
          <w:tcPr>
            <w:tcW w:w="2386" w:type="dxa"/>
            <w:tcBorders>
              <w:top w:val="single" w:color="auto" w:sz="8" w:space="0"/>
              <w:bottom w:val="single" w:color="auto" w:sz="8" w:space="0"/>
            </w:tcBorders>
            <w:noWrap w:val="0"/>
            <w:vAlign w:val="top"/>
          </w:tcPr>
          <w:p w14:paraId="1520A51D">
            <w:pPr>
              <w:jc w:val="center"/>
              <w:rPr>
                <w:color w:val="000000"/>
                <w:lang w:val="uk-UA"/>
              </w:rPr>
            </w:pPr>
          </w:p>
        </w:tc>
        <w:tc>
          <w:tcPr>
            <w:tcW w:w="2127" w:type="dxa"/>
            <w:tcBorders>
              <w:top w:val="single" w:color="auto" w:sz="8" w:space="0"/>
              <w:bottom w:val="single" w:color="auto" w:sz="8" w:space="0"/>
            </w:tcBorders>
            <w:noWrap w:val="0"/>
            <w:vAlign w:val="top"/>
          </w:tcPr>
          <w:p w14:paraId="2EF8E5FB">
            <w:pPr>
              <w:jc w:val="center"/>
              <w:rPr>
                <w:color w:val="000000"/>
                <w:lang w:val="uk-UA"/>
              </w:rPr>
            </w:pPr>
          </w:p>
        </w:tc>
        <w:tc>
          <w:tcPr>
            <w:tcW w:w="1984" w:type="dxa"/>
            <w:tcBorders>
              <w:top w:val="single" w:color="auto" w:sz="8" w:space="0"/>
              <w:bottom w:val="single" w:color="auto" w:sz="8" w:space="0"/>
            </w:tcBorders>
            <w:noWrap w:val="0"/>
            <w:vAlign w:val="top"/>
          </w:tcPr>
          <w:p w14:paraId="7E7728EE">
            <w:pPr>
              <w:pStyle w:val="45"/>
              <w:widowControl/>
              <w:jc w:val="center"/>
              <w:rPr>
                <w:color w:val="000000"/>
                <w:sz w:val="24"/>
                <w:szCs w:val="24"/>
                <w:lang w:val="uk-UA"/>
              </w:rPr>
            </w:pPr>
          </w:p>
        </w:tc>
        <w:tc>
          <w:tcPr>
            <w:tcW w:w="1701" w:type="dxa"/>
            <w:tcBorders>
              <w:top w:val="single" w:color="auto" w:sz="8" w:space="0"/>
              <w:bottom w:val="single" w:color="auto" w:sz="8" w:space="0"/>
              <w:right w:val="single" w:color="auto" w:sz="8" w:space="0"/>
            </w:tcBorders>
            <w:noWrap w:val="0"/>
            <w:vAlign w:val="top"/>
          </w:tcPr>
          <w:p w14:paraId="38F52134">
            <w:pPr>
              <w:jc w:val="center"/>
              <w:rPr>
                <w:color w:val="000000"/>
                <w:lang w:val="uk-UA"/>
              </w:rPr>
            </w:pPr>
          </w:p>
        </w:tc>
      </w:tr>
    </w:tbl>
    <w:p w14:paraId="7A84491D">
      <w:pPr>
        <w:spacing w:line="360" w:lineRule="auto"/>
        <w:ind w:firstLine="720"/>
        <w:jc w:val="both"/>
        <w:rPr>
          <w:color w:val="000000"/>
          <w:sz w:val="28"/>
          <w:szCs w:val="28"/>
          <w:lang w:val="uk-UA"/>
        </w:rPr>
      </w:pPr>
      <w:r>
        <w:rPr>
          <w:color w:val="000000"/>
          <w:sz w:val="28"/>
          <w:szCs w:val="28"/>
          <w:lang w:val="uk-UA"/>
        </w:rPr>
        <w:br w:type="page"/>
      </w:r>
    </w:p>
    <w:tbl>
      <w:tblPr>
        <w:tblStyle w:val="11"/>
        <w:tblW w:w="9923" w:type="dxa"/>
        <w:tblInd w:w="-22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56" w:type="dxa"/>
          <w:bottom w:w="0" w:type="dxa"/>
          <w:right w:w="56" w:type="dxa"/>
        </w:tblCellMar>
      </w:tblPr>
      <w:tblGrid>
        <w:gridCol w:w="568"/>
        <w:gridCol w:w="850"/>
        <w:gridCol w:w="993"/>
        <w:gridCol w:w="850"/>
        <w:gridCol w:w="992"/>
        <w:gridCol w:w="993"/>
        <w:gridCol w:w="1134"/>
        <w:gridCol w:w="1417"/>
        <w:gridCol w:w="1276"/>
        <w:gridCol w:w="850"/>
      </w:tblGrid>
      <w:tr w14:paraId="3638DE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6" w:type="dxa"/>
            <w:bottom w:w="0" w:type="dxa"/>
            <w:right w:w="56" w:type="dxa"/>
          </w:tblCellMar>
        </w:tblPrEx>
        <w:trPr>
          <w:wBefore w:w="0" w:type="dxa"/>
          <w:trHeight w:val="480" w:hRule="atLeast"/>
        </w:trPr>
        <w:tc>
          <w:tcPr>
            <w:tcW w:w="9923" w:type="dxa"/>
            <w:gridSpan w:val="10"/>
            <w:tcBorders>
              <w:top w:val="nil"/>
              <w:left w:val="nil"/>
              <w:bottom w:val="single" w:color="auto" w:sz="6" w:space="0"/>
              <w:right w:val="nil"/>
            </w:tcBorders>
            <w:noWrap w:val="0"/>
            <w:vAlign w:val="center"/>
          </w:tcPr>
          <w:p w14:paraId="2EB3F5FF">
            <w:pPr>
              <w:pStyle w:val="68"/>
              <w:pBdr>
                <w:bottom w:val="single" w:color="auto" w:sz="12" w:space="1"/>
              </w:pBdr>
              <w:ind w:firstLine="426"/>
              <w:jc w:val="center"/>
              <w:outlineLvl w:val="0"/>
              <w:rPr>
                <w:color w:val="000000"/>
              </w:rPr>
            </w:pPr>
            <w:r>
              <w:rPr>
                <w:color w:val="000000"/>
              </w:rPr>
              <w:br w:type="page"/>
            </w:r>
            <w:bookmarkStart w:id="72" w:name="_Toc10041514"/>
            <w:r>
              <w:rPr>
                <w:caps w:val="0"/>
                <w:color w:val="000000"/>
                <w:sz w:val="28"/>
                <w:szCs w:val="28"/>
              </w:rPr>
              <w:t>Аркуш реєстрації змін</w:t>
            </w:r>
            <w:bookmarkEnd w:id="72"/>
          </w:p>
        </w:tc>
      </w:tr>
      <w:tr w14:paraId="2540A3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6" w:type="dxa"/>
            <w:bottom w:w="0" w:type="dxa"/>
            <w:right w:w="56" w:type="dxa"/>
          </w:tblCellMar>
        </w:tblPrEx>
        <w:trPr>
          <w:wBefore w:w="0" w:type="dxa"/>
          <w:cantSplit/>
          <w:trHeight w:val="885" w:hRule="atLeast"/>
        </w:trPr>
        <w:tc>
          <w:tcPr>
            <w:tcW w:w="568" w:type="dxa"/>
            <w:vMerge w:val="restart"/>
            <w:tcBorders>
              <w:top w:val="nil"/>
              <w:left w:val="single" w:color="auto" w:sz="12" w:space="0"/>
              <w:bottom w:val="single" w:color="auto" w:sz="6" w:space="0"/>
              <w:right w:val="single" w:color="auto" w:sz="6" w:space="0"/>
            </w:tcBorders>
            <w:noWrap w:val="0"/>
            <w:vAlign w:val="center"/>
          </w:tcPr>
          <w:p w14:paraId="18A4C4FA">
            <w:pPr>
              <w:pStyle w:val="13"/>
              <w:spacing w:after="0"/>
              <w:ind w:left="-57" w:right="-57" w:firstLine="0"/>
              <w:jc w:val="center"/>
              <w:rPr>
                <w:color w:val="000000"/>
                <w:lang w:val="uk-UA" w:eastAsia="uk-UA"/>
              </w:rPr>
            </w:pPr>
            <w:r>
              <w:rPr>
                <w:color w:val="000000"/>
                <w:lang w:val="uk-UA" w:eastAsia="uk-UA"/>
              </w:rPr>
              <w:t>Зм.</w:t>
            </w:r>
          </w:p>
        </w:tc>
        <w:tc>
          <w:tcPr>
            <w:tcW w:w="3685" w:type="dxa"/>
            <w:gridSpan w:val="4"/>
            <w:tcBorders>
              <w:top w:val="nil"/>
              <w:left w:val="single" w:color="auto" w:sz="6" w:space="0"/>
              <w:bottom w:val="single" w:color="auto" w:sz="6" w:space="0"/>
              <w:right w:val="single" w:color="auto" w:sz="6" w:space="0"/>
            </w:tcBorders>
            <w:noWrap w:val="0"/>
            <w:vAlign w:val="center"/>
          </w:tcPr>
          <w:p w14:paraId="02727794">
            <w:pPr>
              <w:pStyle w:val="13"/>
              <w:spacing w:after="0"/>
              <w:ind w:left="-57" w:right="-57" w:firstLine="0"/>
              <w:jc w:val="center"/>
              <w:rPr>
                <w:color w:val="000000"/>
                <w:lang w:val="uk-UA" w:eastAsia="uk-UA"/>
              </w:rPr>
            </w:pPr>
            <w:r>
              <w:rPr>
                <w:color w:val="000000"/>
                <w:lang w:val="uk-UA" w:eastAsia="uk-UA"/>
              </w:rPr>
              <w:t>Номери  аркушів</w:t>
            </w:r>
          </w:p>
        </w:tc>
        <w:tc>
          <w:tcPr>
            <w:tcW w:w="993" w:type="dxa"/>
            <w:vMerge w:val="restart"/>
            <w:tcBorders>
              <w:top w:val="nil"/>
              <w:left w:val="single" w:color="auto" w:sz="6" w:space="0"/>
              <w:bottom w:val="single" w:color="auto" w:sz="6" w:space="0"/>
              <w:right w:val="single" w:color="auto" w:sz="6" w:space="0"/>
            </w:tcBorders>
            <w:noWrap w:val="0"/>
            <w:vAlign w:val="center"/>
          </w:tcPr>
          <w:p w14:paraId="3297A960">
            <w:pPr>
              <w:pStyle w:val="13"/>
              <w:spacing w:after="0"/>
              <w:ind w:left="-57" w:right="-57" w:firstLine="0"/>
              <w:jc w:val="center"/>
              <w:rPr>
                <w:color w:val="000000"/>
                <w:lang w:val="uk-UA" w:eastAsia="uk-UA"/>
              </w:rPr>
            </w:pPr>
            <w:r>
              <w:rPr>
                <w:color w:val="000000"/>
                <w:lang w:val="uk-UA" w:eastAsia="uk-UA"/>
              </w:rPr>
              <w:t>Всього</w:t>
            </w:r>
          </w:p>
          <w:p w14:paraId="1AEB2DB8">
            <w:pPr>
              <w:pStyle w:val="13"/>
              <w:spacing w:after="0"/>
              <w:ind w:left="-57" w:right="-57" w:firstLine="0"/>
              <w:jc w:val="center"/>
              <w:rPr>
                <w:color w:val="000000"/>
                <w:lang w:val="uk-UA" w:eastAsia="uk-UA"/>
              </w:rPr>
            </w:pPr>
            <w:r>
              <w:rPr>
                <w:color w:val="000000"/>
                <w:lang w:val="uk-UA" w:eastAsia="uk-UA"/>
              </w:rPr>
              <w:t>аркушів в</w:t>
            </w:r>
          </w:p>
          <w:p w14:paraId="1770AC4F">
            <w:pPr>
              <w:pStyle w:val="13"/>
              <w:spacing w:after="0"/>
              <w:ind w:left="-57" w:right="-57" w:firstLine="0"/>
              <w:jc w:val="center"/>
              <w:rPr>
                <w:color w:val="000000"/>
                <w:lang w:val="uk-UA" w:eastAsia="uk-UA"/>
              </w:rPr>
            </w:pPr>
            <w:r>
              <w:rPr>
                <w:color w:val="000000"/>
                <w:lang w:val="uk-UA" w:eastAsia="uk-UA"/>
              </w:rPr>
              <w:t>докум.</w:t>
            </w:r>
          </w:p>
        </w:tc>
        <w:tc>
          <w:tcPr>
            <w:tcW w:w="1134" w:type="dxa"/>
            <w:vMerge w:val="restart"/>
            <w:tcBorders>
              <w:top w:val="nil"/>
              <w:left w:val="single" w:color="auto" w:sz="6" w:space="0"/>
              <w:bottom w:val="single" w:color="auto" w:sz="6" w:space="0"/>
              <w:right w:val="single" w:color="auto" w:sz="6" w:space="0"/>
            </w:tcBorders>
            <w:noWrap w:val="0"/>
            <w:vAlign w:val="center"/>
          </w:tcPr>
          <w:p w14:paraId="74CB02BE">
            <w:pPr>
              <w:pStyle w:val="13"/>
              <w:spacing w:after="0"/>
              <w:ind w:left="-57" w:right="-57" w:firstLine="0"/>
              <w:jc w:val="center"/>
              <w:rPr>
                <w:color w:val="000000"/>
                <w:lang w:val="uk-UA" w:eastAsia="uk-UA"/>
              </w:rPr>
            </w:pPr>
            <w:r>
              <w:rPr>
                <w:color w:val="000000"/>
                <w:lang w:val="uk-UA" w:eastAsia="uk-UA"/>
              </w:rPr>
              <w:t>№ докум.</w:t>
            </w:r>
          </w:p>
        </w:tc>
        <w:tc>
          <w:tcPr>
            <w:tcW w:w="1417" w:type="dxa"/>
            <w:vMerge w:val="restart"/>
            <w:tcBorders>
              <w:top w:val="nil"/>
              <w:left w:val="single" w:color="auto" w:sz="6" w:space="0"/>
              <w:bottom w:val="single" w:color="auto" w:sz="6" w:space="0"/>
              <w:right w:val="single" w:color="auto" w:sz="6" w:space="0"/>
            </w:tcBorders>
            <w:noWrap w:val="0"/>
            <w:vAlign w:val="center"/>
          </w:tcPr>
          <w:p w14:paraId="4F15D17D">
            <w:pPr>
              <w:pStyle w:val="13"/>
              <w:spacing w:after="0"/>
              <w:ind w:left="-57" w:right="-57" w:firstLine="0"/>
              <w:jc w:val="center"/>
              <w:rPr>
                <w:color w:val="000000"/>
                <w:lang w:val="uk-UA" w:eastAsia="uk-UA"/>
              </w:rPr>
            </w:pPr>
            <w:r>
              <w:rPr>
                <w:color w:val="000000"/>
                <w:lang w:val="uk-UA" w:eastAsia="uk-UA"/>
              </w:rPr>
              <w:t>Вхідний № супровід</w:t>
            </w:r>
            <w:r>
              <w:rPr>
                <w:color w:val="000000"/>
                <w:lang w:val="uk-UA" w:eastAsia="uk-UA"/>
              </w:rPr>
              <w:softHyphen/>
            </w:r>
            <w:r>
              <w:rPr>
                <w:color w:val="000000"/>
                <w:lang w:val="uk-UA" w:eastAsia="uk-UA"/>
              </w:rPr>
              <w:t>ного</w:t>
            </w:r>
          </w:p>
          <w:p w14:paraId="5F381E76">
            <w:pPr>
              <w:pStyle w:val="13"/>
              <w:spacing w:after="0"/>
              <w:ind w:left="-57" w:right="-57" w:firstLine="0"/>
              <w:jc w:val="center"/>
              <w:rPr>
                <w:color w:val="000000"/>
                <w:lang w:val="uk-UA" w:eastAsia="uk-UA"/>
              </w:rPr>
            </w:pPr>
            <w:r>
              <w:rPr>
                <w:color w:val="000000"/>
                <w:lang w:val="uk-UA" w:eastAsia="uk-UA"/>
              </w:rPr>
              <w:t>документа</w:t>
            </w:r>
          </w:p>
          <w:p w14:paraId="040164F1">
            <w:pPr>
              <w:pStyle w:val="13"/>
              <w:spacing w:after="0"/>
              <w:ind w:left="-57" w:right="-57" w:firstLine="0"/>
              <w:jc w:val="center"/>
              <w:rPr>
                <w:color w:val="000000"/>
                <w:lang w:val="uk-UA" w:eastAsia="uk-UA"/>
              </w:rPr>
            </w:pPr>
            <w:r>
              <w:rPr>
                <w:color w:val="000000"/>
                <w:lang w:val="uk-UA" w:eastAsia="uk-UA"/>
              </w:rPr>
              <w:t>і дата</w:t>
            </w:r>
          </w:p>
        </w:tc>
        <w:tc>
          <w:tcPr>
            <w:tcW w:w="1276" w:type="dxa"/>
            <w:vMerge w:val="restart"/>
            <w:tcBorders>
              <w:top w:val="nil"/>
              <w:left w:val="single" w:color="auto" w:sz="6" w:space="0"/>
              <w:bottom w:val="single" w:color="auto" w:sz="6" w:space="0"/>
              <w:right w:val="single" w:color="auto" w:sz="6" w:space="0"/>
            </w:tcBorders>
            <w:noWrap w:val="0"/>
            <w:vAlign w:val="center"/>
          </w:tcPr>
          <w:p w14:paraId="30E3FFB1">
            <w:pPr>
              <w:pStyle w:val="13"/>
              <w:spacing w:after="0"/>
              <w:ind w:left="-57" w:right="-57" w:firstLine="0"/>
              <w:jc w:val="center"/>
              <w:rPr>
                <w:color w:val="000000"/>
                <w:lang w:val="uk-UA" w:eastAsia="uk-UA"/>
              </w:rPr>
            </w:pPr>
            <w:r>
              <w:rPr>
                <w:color w:val="000000"/>
                <w:lang w:val="uk-UA" w:eastAsia="uk-UA"/>
              </w:rPr>
              <w:t>Підпис</w:t>
            </w:r>
          </w:p>
        </w:tc>
        <w:tc>
          <w:tcPr>
            <w:tcW w:w="850" w:type="dxa"/>
            <w:vMerge w:val="restart"/>
            <w:tcBorders>
              <w:top w:val="nil"/>
              <w:left w:val="single" w:color="auto" w:sz="6" w:space="0"/>
              <w:bottom w:val="single" w:color="auto" w:sz="6" w:space="0"/>
              <w:right w:val="single" w:color="auto" w:sz="12" w:space="0"/>
            </w:tcBorders>
            <w:noWrap w:val="0"/>
            <w:vAlign w:val="center"/>
          </w:tcPr>
          <w:p w14:paraId="0804B457">
            <w:pPr>
              <w:pStyle w:val="13"/>
              <w:spacing w:after="0"/>
              <w:ind w:left="-57" w:right="-57" w:firstLine="0"/>
              <w:jc w:val="center"/>
              <w:rPr>
                <w:color w:val="000000"/>
                <w:lang w:val="uk-UA" w:eastAsia="uk-UA"/>
              </w:rPr>
            </w:pPr>
            <w:r>
              <w:rPr>
                <w:color w:val="000000"/>
                <w:lang w:val="uk-UA" w:eastAsia="uk-UA"/>
              </w:rPr>
              <w:t>Дата</w:t>
            </w:r>
          </w:p>
        </w:tc>
      </w:tr>
      <w:tr w14:paraId="7CD047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6" w:type="dxa"/>
            <w:bottom w:w="0" w:type="dxa"/>
            <w:right w:w="56" w:type="dxa"/>
          </w:tblCellMar>
        </w:tblPrEx>
        <w:trPr>
          <w:wBefore w:w="0" w:type="dxa"/>
          <w:cantSplit/>
          <w:trHeight w:val="480" w:hRule="atLeast"/>
        </w:trPr>
        <w:tc>
          <w:tcPr>
            <w:tcW w:w="568" w:type="dxa"/>
            <w:vMerge w:val="continue"/>
            <w:tcBorders>
              <w:top w:val="single" w:color="auto" w:sz="6" w:space="0"/>
              <w:left w:val="single" w:color="auto" w:sz="12" w:space="0"/>
              <w:bottom w:val="single" w:color="auto" w:sz="6" w:space="0"/>
              <w:right w:val="single" w:color="auto" w:sz="6" w:space="0"/>
            </w:tcBorders>
            <w:noWrap w:val="0"/>
            <w:vAlign w:val="center"/>
          </w:tcPr>
          <w:p w14:paraId="28870A09">
            <w:pPr>
              <w:pStyle w:val="13"/>
              <w:spacing w:after="0"/>
              <w:ind w:left="-57" w:right="-57" w:firstLine="0"/>
              <w:jc w:val="center"/>
              <w:rPr>
                <w:color w:val="000000"/>
                <w:lang w:val="uk-UA" w:eastAsia="uk-UA"/>
              </w:rPr>
            </w:pPr>
          </w:p>
        </w:tc>
        <w:tc>
          <w:tcPr>
            <w:tcW w:w="850" w:type="dxa"/>
            <w:tcBorders>
              <w:top w:val="single" w:color="auto" w:sz="6" w:space="0"/>
              <w:left w:val="single" w:color="auto" w:sz="6" w:space="0"/>
              <w:bottom w:val="single" w:color="auto" w:sz="6" w:space="0"/>
              <w:right w:val="single" w:color="auto" w:sz="6" w:space="0"/>
            </w:tcBorders>
            <w:noWrap w:val="0"/>
            <w:vAlign w:val="center"/>
          </w:tcPr>
          <w:p w14:paraId="70A842BD">
            <w:pPr>
              <w:pStyle w:val="13"/>
              <w:spacing w:after="0"/>
              <w:ind w:left="-57" w:right="-57" w:firstLine="0"/>
              <w:jc w:val="center"/>
              <w:rPr>
                <w:color w:val="000000"/>
                <w:lang w:val="uk-UA" w:eastAsia="uk-UA"/>
              </w:rPr>
            </w:pPr>
            <w:r>
              <w:rPr>
                <w:color w:val="000000"/>
                <w:lang w:val="uk-UA" w:eastAsia="uk-UA"/>
              </w:rPr>
              <w:t>Зміне-</w:t>
            </w:r>
          </w:p>
          <w:p w14:paraId="7C8B1C1F">
            <w:pPr>
              <w:pStyle w:val="13"/>
              <w:spacing w:after="0"/>
              <w:ind w:left="-57" w:right="-57" w:firstLine="0"/>
              <w:jc w:val="center"/>
              <w:rPr>
                <w:color w:val="000000"/>
                <w:lang w:val="uk-UA" w:eastAsia="uk-UA"/>
              </w:rPr>
            </w:pPr>
            <w:r>
              <w:rPr>
                <w:color w:val="000000"/>
                <w:lang w:val="uk-UA" w:eastAsia="uk-UA"/>
              </w:rPr>
              <w:t>них</w:t>
            </w:r>
          </w:p>
        </w:tc>
        <w:tc>
          <w:tcPr>
            <w:tcW w:w="993" w:type="dxa"/>
            <w:tcBorders>
              <w:top w:val="single" w:color="auto" w:sz="6" w:space="0"/>
              <w:left w:val="single" w:color="auto" w:sz="6" w:space="0"/>
              <w:bottom w:val="single" w:color="auto" w:sz="6" w:space="0"/>
              <w:right w:val="single" w:color="auto" w:sz="6" w:space="0"/>
            </w:tcBorders>
            <w:noWrap w:val="0"/>
            <w:vAlign w:val="center"/>
          </w:tcPr>
          <w:p w14:paraId="2B0B5C36">
            <w:pPr>
              <w:pStyle w:val="13"/>
              <w:spacing w:after="0"/>
              <w:ind w:left="-57" w:right="-57" w:firstLine="0"/>
              <w:jc w:val="center"/>
              <w:rPr>
                <w:color w:val="000000"/>
                <w:lang w:val="uk-UA" w:eastAsia="uk-UA"/>
              </w:rPr>
            </w:pPr>
            <w:r>
              <w:rPr>
                <w:color w:val="000000"/>
                <w:lang w:val="uk-UA" w:eastAsia="uk-UA"/>
              </w:rPr>
              <w:t>Заміне-</w:t>
            </w:r>
          </w:p>
          <w:p w14:paraId="33336304">
            <w:pPr>
              <w:pStyle w:val="13"/>
              <w:spacing w:after="0"/>
              <w:ind w:left="-57" w:right="-57" w:firstLine="0"/>
              <w:jc w:val="center"/>
              <w:rPr>
                <w:color w:val="000000"/>
                <w:lang w:val="uk-UA" w:eastAsia="uk-UA"/>
              </w:rPr>
            </w:pPr>
            <w:r>
              <w:rPr>
                <w:color w:val="000000"/>
                <w:lang w:val="uk-UA" w:eastAsia="uk-UA"/>
              </w:rPr>
              <w:t>них</w:t>
            </w:r>
          </w:p>
        </w:tc>
        <w:tc>
          <w:tcPr>
            <w:tcW w:w="850" w:type="dxa"/>
            <w:tcBorders>
              <w:top w:val="single" w:color="auto" w:sz="6" w:space="0"/>
              <w:left w:val="single" w:color="auto" w:sz="6" w:space="0"/>
              <w:bottom w:val="single" w:color="auto" w:sz="6" w:space="0"/>
              <w:right w:val="single" w:color="auto" w:sz="6" w:space="0"/>
            </w:tcBorders>
            <w:noWrap w:val="0"/>
            <w:vAlign w:val="center"/>
          </w:tcPr>
          <w:p w14:paraId="1D7EE3DF">
            <w:pPr>
              <w:pStyle w:val="13"/>
              <w:spacing w:after="0"/>
              <w:ind w:left="-57" w:right="-57" w:firstLine="0"/>
              <w:jc w:val="center"/>
              <w:rPr>
                <w:color w:val="000000"/>
                <w:lang w:val="uk-UA" w:eastAsia="uk-UA"/>
              </w:rPr>
            </w:pPr>
            <w:r>
              <w:rPr>
                <w:color w:val="000000"/>
                <w:lang w:val="uk-UA" w:eastAsia="uk-UA"/>
              </w:rPr>
              <w:t>Нових</w:t>
            </w:r>
          </w:p>
        </w:tc>
        <w:tc>
          <w:tcPr>
            <w:tcW w:w="992" w:type="dxa"/>
            <w:tcBorders>
              <w:top w:val="single" w:color="auto" w:sz="6" w:space="0"/>
              <w:left w:val="single" w:color="auto" w:sz="6" w:space="0"/>
              <w:bottom w:val="single" w:color="auto" w:sz="6" w:space="0"/>
              <w:right w:val="single" w:color="auto" w:sz="6" w:space="0"/>
            </w:tcBorders>
            <w:noWrap w:val="0"/>
            <w:vAlign w:val="center"/>
          </w:tcPr>
          <w:p w14:paraId="6FCB423D">
            <w:pPr>
              <w:pStyle w:val="13"/>
              <w:spacing w:after="0"/>
              <w:ind w:left="-57" w:right="-57" w:firstLine="0"/>
              <w:jc w:val="center"/>
              <w:rPr>
                <w:color w:val="000000"/>
                <w:lang w:val="uk-UA" w:eastAsia="uk-UA"/>
              </w:rPr>
            </w:pPr>
            <w:r>
              <w:rPr>
                <w:color w:val="000000"/>
                <w:lang w:val="uk-UA" w:eastAsia="uk-UA"/>
              </w:rPr>
              <w:t>Анульо-ваних</w:t>
            </w:r>
          </w:p>
        </w:tc>
        <w:tc>
          <w:tcPr>
            <w:tcW w:w="993" w:type="dxa"/>
            <w:vMerge w:val="continue"/>
            <w:tcBorders>
              <w:top w:val="single" w:color="auto" w:sz="6" w:space="0"/>
              <w:left w:val="single" w:color="auto" w:sz="6" w:space="0"/>
              <w:bottom w:val="single" w:color="auto" w:sz="6" w:space="0"/>
              <w:right w:val="single" w:color="auto" w:sz="6" w:space="0"/>
            </w:tcBorders>
            <w:noWrap w:val="0"/>
            <w:vAlign w:val="center"/>
          </w:tcPr>
          <w:p w14:paraId="68A887D2">
            <w:pPr>
              <w:pStyle w:val="13"/>
              <w:spacing w:after="0"/>
              <w:ind w:left="-57" w:right="-57" w:firstLine="0"/>
              <w:jc w:val="center"/>
              <w:rPr>
                <w:color w:val="000000"/>
                <w:lang w:val="uk-UA" w:eastAsia="uk-UA"/>
              </w:rPr>
            </w:pPr>
          </w:p>
        </w:tc>
        <w:tc>
          <w:tcPr>
            <w:tcW w:w="1134" w:type="dxa"/>
            <w:vMerge w:val="continue"/>
            <w:tcBorders>
              <w:top w:val="single" w:color="auto" w:sz="6" w:space="0"/>
              <w:left w:val="single" w:color="auto" w:sz="6" w:space="0"/>
              <w:bottom w:val="single" w:color="auto" w:sz="6" w:space="0"/>
              <w:right w:val="single" w:color="auto" w:sz="6" w:space="0"/>
            </w:tcBorders>
            <w:noWrap w:val="0"/>
            <w:vAlign w:val="center"/>
          </w:tcPr>
          <w:p w14:paraId="52CCC6B8">
            <w:pPr>
              <w:pStyle w:val="13"/>
              <w:spacing w:after="0"/>
              <w:ind w:left="-57" w:right="-57" w:firstLine="0"/>
              <w:jc w:val="center"/>
              <w:rPr>
                <w:color w:val="000000"/>
                <w:lang w:val="uk-UA" w:eastAsia="uk-UA"/>
              </w:rPr>
            </w:pPr>
          </w:p>
        </w:tc>
        <w:tc>
          <w:tcPr>
            <w:tcW w:w="1417" w:type="dxa"/>
            <w:vMerge w:val="continue"/>
            <w:tcBorders>
              <w:top w:val="single" w:color="auto" w:sz="6" w:space="0"/>
              <w:left w:val="single" w:color="auto" w:sz="6" w:space="0"/>
              <w:bottom w:val="single" w:color="auto" w:sz="6" w:space="0"/>
              <w:right w:val="single" w:color="auto" w:sz="6" w:space="0"/>
            </w:tcBorders>
            <w:noWrap w:val="0"/>
            <w:vAlign w:val="center"/>
          </w:tcPr>
          <w:p w14:paraId="3166E111">
            <w:pPr>
              <w:pStyle w:val="13"/>
              <w:spacing w:after="0"/>
              <w:ind w:left="-57" w:right="-57" w:firstLine="0"/>
              <w:jc w:val="center"/>
              <w:rPr>
                <w:color w:val="000000"/>
                <w:lang w:val="uk-UA" w:eastAsia="uk-UA"/>
              </w:rPr>
            </w:pPr>
          </w:p>
        </w:tc>
        <w:tc>
          <w:tcPr>
            <w:tcW w:w="1276" w:type="dxa"/>
            <w:vMerge w:val="continue"/>
            <w:tcBorders>
              <w:top w:val="single" w:color="auto" w:sz="6" w:space="0"/>
              <w:left w:val="single" w:color="auto" w:sz="6" w:space="0"/>
              <w:bottom w:val="single" w:color="auto" w:sz="6" w:space="0"/>
              <w:right w:val="single" w:color="auto" w:sz="6" w:space="0"/>
            </w:tcBorders>
            <w:noWrap w:val="0"/>
            <w:vAlign w:val="center"/>
          </w:tcPr>
          <w:p w14:paraId="737CCEF1">
            <w:pPr>
              <w:pStyle w:val="13"/>
              <w:spacing w:after="0"/>
              <w:ind w:left="-57" w:right="-57" w:firstLine="0"/>
              <w:jc w:val="center"/>
              <w:rPr>
                <w:color w:val="000000"/>
                <w:lang w:val="uk-UA" w:eastAsia="uk-UA"/>
              </w:rPr>
            </w:pPr>
          </w:p>
        </w:tc>
        <w:tc>
          <w:tcPr>
            <w:tcW w:w="850" w:type="dxa"/>
            <w:vMerge w:val="continue"/>
            <w:tcBorders>
              <w:top w:val="single" w:color="auto" w:sz="6" w:space="0"/>
              <w:left w:val="single" w:color="auto" w:sz="6" w:space="0"/>
              <w:bottom w:val="single" w:color="auto" w:sz="6" w:space="0"/>
              <w:right w:val="single" w:color="auto" w:sz="12" w:space="0"/>
            </w:tcBorders>
            <w:noWrap w:val="0"/>
            <w:vAlign w:val="center"/>
          </w:tcPr>
          <w:p w14:paraId="505D8BEA">
            <w:pPr>
              <w:pStyle w:val="13"/>
              <w:spacing w:after="0"/>
              <w:ind w:left="-57" w:right="-57" w:firstLine="0"/>
              <w:jc w:val="center"/>
              <w:rPr>
                <w:color w:val="000000"/>
                <w:lang w:val="uk-UA" w:eastAsia="uk-UA"/>
              </w:rPr>
            </w:pPr>
          </w:p>
        </w:tc>
      </w:tr>
      <w:tr w14:paraId="2A4960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6" w:type="dxa"/>
            <w:bottom w:w="0" w:type="dxa"/>
            <w:right w:w="56" w:type="dxa"/>
          </w:tblCellMar>
        </w:tblPrEx>
        <w:trPr>
          <w:wBefore w:w="0" w:type="dxa"/>
          <w:trHeight w:val="435" w:hRule="atLeast"/>
        </w:trPr>
        <w:tc>
          <w:tcPr>
            <w:tcW w:w="568" w:type="dxa"/>
            <w:tcBorders>
              <w:top w:val="single" w:color="auto" w:sz="6" w:space="0"/>
              <w:left w:val="single" w:color="auto" w:sz="12" w:space="0"/>
              <w:bottom w:val="single" w:color="auto" w:sz="6" w:space="0"/>
              <w:right w:val="single" w:color="auto" w:sz="6" w:space="0"/>
            </w:tcBorders>
            <w:noWrap w:val="0"/>
            <w:vAlign w:val="center"/>
          </w:tcPr>
          <w:p w14:paraId="580CF3B1">
            <w:pPr>
              <w:ind w:left="-57" w:right="-57"/>
              <w:jc w:val="center"/>
              <w:rPr>
                <w:color w:val="000000"/>
                <w:lang w:val="uk-UA"/>
              </w:rPr>
            </w:pPr>
            <w:r>
              <w:rPr>
                <w:color w:val="000000"/>
                <w:lang w:val="uk-UA"/>
              </w:rPr>
              <w:t>3</w:t>
            </w:r>
          </w:p>
        </w:tc>
        <w:tc>
          <w:tcPr>
            <w:tcW w:w="850" w:type="dxa"/>
            <w:tcBorders>
              <w:top w:val="single" w:color="auto" w:sz="6" w:space="0"/>
              <w:left w:val="single" w:color="auto" w:sz="6" w:space="0"/>
              <w:bottom w:val="single" w:color="auto" w:sz="6" w:space="0"/>
              <w:right w:val="single" w:color="auto" w:sz="6" w:space="0"/>
            </w:tcBorders>
            <w:noWrap w:val="0"/>
            <w:vAlign w:val="center"/>
          </w:tcPr>
          <w:p w14:paraId="5FCEE593">
            <w:pPr>
              <w:ind w:left="-57" w:right="-57"/>
              <w:jc w:val="center"/>
              <w:rPr>
                <w:color w:val="000000"/>
                <w:lang w:val="uk-UA"/>
              </w:rPr>
            </w:pPr>
            <w:r>
              <w:rPr>
                <w:color w:val="000000"/>
                <w:lang w:val="uk-UA"/>
              </w:rPr>
              <w:t>-</w:t>
            </w:r>
          </w:p>
        </w:tc>
        <w:tc>
          <w:tcPr>
            <w:tcW w:w="993" w:type="dxa"/>
            <w:tcBorders>
              <w:top w:val="single" w:color="auto" w:sz="6" w:space="0"/>
              <w:left w:val="single" w:color="auto" w:sz="6" w:space="0"/>
              <w:bottom w:val="single" w:color="auto" w:sz="6" w:space="0"/>
              <w:right w:val="single" w:color="auto" w:sz="6" w:space="0"/>
            </w:tcBorders>
            <w:noWrap w:val="0"/>
            <w:vAlign w:val="center"/>
          </w:tcPr>
          <w:p w14:paraId="670A1A48">
            <w:pPr>
              <w:ind w:left="-57" w:right="-57"/>
              <w:jc w:val="center"/>
              <w:rPr>
                <w:color w:val="000000"/>
                <w:lang w:val="uk-UA"/>
              </w:rPr>
            </w:pPr>
            <w:r>
              <w:rPr>
                <w:color w:val="000000"/>
                <w:lang w:val="uk-UA"/>
              </w:rPr>
              <w:t>Всі</w:t>
            </w:r>
          </w:p>
        </w:tc>
        <w:tc>
          <w:tcPr>
            <w:tcW w:w="850" w:type="dxa"/>
            <w:tcBorders>
              <w:top w:val="single" w:color="auto" w:sz="6" w:space="0"/>
              <w:left w:val="single" w:color="auto" w:sz="6" w:space="0"/>
              <w:bottom w:val="single" w:color="auto" w:sz="6" w:space="0"/>
              <w:right w:val="single" w:color="auto" w:sz="6" w:space="0"/>
            </w:tcBorders>
            <w:noWrap w:val="0"/>
            <w:vAlign w:val="center"/>
          </w:tcPr>
          <w:p w14:paraId="5335596D">
            <w:pPr>
              <w:ind w:left="-57" w:right="-57"/>
              <w:jc w:val="center"/>
              <w:rPr>
                <w:color w:val="000000"/>
                <w:lang w:val="uk-UA"/>
              </w:rPr>
            </w:pPr>
            <w:r>
              <w:rPr>
                <w:color w:val="000000"/>
                <w:lang w:val="uk-UA"/>
              </w:rPr>
              <w:t>-</w:t>
            </w:r>
          </w:p>
        </w:tc>
        <w:tc>
          <w:tcPr>
            <w:tcW w:w="992" w:type="dxa"/>
            <w:tcBorders>
              <w:top w:val="single" w:color="auto" w:sz="6" w:space="0"/>
              <w:left w:val="single" w:color="auto" w:sz="6" w:space="0"/>
              <w:bottom w:val="single" w:color="auto" w:sz="6" w:space="0"/>
              <w:right w:val="single" w:color="auto" w:sz="6" w:space="0"/>
            </w:tcBorders>
            <w:noWrap w:val="0"/>
            <w:vAlign w:val="center"/>
          </w:tcPr>
          <w:p w14:paraId="49B10C35">
            <w:pPr>
              <w:ind w:left="-57" w:right="-57"/>
              <w:jc w:val="center"/>
              <w:rPr>
                <w:color w:val="000000"/>
                <w:lang w:val="uk-UA"/>
              </w:rPr>
            </w:pPr>
            <w:r>
              <w:rPr>
                <w:color w:val="000000"/>
                <w:lang w:val="uk-UA"/>
              </w:rPr>
              <w:t>-</w:t>
            </w:r>
          </w:p>
        </w:tc>
        <w:tc>
          <w:tcPr>
            <w:tcW w:w="993" w:type="dxa"/>
            <w:tcBorders>
              <w:top w:val="single" w:color="auto" w:sz="6" w:space="0"/>
              <w:left w:val="single" w:color="auto" w:sz="6" w:space="0"/>
              <w:bottom w:val="single" w:color="auto" w:sz="6" w:space="0"/>
              <w:right w:val="single" w:color="auto" w:sz="6" w:space="0"/>
            </w:tcBorders>
            <w:noWrap w:val="0"/>
            <w:vAlign w:val="center"/>
          </w:tcPr>
          <w:p w14:paraId="29F2415D">
            <w:pPr>
              <w:ind w:left="-57" w:right="-57"/>
              <w:jc w:val="center"/>
              <w:rPr>
                <w:color w:val="000000"/>
                <w:lang w:val="uk-UA"/>
              </w:rPr>
            </w:pPr>
            <w:r>
              <w:rPr>
                <w:color w:val="000000"/>
                <w:lang w:val="uk-UA"/>
              </w:rPr>
              <w:t>81</w:t>
            </w:r>
          </w:p>
        </w:tc>
        <w:tc>
          <w:tcPr>
            <w:tcW w:w="1134" w:type="dxa"/>
            <w:tcBorders>
              <w:top w:val="single" w:color="auto" w:sz="6" w:space="0"/>
              <w:left w:val="single" w:color="auto" w:sz="6" w:space="0"/>
              <w:bottom w:val="single" w:color="auto" w:sz="6" w:space="0"/>
              <w:right w:val="single" w:color="auto" w:sz="6" w:space="0"/>
            </w:tcBorders>
            <w:noWrap w:val="0"/>
            <w:vAlign w:val="center"/>
          </w:tcPr>
          <w:p w14:paraId="7B0DF5EF">
            <w:pPr>
              <w:ind w:left="-57" w:right="-57"/>
              <w:jc w:val="center"/>
              <w:rPr>
                <w:color w:val="000000"/>
                <w:lang w:val="uk-UA"/>
              </w:rPr>
            </w:pPr>
            <w:r>
              <w:rPr>
                <w:color w:val="000000"/>
                <w:lang w:val="uk-UA"/>
              </w:rPr>
              <w:t>ВІСТ.654</w:t>
            </w:r>
          </w:p>
        </w:tc>
        <w:tc>
          <w:tcPr>
            <w:tcW w:w="1417" w:type="dxa"/>
            <w:tcBorders>
              <w:top w:val="single" w:color="auto" w:sz="6" w:space="0"/>
              <w:left w:val="single" w:color="auto" w:sz="6" w:space="0"/>
              <w:bottom w:val="single" w:color="auto" w:sz="6" w:space="0"/>
              <w:right w:val="single" w:color="auto" w:sz="6" w:space="0"/>
            </w:tcBorders>
            <w:noWrap w:val="0"/>
            <w:vAlign w:val="center"/>
          </w:tcPr>
          <w:p w14:paraId="2986C680">
            <w:pPr>
              <w:ind w:left="-57" w:right="-57"/>
              <w:jc w:val="center"/>
              <w:rPr>
                <w:color w:val="000000"/>
                <w:lang w:val="uk-UA"/>
              </w:rPr>
            </w:pPr>
          </w:p>
        </w:tc>
        <w:tc>
          <w:tcPr>
            <w:tcW w:w="1276" w:type="dxa"/>
            <w:tcBorders>
              <w:top w:val="single" w:color="auto" w:sz="6" w:space="0"/>
              <w:left w:val="single" w:color="auto" w:sz="6" w:space="0"/>
              <w:bottom w:val="single" w:color="auto" w:sz="6" w:space="0"/>
              <w:right w:val="single" w:color="auto" w:sz="6" w:space="0"/>
            </w:tcBorders>
            <w:noWrap w:val="0"/>
            <w:vAlign w:val="center"/>
          </w:tcPr>
          <w:p w14:paraId="78FA25C5">
            <w:pPr>
              <w:ind w:left="-57" w:right="-57"/>
              <w:jc w:val="center"/>
              <w:rPr>
                <w:color w:val="000000"/>
                <w:lang w:val="uk-UA"/>
              </w:rPr>
            </w:pPr>
          </w:p>
        </w:tc>
        <w:tc>
          <w:tcPr>
            <w:tcW w:w="850" w:type="dxa"/>
            <w:tcBorders>
              <w:top w:val="single" w:color="auto" w:sz="6" w:space="0"/>
              <w:left w:val="single" w:color="auto" w:sz="6" w:space="0"/>
              <w:bottom w:val="single" w:color="auto" w:sz="6" w:space="0"/>
              <w:right w:val="single" w:color="auto" w:sz="12" w:space="0"/>
            </w:tcBorders>
            <w:noWrap w:val="0"/>
            <w:vAlign w:val="center"/>
          </w:tcPr>
          <w:p w14:paraId="5F742519">
            <w:pPr>
              <w:ind w:left="-57" w:right="-57"/>
              <w:jc w:val="center"/>
              <w:rPr>
                <w:color w:val="000000"/>
                <w:lang w:val="uk-UA"/>
              </w:rPr>
            </w:pPr>
          </w:p>
        </w:tc>
      </w:tr>
      <w:tr w14:paraId="0A574A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6" w:type="dxa"/>
            <w:bottom w:w="0" w:type="dxa"/>
            <w:right w:w="56" w:type="dxa"/>
          </w:tblCellMar>
        </w:tblPrEx>
        <w:trPr>
          <w:wBefore w:w="0" w:type="dxa"/>
          <w:trHeight w:val="436" w:hRule="atLeast"/>
        </w:trPr>
        <w:tc>
          <w:tcPr>
            <w:tcW w:w="568" w:type="dxa"/>
            <w:tcBorders>
              <w:top w:val="single" w:color="auto" w:sz="6" w:space="0"/>
              <w:left w:val="single" w:color="auto" w:sz="12" w:space="0"/>
              <w:bottom w:val="single" w:color="auto" w:sz="6" w:space="0"/>
              <w:right w:val="single" w:color="auto" w:sz="6" w:space="0"/>
            </w:tcBorders>
            <w:noWrap w:val="0"/>
            <w:vAlign w:val="center"/>
          </w:tcPr>
          <w:p w14:paraId="5C42F347">
            <w:pPr>
              <w:ind w:left="-57" w:right="-57"/>
              <w:jc w:val="center"/>
              <w:rPr>
                <w:color w:val="000000"/>
                <w:lang w:val="uk-UA"/>
              </w:rPr>
            </w:pPr>
          </w:p>
        </w:tc>
        <w:tc>
          <w:tcPr>
            <w:tcW w:w="850" w:type="dxa"/>
            <w:tcBorders>
              <w:top w:val="single" w:color="auto" w:sz="6" w:space="0"/>
              <w:left w:val="single" w:color="auto" w:sz="6" w:space="0"/>
              <w:bottom w:val="single" w:color="auto" w:sz="6" w:space="0"/>
              <w:right w:val="single" w:color="auto" w:sz="6" w:space="0"/>
            </w:tcBorders>
            <w:noWrap w:val="0"/>
            <w:vAlign w:val="center"/>
          </w:tcPr>
          <w:p w14:paraId="066FB5D6">
            <w:pPr>
              <w:ind w:left="-57" w:right="-57"/>
              <w:jc w:val="center"/>
              <w:rPr>
                <w:color w:val="000000"/>
                <w:lang w:val="uk-UA"/>
              </w:rPr>
            </w:pPr>
          </w:p>
        </w:tc>
        <w:tc>
          <w:tcPr>
            <w:tcW w:w="993" w:type="dxa"/>
            <w:tcBorders>
              <w:top w:val="single" w:color="auto" w:sz="6" w:space="0"/>
              <w:left w:val="single" w:color="auto" w:sz="6" w:space="0"/>
              <w:bottom w:val="single" w:color="auto" w:sz="6" w:space="0"/>
              <w:right w:val="single" w:color="auto" w:sz="6" w:space="0"/>
            </w:tcBorders>
            <w:noWrap w:val="0"/>
            <w:vAlign w:val="center"/>
          </w:tcPr>
          <w:p w14:paraId="09919D77">
            <w:pPr>
              <w:ind w:left="-57" w:right="-57"/>
              <w:jc w:val="center"/>
              <w:rPr>
                <w:color w:val="000000"/>
                <w:lang w:val="uk-UA"/>
              </w:rPr>
            </w:pPr>
          </w:p>
        </w:tc>
        <w:tc>
          <w:tcPr>
            <w:tcW w:w="850" w:type="dxa"/>
            <w:tcBorders>
              <w:top w:val="single" w:color="auto" w:sz="6" w:space="0"/>
              <w:left w:val="single" w:color="auto" w:sz="6" w:space="0"/>
              <w:bottom w:val="single" w:color="auto" w:sz="6" w:space="0"/>
              <w:right w:val="single" w:color="auto" w:sz="6" w:space="0"/>
            </w:tcBorders>
            <w:noWrap w:val="0"/>
            <w:vAlign w:val="center"/>
          </w:tcPr>
          <w:p w14:paraId="6D8AB5C9">
            <w:pPr>
              <w:ind w:left="-57" w:right="-57"/>
              <w:jc w:val="center"/>
              <w:rPr>
                <w:color w:val="000000"/>
                <w:lang w:val="uk-UA"/>
              </w:rPr>
            </w:pPr>
          </w:p>
        </w:tc>
        <w:tc>
          <w:tcPr>
            <w:tcW w:w="992" w:type="dxa"/>
            <w:tcBorders>
              <w:top w:val="single" w:color="auto" w:sz="6" w:space="0"/>
              <w:left w:val="single" w:color="auto" w:sz="6" w:space="0"/>
              <w:bottom w:val="single" w:color="auto" w:sz="6" w:space="0"/>
              <w:right w:val="single" w:color="auto" w:sz="6" w:space="0"/>
            </w:tcBorders>
            <w:noWrap w:val="0"/>
            <w:vAlign w:val="center"/>
          </w:tcPr>
          <w:p w14:paraId="5FABFEB2">
            <w:pPr>
              <w:ind w:left="-57" w:right="-57"/>
              <w:jc w:val="center"/>
              <w:rPr>
                <w:color w:val="000000"/>
                <w:lang w:val="uk-UA"/>
              </w:rPr>
            </w:pPr>
          </w:p>
        </w:tc>
        <w:tc>
          <w:tcPr>
            <w:tcW w:w="993" w:type="dxa"/>
            <w:tcBorders>
              <w:top w:val="single" w:color="auto" w:sz="6" w:space="0"/>
              <w:left w:val="single" w:color="auto" w:sz="6" w:space="0"/>
              <w:bottom w:val="single" w:color="auto" w:sz="6" w:space="0"/>
              <w:right w:val="single" w:color="auto" w:sz="6" w:space="0"/>
            </w:tcBorders>
            <w:noWrap w:val="0"/>
            <w:vAlign w:val="center"/>
          </w:tcPr>
          <w:p w14:paraId="590EDCEB">
            <w:pPr>
              <w:ind w:left="-57" w:right="-57"/>
              <w:jc w:val="center"/>
              <w:rPr>
                <w:color w:val="000000"/>
                <w:lang w:val="uk-UA"/>
              </w:rPr>
            </w:pPr>
          </w:p>
        </w:tc>
        <w:tc>
          <w:tcPr>
            <w:tcW w:w="1134" w:type="dxa"/>
            <w:tcBorders>
              <w:top w:val="single" w:color="auto" w:sz="6" w:space="0"/>
              <w:left w:val="single" w:color="auto" w:sz="6" w:space="0"/>
              <w:bottom w:val="single" w:color="auto" w:sz="6" w:space="0"/>
              <w:right w:val="single" w:color="auto" w:sz="6" w:space="0"/>
            </w:tcBorders>
            <w:noWrap w:val="0"/>
            <w:vAlign w:val="center"/>
          </w:tcPr>
          <w:p w14:paraId="59C803E3">
            <w:pPr>
              <w:ind w:left="-57" w:right="-57"/>
              <w:jc w:val="center"/>
              <w:rPr>
                <w:color w:val="000000"/>
                <w:lang w:val="uk-UA"/>
              </w:rPr>
            </w:pPr>
          </w:p>
        </w:tc>
        <w:tc>
          <w:tcPr>
            <w:tcW w:w="1417" w:type="dxa"/>
            <w:tcBorders>
              <w:top w:val="single" w:color="auto" w:sz="6" w:space="0"/>
              <w:left w:val="single" w:color="auto" w:sz="6" w:space="0"/>
              <w:bottom w:val="single" w:color="auto" w:sz="6" w:space="0"/>
              <w:right w:val="single" w:color="auto" w:sz="6" w:space="0"/>
            </w:tcBorders>
            <w:noWrap w:val="0"/>
            <w:vAlign w:val="center"/>
          </w:tcPr>
          <w:p w14:paraId="6D13166B">
            <w:pPr>
              <w:ind w:left="-57" w:right="-57"/>
              <w:jc w:val="center"/>
              <w:rPr>
                <w:color w:val="000000"/>
                <w:lang w:val="uk-UA"/>
              </w:rPr>
            </w:pPr>
          </w:p>
        </w:tc>
        <w:tc>
          <w:tcPr>
            <w:tcW w:w="1276" w:type="dxa"/>
            <w:tcBorders>
              <w:top w:val="single" w:color="auto" w:sz="6" w:space="0"/>
              <w:left w:val="single" w:color="auto" w:sz="6" w:space="0"/>
              <w:bottom w:val="single" w:color="auto" w:sz="6" w:space="0"/>
              <w:right w:val="single" w:color="auto" w:sz="6" w:space="0"/>
            </w:tcBorders>
            <w:noWrap w:val="0"/>
            <w:vAlign w:val="center"/>
          </w:tcPr>
          <w:p w14:paraId="75D9DD31">
            <w:pPr>
              <w:ind w:left="-57" w:right="-57"/>
              <w:jc w:val="center"/>
              <w:rPr>
                <w:color w:val="000000"/>
                <w:lang w:val="uk-UA"/>
              </w:rPr>
            </w:pPr>
          </w:p>
        </w:tc>
        <w:tc>
          <w:tcPr>
            <w:tcW w:w="850" w:type="dxa"/>
            <w:tcBorders>
              <w:top w:val="single" w:color="auto" w:sz="6" w:space="0"/>
              <w:left w:val="single" w:color="auto" w:sz="6" w:space="0"/>
              <w:bottom w:val="single" w:color="auto" w:sz="6" w:space="0"/>
              <w:right w:val="single" w:color="auto" w:sz="12" w:space="0"/>
            </w:tcBorders>
            <w:noWrap w:val="0"/>
            <w:vAlign w:val="center"/>
          </w:tcPr>
          <w:p w14:paraId="27B9C967">
            <w:pPr>
              <w:ind w:left="-57" w:right="-57"/>
              <w:jc w:val="center"/>
              <w:rPr>
                <w:color w:val="000000"/>
                <w:lang w:val="uk-UA"/>
              </w:rPr>
            </w:pPr>
          </w:p>
        </w:tc>
      </w:tr>
      <w:tr w14:paraId="1E1870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6" w:type="dxa"/>
            <w:bottom w:w="0" w:type="dxa"/>
            <w:right w:w="56" w:type="dxa"/>
          </w:tblCellMar>
        </w:tblPrEx>
        <w:trPr>
          <w:wBefore w:w="0" w:type="dxa"/>
          <w:trHeight w:val="435" w:hRule="atLeast"/>
        </w:trPr>
        <w:tc>
          <w:tcPr>
            <w:tcW w:w="568" w:type="dxa"/>
            <w:tcBorders>
              <w:top w:val="single" w:color="auto" w:sz="6" w:space="0"/>
              <w:left w:val="single" w:color="auto" w:sz="12" w:space="0"/>
              <w:bottom w:val="single" w:color="auto" w:sz="6" w:space="0"/>
              <w:right w:val="single" w:color="auto" w:sz="6" w:space="0"/>
            </w:tcBorders>
            <w:noWrap w:val="0"/>
            <w:vAlign w:val="top"/>
          </w:tcPr>
          <w:p w14:paraId="36D82EAB">
            <w:pPr>
              <w:ind w:left="-57" w:right="-57"/>
              <w:jc w:val="center"/>
              <w:rPr>
                <w:color w:val="000000"/>
                <w:lang w:val="uk-UA"/>
              </w:rPr>
            </w:pPr>
          </w:p>
        </w:tc>
        <w:tc>
          <w:tcPr>
            <w:tcW w:w="850" w:type="dxa"/>
            <w:tcBorders>
              <w:top w:val="single" w:color="auto" w:sz="6" w:space="0"/>
              <w:left w:val="single" w:color="auto" w:sz="6" w:space="0"/>
              <w:bottom w:val="single" w:color="auto" w:sz="6" w:space="0"/>
              <w:right w:val="single" w:color="auto" w:sz="6" w:space="0"/>
            </w:tcBorders>
            <w:noWrap w:val="0"/>
            <w:vAlign w:val="top"/>
          </w:tcPr>
          <w:p w14:paraId="0E05E9C3">
            <w:pPr>
              <w:ind w:left="-57" w:right="-57"/>
              <w:jc w:val="center"/>
              <w:rPr>
                <w:color w:val="000000"/>
                <w:lang w:val="uk-UA"/>
              </w:rPr>
            </w:pPr>
          </w:p>
        </w:tc>
        <w:tc>
          <w:tcPr>
            <w:tcW w:w="993" w:type="dxa"/>
            <w:tcBorders>
              <w:top w:val="single" w:color="auto" w:sz="6" w:space="0"/>
              <w:left w:val="single" w:color="auto" w:sz="6" w:space="0"/>
              <w:bottom w:val="single" w:color="auto" w:sz="6" w:space="0"/>
              <w:right w:val="single" w:color="auto" w:sz="6" w:space="0"/>
            </w:tcBorders>
            <w:noWrap w:val="0"/>
            <w:vAlign w:val="top"/>
          </w:tcPr>
          <w:p w14:paraId="23D4AE36">
            <w:pPr>
              <w:ind w:left="-57" w:right="-57"/>
              <w:jc w:val="center"/>
              <w:rPr>
                <w:color w:val="000000"/>
                <w:lang w:val="uk-UA"/>
              </w:rPr>
            </w:pPr>
          </w:p>
        </w:tc>
        <w:tc>
          <w:tcPr>
            <w:tcW w:w="850" w:type="dxa"/>
            <w:tcBorders>
              <w:top w:val="single" w:color="auto" w:sz="6" w:space="0"/>
              <w:left w:val="single" w:color="auto" w:sz="6" w:space="0"/>
              <w:bottom w:val="single" w:color="auto" w:sz="6" w:space="0"/>
              <w:right w:val="single" w:color="auto" w:sz="6" w:space="0"/>
            </w:tcBorders>
            <w:noWrap w:val="0"/>
            <w:vAlign w:val="top"/>
          </w:tcPr>
          <w:p w14:paraId="60C35632">
            <w:pPr>
              <w:ind w:left="-57" w:right="-57"/>
              <w:jc w:val="center"/>
              <w:rPr>
                <w:color w:val="000000"/>
                <w:lang w:val="uk-UA"/>
              </w:rPr>
            </w:pPr>
          </w:p>
        </w:tc>
        <w:tc>
          <w:tcPr>
            <w:tcW w:w="992" w:type="dxa"/>
            <w:tcBorders>
              <w:top w:val="single" w:color="auto" w:sz="6" w:space="0"/>
              <w:left w:val="single" w:color="auto" w:sz="6" w:space="0"/>
              <w:bottom w:val="single" w:color="auto" w:sz="6" w:space="0"/>
              <w:right w:val="single" w:color="auto" w:sz="6" w:space="0"/>
            </w:tcBorders>
            <w:noWrap w:val="0"/>
            <w:vAlign w:val="top"/>
          </w:tcPr>
          <w:p w14:paraId="153F6DB6">
            <w:pPr>
              <w:ind w:left="-57" w:right="-57"/>
              <w:jc w:val="center"/>
              <w:rPr>
                <w:color w:val="000000"/>
                <w:lang w:val="uk-UA"/>
              </w:rPr>
            </w:pPr>
          </w:p>
        </w:tc>
        <w:tc>
          <w:tcPr>
            <w:tcW w:w="993" w:type="dxa"/>
            <w:tcBorders>
              <w:top w:val="single" w:color="auto" w:sz="6" w:space="0"/>
              <w:left w:val="single" w:color="auto" w:sz="6" w:space="0"/>
              <w:bottom w:val="single" w:color="auto" w:sz="6" w:space="0"/>
              <w:right w:val="single" w:color="auto" w:sz="6" w:space="0"/>
            </w:tcBorders>
            <w:noWrap w:val="0"/>
            <w:vAlign w:val="top"/>
          </w:tcPr>
          <w:p w14:paraId="162A64DE">
            <w:pPr>
              <w:ind w:left="-57" w:right="-57"/>
              <w:jc w:val="center"/>
              <w:rPr>
                <w:color w:val="000000"/>
                <w:lang w:val="uk-UA"/>
              </w:rPr>
            </w:pPr>
          </w:p>
        </w:tc>
        <w:tc>
          <w:tcPr>
            <w:tcW w:w="1134" w:type="dxa"/>
            <w:tcBorders>
              <w:top w:val="single" w:color="auto" w:sz="6" w:space="0"/>
              <w:left w:val="single" w:color="auto" w:sz="6" w:space="0"/>
              <w:bottom w:val="single" w:color="auto" w:sz="6" w:space="0"/>
              <w:right w:val="single" w:color="auto" w:sz="6" w:space="0"/>
            </w:tcBorders>
            <w:noWrap w:val="0"/>
            <w:vAlign w:val="top"/>
          </w:tcPr>
          <w:p w14:paraId="6B1EA8E9">
            <w:pPr>
              <w:ind w:left="-57" w:right="-57"/>
              <w:jc w:val="center"/>
              <w:rPr>
                <w:color w:val="000000"/>
                <w:lang w:val="uk-UA"/>
              </w:rPr>
            </w:pPr>
          </w:p>
        </w:tc>
        <w:tc>
          <w:tcPr>
            <w:tcW w:w="1417" w:type="dxa"/>
            <w:tcBorders>
              <w:top w:val="single" w:color="auto" w:sz="6" w:space="0"/>
              <w:left w:val="single" w:color="auto" w:sz="6" w:space="0"/>
              <w:bottom w:val="single" w:color="auto" w:sz="6" w:space="0"/>
              <w:right w:val="single" w:color="auto" w:sz="6" w:space="0"/>
            </w:tcBorders>
            <w:noWrap w:val="0"/>
            <w:vAlign w:val="top"/>
          </w:tcPr>
          <w:p w14:paraId="40A8AA60">
            <w:pPr>
              <w:ind w:left="-57" w:right="-57"/>
              <w:jc w:val="center"/>
              <w:rPr>
                <w:color w:val="000000"/>
                <w:lang w:val="uk-UA"/>
              </w:rPr>
            </w:pPr>
          </w:p>
        </w:tc>
        <w:tc>
          <w:tcPr>
            <w:tcW w:w="1276" w:type="dxa"/>
            <w:tcBorders>
              <w:top w:val="single" w:color="auto" w:sz="6" w:space="0"/>
              <w:left w:val="single" w:color="auto" w:sz="6" w:space="0"/>
              <w:bottom w:val="single" w:color="auto" w:sz="6" w:space="0"/>
              <w:right w:val="single" w:color="auto" w:sz="6" w:space="0"/>
            </w:tcBorders>
            <w:noWrap w:val="0"/>
            <w:vAlign w:val="top"/>
          </w:tcPr>
          <w:p w14:paraId="0C58A722">
            <w:pPr>
              <w:ind w:left="-57" w:right="-57"/>
              <w:jc w:val="center"/>
              <w:rPr>
                <w:color w:val="000000"/>
                <w:lang w:val="uk-UA"/>
              </w:rPr>
            </w:pPr>
          </w:p>
        </w:tc>
        <w:tc>
          <w:tcPr>
            <w:tcW w:w="850" w:type="dxa"/>
            <w:tcBorders>
              <w:top w:val="single" w:color="auto" w:sz="6" w:space="0"/>
              <w:left w:val="single" w:color="auto" w:sz="6" w:space="0"/>
              <w:bottom w:val="single" w:color="auto" w:sz="6" w:space="0"/>
              <w:right w:val="single" w:color="auto" w:sz="12" w:space="0"/>
            </w:tcBorders>
            <w:noWrap w:val="0"/>
            <w:vAlign w:val="top"/>
          </w:tcPr>
          <w:p w14:paraId="2FE78F78">
            <w:pPr>
              <w:ind w:left="-57" w:right="-57"/>
              <w:jc w:val="center"/>
              <w:rPr>
                <w:color w:val="000000"/>
                <w:lang w:val="uk-UA"/>
              </w:rPr>
            </w:pPr>
          </w:p>
        </w:tc>
      </w:tr>
      <w:tr w14:paraId="40293D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6" w:type="dxa"/>
            <w:bottom w:w="0" w:type="dxa"/>
            <w:right w:w="56" w:type="dxa"/>
          </w:tblCellMar>
        </w:tblPrEx>
        <w:trPr>
          <w:wBefore w:w="0" w:type="dxa"/>
          <w:trHeight w:val="435" w:hRule="atLeast"/>
        </w:trPr>
        <w:tc>
          <w:tcPr>
            <w:tcW w:w="568" w:type="dxa"/>
            <w:tcBorders>
              <w:top w:val="single" w:color="auto" w:sz="6" w:space="0"/>
              <w:left w:val="single" w:color="auto" w:sz="12" w:space="0"/>
              <w:bottom w:val="single" w:color="auto" w:sz="6" w:space="0"/>
              <w:right w:val="single" w:color="auto" w:sz="6" w:space="0"/>
            </w:tcBorders>
            <w:noWrap w:val="0"/>
            <w:vAlign w:val="top"/>
          </w:tcPr>
          <w:p w14:paraId="2135CFB3">
            <w:pPr>
              <w:ind w:left="-57" w:right="-57"/>
              <w:jc w:val="center"/>
              <w:rPr>
                <w:color w:val="000000"/>
                <w:lang w:val="uk-UA"/>
              </w:rPr>
            </w:pPr>
          </w:p>
        </w:tc>
        <w:tc>
          <w:tcPr>
            <w:tcW w:w="850" w:type="dxa"/>
            <w:tcBorders>
              <w:top w:val="single" w:color="auto" w:sz="6" w:space="0"/>
              <w:left w:val="single" w:color="auto" w:sz="6" w:space="0"/>
              <w:bottom w:val="single" w:color="auto" w:sz="6" w:space="0"/>
              <w:right w:val="single" w:color="auto" w:sz="6" w:space="0"/>
            </w:tcBorders>
            <w:noWrap w:val="0"/>
            <w:vAlign w:val="top"/>
          </w:tcPr>
          <w:p w14:paraId="36BC4581">
            <w:pPr>
              <w:ind w:left="-57" w:right="-57"/>
              <w:jc w:val="center"/>
              <w:rPr>
                <w:color w:val="000000"/>
                <w:lang w:val="uk-UA"/>
              </w:rPr>
            </w:pPr>
          </w:p>
        </w:tc>
        <w:tc>
          <w:tcPr>
            <w:tcW w:w="993" w:type="dxa"/>
            <w:tcBorders>
              <w:top w:val="single" w:color="auto" w:sz="6" w:space="0"/>
              <w:left w:val="single" w:color="auto" w:sz="6" w:space="0"/>
              <w:bottom w:val="single" w:color="auto" w:sz="6" w:space="0"/>
              <w:right w:val="single" w:color="auto" w:sz="6" w:space="0"/>
            </w:tcBorders>
            <w:noWrap w:val="0"/>
            <w:vAlign w:val="top"/>
          </w:tcPr>
          <w:p w14:paraId="7ED71A42">
            <w:pPr>
              <w:ind w:left="-57" w:right="-57"/>
              <w:jc w:val="center"/>
              <w:rPr>
                <w:color w:val="000000"/>
                <w:lang w:val="uk-UA"/>
              </w:rPr>
            </w:pPr>
          </w:p>
        </w:tc>
        <w:tc>
          <w:tcPr>
            <w:tcW w:w="850" w:type="dxa"/>
            <w:tcBorders>
              <w:top w:val="single" w:color="auto" w:sz="6" w:space="0"/>
              <w:left w:val="single" w:color="auto" w:sz="6" w:space="0"/>
              <w:bottom w:val="single" w:color="auto" w:sz="6" w:space="0"/>
              <w:right w:val="single" w:color="auto" w:sz="6" w:space="0"/>
            </w:tcBorders>
            <w:noWrap w:val="0"/>
            <w:vAlign w:val="top"/>
          </w:tcPr>
          <w:p w14:paraId="2E2626F2">
            <w:pPr>
              <w:ind w:left="-57" w:right="-57"/>
              <w:jc w:val="center"/>
              <w:rPr>
                <w:color w:val="000000"/>
                <w:lang w:val="uk-UA"/>
              </w:rPr>
            </w:pPr>
          </w:p>
        </w:tc>
        <w:tc>
          <w:tcPr>
            <w:tcW w:w="992" w:type="dxa"/>
            <w:tcBorders>
              <w:top w:val="single" w:color="auto" w:sz="6" w:space="0"/>
              <w:left w:val="single" w:color="auto" w:sz="6" w:space="0"/>
              <w:bottom w:val="single" w:color="auto" w:sz="6" w:space="0"/>
              <w:right w:val="single" w:color="auto" w:sz="6" w:space="0"/>
            </w:tcBorders>
            <w:noWrap w:val="0"/>
            <w:vAlign w:val="top"/>
          </w:tcPr>
          <w:p w14:paraId="736B6CF4">
            <w:pPr>
              <w:ind w:left="-57" w:right="-57"/>
              <w:jc w:val="center"/>
              <w:rPr>
                <w:color w:val="000000"/>
                <w:lang w:val="uk-UA"/>
              </w:rPr>
            </w:pPr>
          </w:p>
        </w:tc>
        <w:tc>
          <w:tcPr>
            <w:tcW w:w="993" w:type="dxa"/>
            <w:tcBorders>
              <w:top w:val="single" w:color="auto" w:sz="6" w:space="0"/>
              <w:left w:val="single" w:color="auto" w:sz="6" w:space="0"/>
              <w:bottom w:val="single" w:color="auto" w:sz="6" w:space="0"/>
              <w:right w:val="single" w:color="auto" w:sz="6" w:space="0"/>
            </w:tcBorders>
            <w:noWrap w:val="0"/>
            <w:vAlign w:val="top"/>
          </w:tcPr>
          <w:p w14:paraId="0DF90FD4">
            <w:pPr>
              <w:ind w:left="-57" w:right="-57"/>
              <w:jc w:val="center"/>
              <w:rPr>
                <w:color w:val="000000"/>
                <w:lang w:val="uk-UA"/>
              </w:rPr>
            </w:pPr>
          </w:p>
        </w:tc>
        <w:tc>
          <w:tcPr>
            <w:tcW w:w="1134" w:type="dxa"/>
            <w:tcBorders>
              <w:top w:val="single" w:color="auto" w:sz="6" w:space="0"/>
              <w:left w:val="single" w:color="auto" w:sz="6" w:space="0"/>
              <w:bottom w:val="single" w:color="auto" w:sz="6" w:space="0"/>
              <w:right w:val="single" w:color="auto" w:sz="6" w:space="0"/>
            </w:tcBorders>
            <w:noWrap w:val="0"/>
            <w:vAlign w:val="top"/>
          </w:tcPr>
          <w:p w14:paraId="5D73D648">
            <w:pPr>
              <w:ind w:left="-57" w:right="-57"/>
              <w:jc w:val="center"/>
              <w:rPr>
                <w:color w:val="000000"/>
                <w:lang w:val="uk-UA"/>
              </w:rPr>
            </w:pPr>
          </w:p>
        </w:tc>
        <w:tc>
          <w:tcPr>
            <w:tcW w:w="1417" w:type="dxa"/>
            <w:tcBorders>
              <w:top w:val="single" w:color="auto" w:sz="6" w:space="0"/>
              <w:left w:val="single" w:color="auto" w:sz="6" w:space="0"/>
              <w:bottom w:val="single" w:color="auto" w:sz="6" w:space="0"/>
              <w:right w:val="single" w:color="auto" w:sz="6" w:space="0"/>
            </w:tcBorders>
            <w:noWrap w:val="0"/>
            <w:vAlign w:val="top"/>
          </w:tcPr>
          <w:p w14:paraId="2BA9EA24">
            <w:pPr>
              <w:ind w:left="-57" w:right="-57"/>
              <w:jc w:val="center"/>
              <w:rPr>
                <w:color w:val="000000"/>
                <w:lang w:val="uk-UA"/>
              </w:rPr>
            </w:pPr>
          </w:p>
        </w:tc>
        <w:tc>
          <w:tcPr>
            <w:tcW w:w="1276" w:type="dxa"/>
            <w:tcBorders>
              <w:top w:val="single" w:color="auto" w:sz="6" w:space="0"/>
              <w:left w:val="single" w:color="auto" w:sz="6" w:space="0"/>
              <w:bottom w:val="single" w:color="auto" w:sz="6" w:space="0"/>
              <w:right w:val="single" w:color="auto" w:sz="6" w:space="0"/>
            </w:tcBorders>
            <w:noWrap w:val="0"/>
            <w:vAlign w:val="top"/>
          </w:tcPr>
          <w:p w14:paraId="225A0CD9">
            <w:pPr>
              <w:ind w:left="-57" w:right="-57"/>
              <w:jc w:val="center"/>
              <w:rPr>
                <w:color w:val="000000"/>
                <w:lang w:val="uk-UA"/>
              </w:rPr>
            </w:pPr>
          </w:p>
        </w:tc>
        <w:tc>
          <w:tcPr>
            <w:tcW w:w="850" w:type="dxa"/>
            <w:tcBorders>
              <w:top w:val="single" w:color="auto" w:sz="6" w:space="0"/>
              <w:left w:val="single" w:color="auto" w:sz="6" w:space="0"/>
              <w:bottom w:val="single" w:color="auto" w:sz="6" w:space="0"/>
              <w:right w:val="single" w:color="auto" w:sz="12" w:space="0"/>
            </w:tcBorders>
            <w:noWrap w:val="0"/>
            <w:vAlign w:val="top"/>
          </w:tcPr>
          <w:p w14:paraId="1CFA73DC">
            <w:pPr>
              <w:ind w:left="-57" w:right="-57"/>
              <w:jc w:val="center"/>
              <w:rPr>
                <w:color w:val="000000"/>
                <w:lang w:val="uk-UA"/>
              </w:rPr>
            </w:pPr>
          </w:p>
        </w:tc>
      </w:tr>
      <w:tr w14:paraId="4C22B6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6" w:type="dxa"/>
            <w:bottom w:w="0" w:type="dxa"/>
            <w:right w:w="56" w:type="dxa"/>
          </w:tblCellMar>
        </w:tblPrEx>
        <w:trPr>
          <w:wBefore w:w="0" w:type="dxa"/>
          <w:trHeight w:val="436" w:hRule="atLeast"/>
        </w:trPr>
        <w:tc>
          <w:tcPr>
            <w:tcW w:w="568" w:type="dxa"/>
            <w:tcBorders>
              <w:top w:val="single" w:color="auto" w:sz="6" w:space="0"/>
              <w:left w:val="single" w:color="auto" w:sz="12" w:space="0"/>
              <w:bottom w:val="single" w:color="auto" w:sz="6" w:space="0"/>
              <w:right w:val="single" w:color="auto" w:sz="6" w:space="0"/>
            </w:tcBorders>
            <w:noWrap w:val="0"/>
            <w:vAlign w:val="top"/>
          </w:tcPr>
          <w:p w14:paraId="40A30F37">
            <w:pPr>
              <w:ind w:left="-57" w:right="-57"/>
              <w:jc w:val="center"/>
              <w:rPr>
                <w:color w:val="000000"/>
                <w:lang w:val="uk-UA"/>
              </w:rPr>
            </w:pPr>
          </w:p>
        </w:tc>
        <w:tc>
          <w:tcPr>
            <w:tcW w:w="850" w:type="dxa"/>
            <w:tcBorders>
              <w:top w:val="single" w:color="auto" w:sz="6" w:space="0"/>
              <w:left w:val="single" w:color="auto" w:sz="6" w:space="0"/>
              <w:bottom w:val="single" w:color="auto" w:sz="6" w:space="0"/>
              <w:right w:val="single" w:color="auto" w:sz="6" w:space="0"/>
            </w:tcBorders>
            <w:noWrap w:val="0"/>
            <w:vAlign w:val="top"/>
          </w:tcPr>
          <w:p w14:paraId="5A0F705C">
            <w:pPr>
              <w:ind w:left="-57" w:right="-57"/>
              <w:jc w:val="center"/>
              <w:rPr>
                <w:color w:val="000000"/>
                <w:lang w:val="uk-UA"/>
              </w:rPr>
            </w:pPr>
          </w:p>
        </w:tc>
        <w:tc>
          <w:tcPr>
            <w:tcW w:w="993" w:type="dxa"/>
            <w:tcBorders>
              <w:top w:val="single" w:color="auto" w:sz="6" w:space="0"/>
              <w:left w:val="single" w:color="auto" w:sz="6" w:space="0"/>
              <w:bottom w:val="single" w:color="auto" w:sz="6" w:space="0"/>
              <w:right w:val="single" w:color="auto" w:sz="6" w:space="0"/>
            </w:tcBorders>
            <w:noWrap w:val="0"/>
            <w:vAlign w:val="top"/>
          </w:tcPr>
          <w:p w14:paraId="02473988">
            <w:pPr>
              <w:ind w:left="-57" w:right="-57"/>
              <w:jc w:val="center"/>
              <w:rPr>
                <w:color w:val="000000"/>
                <w:lang w:val="uk-UA"/>
              </w:rPr>
            </w:pPr>
          </w:p>
        </w:tc>
        <w:tc>
          <w:tcPr>
            <w:tcW w:w="850" w:type="dxa"/>
            <w:tcBorders>
              <w:top w:val="single" w:color="auto" w:sz="6" w:space="0"/>
              <w:left w:val="single" w:color="auto" w:sz="6" w:space="0"/>
              <w:bottom w:val="single" w:color="auto" w:sz="6" w:space="0"/>
              <w:right w:val="single" w:color="auto" w:sz="6" w:space="0"/>
            </w:tcBorders>
            <w:noWrap w:val="0"/>
            <w:vAlign w:val="top"/>
          </w:tcPr>
          <w:p w14:paraId="17D25CC6">
            <w:pPr>
              <w:ind w:left="-57" w:right="-57"/>
              <w:jc w:val="center"/>
              <w:rPr>
                <w:color w:val="000000"/>
                <w:lang w:val="uk-UA"/>
              </w:rPr>
            </w:pPr>
          </w:p>
        </w:tc>
        <w:tc>
          <w:tcPr>
            <w:tcW w:w="992" w:type="dxa"/>
            <w:tcBorders>
              <w:top w:val="single" w:color="auto" w:sz="6" w:space="0"/>
              <w:left w:val="single" w:color="auto" w:sz="6" w:space="0"/>
              <w:bottom w:val="single" w:color="auto" w:sz="6" w:space="0"/>
              <w:right w:val="single" w:color="auto" w:sz="6" w:space="0"/>
            </w:tcBorders>
            <w:noWrap w:val="0"/>
            <w:vAlign w:val="top"/>
          </w:tcPr>
          <w:p w14:paraId="3E4CFEAF">
            <w:pPr>
              <w:ind w:left="-57" w:right="-57"/>
              <w:jc w:val="center"/>
              <w:rPr>
                <w:color w:val="000000"/>
                <w:lang w:val="uk-UA"/>
              </w:rPr>
            </w:pPr>
          </w:p>
        </w:tc>
        <w:tc>
          <w:tcPr>
            <w:tcW w:w="993" w:type="dxa"/>
            <w:tcBorders>
              <w:top w:val="single" w:color="auto" w:sz="6" w:space="0"/>
              <w:left w:val="single" w:color="auto" w:sz="6" w:space="0"/>
              <w:bottom w:val="single" w:color="auto" w:sz="6" w:space="0"/>
              <w:right w:val="single" w:color="auto" w:sz="6" w:space="0"/>
            </w:tcBorders>
            <w:noWrap w:val="0"/>
            <w:vAlign w:val="top"/>
          </w:tcPr>
          <w:p w14:paraId="004FAE1B">
            <w:pPr>
              <w:ind w:left="-57" w:right="-57"/>
              <w:jc w:val="center"/>
              <w:rPr>
                <w:color w:val="000000"/>
                <w:lang w:val="uk-UA"/>
              </w:rPr>
            </w:pPr>
          </w:p>
        </w:tc>
        <w:tc>
          <w:tcPr>
            <w:tcW w:w="1134" w:type="dxa"/>
            <w:tcBorders>
              <w:top w:val="single" w:color="auto" w:sz="6" w:space="0"/>
              <w:left w:val="single" w:color="auto" w:sz="6" w:space="0"/>
              <w:bottom w:val="single" w:color="auto" w:sz="6" w:space="0"/>
              <w:right w:val="single" w:color="auto" w:sz="6" w:space="0"/>
            </w:tcBorders>
            <w:noWrap w:val="0"/>
            <w:vAlign w:val="top"/>
          </w:tcPr>
          <w:p w14:paraId="66A5995D">
            <w:pPr>
              <w:ind w:left="-57" w:right="-57"/>
              <w:jc w:val="center"/>
              <w:rPr>
                <w:color w:val="000000"/>
                <w:lang w:val="uk-UA"/>
              </w:rPr>
            </w:pPr>
          </w:p>
        </w:tc>
        <w:tc>
          <w:tcPr>
            <w:tcW w:w="1417" w:type="dxa"/>
            <w:tcBorders>
              <w:top w:val="single" w:color="auto" w:sz="6" w:space="0"/>
              <w:left w:val="single" w:color="auto" w:sz="6" w:space="0"/>
              <w:bottom w:val="single" w:color="auto" w:sz="6" w:space="0"/>
              <w:right w:val="single" w:color="auto" w:sz="6" w:space="0"/>
            </w:tcBorders>
            <w:noWrap w:val="0"/>
            <w:vAlign w:val="top"/>
          </w:tcPr>
          <w:p w14:paraId="701095E0">
            <w:pPr>
              <w:ind w:left="-57" w:right="-57"/>
              <w:jc w:val="center"/>
              <w:rPr>
                <w:color w:val="000000"/>
                <w:lang w:val="uk-UA"/>
              </w:rPr>
            </w:pPr>
          </w:p>
        </w:tc>
        <w:tc>
          <w:tcPr>
            <w:tcW w:w="1276" w:type="dxa"/>
            <w:tcBorders>
              <w:top w:val="single" w:color="auto" w:sz="6" w:space="0"/>
              <w:left w:val="single" w:color="auto" w:sz="6" w:space="0"/>
              <w:bottom w:val="single" w:color="auto" w:sz="6" w:space="0"/>
              <w:right w:val="single" w:color="auto" w:sz="6" w:space="0"/>
            </w:tcBorders>
            <w:noWrap w:val="0"/>
            <w:vAlign w:val="top"/>
          </w:tcPr>
          <w:p w14:paraId="74CE6A1B">
            <w:pPr>
              <w:ind w:left="-57" w:right="-57"/>
              <w:jc w:val="center"/>
              <w:rPr>
                <w:color w:val="000000"/>
                <w:lang w:val="uk-UA"/>
              </w:rPr>
            </w:pPr>
          </w:p>
        </w:tc>
        <w:tc>
          <w:tcPr>
            <w:tcW w:w="850" w:type="dxa"/>
            <w:tcBorders>
              <w:top w:val="single" w:color="auto" w:sz="6" w:space="0"/>
              <w:left w:val="single" w:color="auto" w:sz="6" w:space="0"/>
              <w:bottom w:val="single" w:color="auto" w:sz="6" w:space="0"/>
              <w:right w:val="single" w:color="auto" w:sz="12" w:space="0"/>
            </w:tcBorders>
            <w:noWrap w:val="0"/>
            <w:vAlign w:val="top"/>
          </w:tcPr>
          <w:p w14:paraId="2748B1E2">
            <w:pPr>
              <w:ind w:left="-57" w:right="-57"/>
              <w:jc w:val="center"/>
              <w:rPr>
                <w:color w:val="000000"/>
                <w:lang w:val="uk-UA"/>
              </w:rPr>
            </w:pPr>
          </w:p>
        </w:tc>
      </w:tr>
      <w:tr w14:paraId="0201B2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6" w:type="dxa"/>
            <w:bottom w:w="0" w:type="dxa"/>
            <w:right w:w="56" w:type="dxa"/>
          </w:tblCellMar>
        </w:tblPrEx>
        <w:trPr>
          <w:wBefore w:w="0" w:type="dxa"/>
          <w:trHeight w:val="435" w:hRule="atLeast"/>
        </w:trPr>
        <w:tc>
          <w:tcPr>
            <w:tcW w:w="568" w:type="dxa"/>
            <w:tcBorders>
              <w:top w:val="single" w:color="auto" w:sz="6" w:space="0"/>
              <w:left w:val="single" w:color="auto" w:sz="12" w:space="0"/>
              <w:bottom w:val="single" w:color="auto" w:sz="6" w:space="0"/>
              <w:right w:val="single" w:color="auto" w:sz="6" w:space="0"/>
            </w:tcBorders>
            <w:noWrap w:val="0"/>
            <w:vAlign w:val="top"/>
          </w:tcPr>
          <w:p w14:paraId="563907DF">
            <w:pPr>
              <w:ind w:left="-57" w:right="-57"/>
              <w:jc w:val="center"/>
              <w:rPr>
                <w:color w:val="000000"/>
                <w:lang w:val="uk-UA"/>
              </w:rPr>
            </w:pPr>
          </w:p>
        </w:tc>
        <w:tc>
          <w:tcPr>
            <w:tcW w:w="850" w:type="dxa"/>
            <w:tcBorders>
              <w:top w:val="single" w:color="auto" w:sz="6" w:space="0"/>
              <w:left w:val="single" w:color="auto" w:sz="6" w:space="0"/>
              <w:bottom w:val="single" w:color="auto" w:sz="6" w:space="0"/>
              <w:right w:val="single" w:color="auto" w:sz="6" w:space="0"/>
            </w:tcBorders>
            <w:noWrap w:val="0"/>
            <w:vAlign w:val="top"/>
          </w:tcPr>
          <w:p w14:paraId="09F04207">
            <w:pPr>
              <w:ind w:left="-57" w:right="-57"/>
              <w:jc w:val="center"/>
              <w:rPr>
                <w:color w:val="000000"/>
                <w:lang w:val="uk-UA"/>
              </w:rPr>
            </w:pPr>
          </w:p>
        </w:tc>
        <w:tc>
          <w:tcPr>
            <w:tcW w:w="993" w:type="dxa"/>
            <w:tcBorders>
              <w:top w:val="single" w:color="auto" w:sz="6" w:space="0"/>
              <w:left w:val="single" w:color="auto" w:sz="6" w:space="0"/>
              <w:bottom w:val="single" w:color="auto" w:sz="6" w:space="0"/>
              <w:right w:val="single" w:color="auto" w:sz="6" w:space="0"/>
            </w:tcBorders>
            <w:noWrap w:val="0"/>
            <w:vAlign w:val="top"/>
          </w:tcPr>
          <w:p w14:paraId="07FF8A04">
            <w:pPr>
              <w:ind w:left="-57" w:right="-57"/>
              <w:jc w:val="center"/>
              <w:rPr>
                <w:color w:val="000000"/>
                <w:lang w:val="uk-UA"/>
              </w:rPr>
            </w:pPr>
          </w:p>
        </w:tc>
        <w:tc>
          <w:tcPr>
            <w:tcW w:w="850" w:type="dxa"/>
            <w:tcBorders>
              <w:top w:val="single" w:color="auto" w:sz="6" w:space="0"/>
              <w:left w:val="single" w:color="auto" w:sz="6" w:space="0"/>
              <w:bottom w:val="single" w:color="auto" w:sz="6" w:space="0"/>
              <w:right w:val="single" w:color="auto" w:sz="6" w:space="0"/>
            </w:tcBorders>
            <w:noWrap w:val="0"/>
            <w:vAlign w:val="top"/>
          </w:tcPr>
          <w:p w14:paraId="0FC527D0">
            <w:pPr>
              <w:ind w:left="-57" w:right="-57"/>
              <w:jc w:val="center"/>
              <w:rPr>
                <w:color w:val="000000"/>
                <w:lang w:val="uk-UA"/>
              </w:rPr>
            </w:pPr>
          </w:p>
        </w:tc>
        <w:tc>
          <w:tcPr>
            <w:tcW w:w="992" w:type="dxa"/>
            <w:tcBorders>
              <w:top w:val="single" w:color="auto" w:sz="6" w:space="0"/>
              <w:left w:val="single" w:color="auto" w:sz="6" w:space="0"/>
              <w:bottom w:val="single" w:color="auto" w:sz="6" w:space="0"/>
              <w:right w:val="single" w:color="auto" w:sz="6" w:space="0"/>
            </w:tcBorders>
            <w:noWrap w:val="0"/>
            <w:vAlign w:val="top"/>
          </w:tcPr>
          <w:p w14:paraId="3CECD359">
            <w:pPr>
              <w:ind w:left="-57" w:right="-57"/>
              <w:jc w:val="center"/>
              <w:rPr>
                <w:color w:val="000000"/>
                <w:lang w:val="uk-UA"/>
              </w:rPr>
            </w:pPr>
          </w:p>
        </w:tc>
        <w:tc>
          <w:tcPr>
            <w:tcW w:w="993" w:type="dxa"/>
            <w:tcBorders>
              <w:top w:val="single" w:color="auto" w:sz="6" w:space="0"/>
              <w:left w:val="single" w:color="auto" w:sz="6" w:space="0"/>
              <w:bottom w:val="single" w:color="auto" w:sz="6" w:space="0"/>
              <w:right w:val="single" w:color="auto" w:sz="6" w:space="0"/>
            </w:tcBorders>
            <w:noWrap w:val="0"/>
            <w:vAlign w:val="top"/>
          </w:tcPr>
          <w:p w14:paraId="7D967642">
            <w:pPr>
              <w:ind w:left="-57" w:right="-57"/>
              <w:jc w:val="center"/>
              <w:rPr>
                <w:color w:val="000000"/>
                <w:lang w:val="uk-UA"/>
              </w:rPr>
            </w:pPr>
          </w:p>
        </w:tc>
        <w:tc>
          <w:tcPr>
            <w:tcW w:w="1134" w:type="dxa"/>
            <w:tcBorders>
              <w:top w:val="single" w:color="auto" w:sz="6" w:space="0"/>
              <w:left w:val="single" w:color="auto" w:sz="6" w:space="0"/>
              <w:bottom w:val="single" w:color="auto" w:sz="6" w:space="0"/>
              <w:right w:val="single" w:color="auto" w:sz="6" w:space="0"/>
            </w:tcBorders>
            <w:noWrap w:val="0"/>
            <w:vAlign w:val="top"/>
          </w:tcPr>
          <w:p w14:paraId="0B13DF03">
            <w:pPr>
              <w:ind w:left="-57" w:right="-57"/>
              <w:jc w:val="center"/>
              <w:rPr>
                <w:color w:val="000000"/>
                <w:lang w:val="uk-UA"/>
              </w:rPr>
            </w:pPr>
          </w:p>
        </w:tc>
        <w:tc>
          <w:tcPr>
            <w:tcW w:w="1417" w:type="dxa"/>
            <w:tcBorders>
              <w:top w:val="single" w:color="auto" w:sz="6" w:space="0"/>
              <w:left w:val="single" w:color="auto" w:sz="6" w:space="0"/>
              <w:bottom w:val="single" w:color="auto" w:sz="6" w:space="0"/>
              <w:right w:val="single" w:color="auto" w:sz="6" w:space="0"/>
            </w:tcBorders>
            <w:noWrap w:val="0"/>
            <w:vAlign w:val="top"/>
          </w:tcPr>
          <w:p w14:paraId="2B461734">
            <w:pPr>
              <w:ind w:left="-57" w:right="-57"/>
              <w:jc w:val="center"/>
              <w:rPr>
                <w:color w:val="000000"/>
                <w:lang w:val="uk-UA"/>
              </w:rPr>
            </w:pPr>
          </w:p>
        </w:tc>
        <w:tc>
          <w:tcPr>
            <w:tcW w:w="1276" w:type="dxa"/>
            <w:tcBorders>
              <w:top w:val="single" w:color="auto" w:sz="6" w:space="0"/>
              <w:left w:val="single" w:color="auto" w:sz="6" w:space="0"/>
              <w:bottom w:val="single" w:color="auto" w:sz="6" w:space="0"/>
              <w:right w:val="single" w:color="auto" w:sz="6" w:space="0"/>
            </w:tcBorders>
            <w:noWrap w:val="0"/>
            <w:vAlign w:val="top"/>
          </w:tcPr>
          <w:p w14:paraId="5185D0A4">
            <w:pPr>
              <w:ind w:left="-57" w:right="-57"/>
              <w:jc w:val="center"/>
              <w:rPr>
                <w:color w:val="000000"/>
                <w:lang w:val="uk-UA"/>
              </w:rPr>
            </w:pPr>
          </w:p>
        </w:tc>
        <w:tc>
          <w:tcPr>
            <w:tcW w:w="850" w:type="dxa"/>
            <w:tcBorders>
              <w:top w:val="single" w:color="auto" w:sz="6" w:space="0"/>
              <w:left w:val="single" w:color="auto" w:sz="6" w:space="0"/>
              <w:bottom w:val="single" w:color="auto" w:sz="6" w:space="0"/>
              <w:right w:val="single" w:color="auto" w:sz="12" w:space="0"/>
            </w:tcBorders>
            <w:noWrap w:val="0"/>
            <w:vAlign w:val="top"/>
          </w:tcPr>
          <w:p w14:paraId="64DC636C">
            <w:pPr>
              <w:ind w:left="-57" w:right="-57"/>
              <w:jc w:val="center"/>
              <w:rPr>
                <w:color w:val="000000"/>
                <w:lang w:val="uk-UA"/>
              </w:rPr>
            </w:pPr>
          </w:p>
        </w:tc>
      </w:tr>
      <w:tr w14:paraId="0D53EF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6" w:type="dxa"/>
            <w:bottom w:w="0" w:type="dxa"/>
            <w:right w:w="56" w:type="dxa"/>
          </w:tblCellMar>
        </w:tblPrEx>
        <w:trPr>
          <w:wBefore w:w="0" w:type="dxa"/>
          <w:trHeight w:val="435" w:hRule="atLeast"/>
        </w:trPr>
        <w:tc>
          <w:tcPr>
            <w:tcW w:w="568" w:type="dxa"/>
            <w:tcBorders>
              <w:top w:val="single" w:color="auto" w:sz="6" w:space="0"/>
              <w:left w:val="single" w:color="auto" w:sz="12" w:space="0"/>
              <w:bottom w:val="single" w:color="auto" w:sz="6" w:space="0"/>
              <w:right w:val="single" w:color="auto" w:sz="6" w:space="0"/>
            </w:tcBorders>
            <w:noWrap w:val="0"/>
            <w:vAlign w:val="top"/>
          </w:tcPr>
          <w:p w14:paraId="7A5ADC2C">
            <w:pPr>
              <w:ind w:left="-57" w:right="-57"/>
              <w:jc w:val="center"/>
              <w:rPr>
                <w:color w:val="000000"/>
                <w:lang w:val="uk-UA"/>
              </w:rPr>
            </w:pPr>
          </w:p>
        </w:tc>
        <w:tc>
          <w:tcPr>
            <w:tcW w:w="850" w:type="dxa"/>
            <w:tcBorders>
              <w:top w:val="single" w:color="auto" w:sz="6" w:space="0"/>
              <w:left w:val="single" w:color="auto" w:sz="6" w:space="0"/>
              <w:bottom w:val="single" w:color="auto" w:sz="6" w:space="0"/>
              <w:right w:val="single" w:color="auto" w:sz="6" w:space="0"/>
            </w:tcBorders>
            <w:noWrap w:val="0"/>
            <w:vAlign w:val="top"/>
          </w:tcPr>
          <w:p w14:paraId="79B3A59A">
            <w:pPr>
              <w:ind w:left="-57" w:right="-57"/>
              <w:jc w:val="center"/>
              <w:rPr>
                <w:color w:val="000000"/>
                <w:lang w:val="uk-UA"/>
              </w:rPr>
            </w:pPr>
          </w:p>
        </w:tc>
        <w:tc>
          <w:tcPr>
            <w:tcW w:w="993" w:type="dxa"/>
            <w:tcBorders>
              <w:top w:val="single" w:color="auto" w:sz="6" w:space="0"/>
              <w:left w:val="single" w:color="auto" w:sz="6" w:space="0"/>
              <w:bottom w:val="single" w:color="auto" w:sz="6" w:space="0"/>
              <w:right w:val="single" w:color="auto" w:sz="6" w:space="0"/>
            </w:tcBorders>
            <w:noWrap w:val="0"/>
            <w:vAlign w:val="top"/>
          </w:tcPr>
          <w:p w14:paraId="4CAFD5D7">
            <w:pPr>
              <w:ind w:left="-57" w:right="-57"/>
              <w:jc w:val="center"/>
              <w:rPr>
                <w:color w:val="000000"/>
                <w:lang w:val="uk-UA"/>
              </w:rPr>
            </w:pPr>
          </w:p>
        </w:tc>
        <w:tc>
          <w:tcPr>
            <w:tcW w:w="850" w:type="dxa"/>
            <w:tcBorders>
              <w:top w:val="single" w:color="auto" w:sz="6" w:space="0"/>
              <w:left w:val="single" w:color="auto" w:sz="6" w:space="0"/>
              <w:bottom w:val="single" w:color="auto" w:sz="6" w:space="0"/>
              <w:right w:val="single" w:color="auto" w:sz="6" w:space="0"/>
            </w:tcBorders>
            <w:noWrap w:val="0"/>
            <w:vAlign w:val="top"/>
          </w:tcPr>
          <w:p w14:paraId="140E922A">
            <w:pPr>
              <w:ind w:left="-57" w:right="-57"/>
              <w:jc w:val="center"/>
              <w:rPr>
                <w:color w:val="000000"/>
                <w:lang w:val="uk-UA"/>
              </w:rPr>
            </w:pPr>
          </w:p>
        </w:tc>
        <w:tc>
          <w:tcPr>
            <w:tcW w:w="992" w:type="dxa"/>
            <w:tcBorders>
              <w:top w:val="single" w:color="auto" w:sz="6" w:space="0"/>
              <w:left w:val="single" w:color="auto" w:sz="6" w:space="0"/>
              <w:bottom w:val="single" w:color="auto" w:sz="6" w:space="0"/>
              <w:right w:val="single" w:color="auto" w:sz="6" w:space="0"/>
            </w:tcBorders>
            <w:noWrap w:val="0"/>
            <w:vAlign w:val="top"/>
          </w:tcPr>
          <w:p w14:paraId="72114F0C">
            <w:pPr>
              <w:ind w:left="-57" w:right="-57"/>
              <w:jc w:val="center"/>
              <w:rPr>
                <w:color w:val="000000"/>
                <w:lang w:val="uk-UA"/>
              </w:rPr>
            </w:pPr>
          </w:p>
        </w:tc>
        <w:tc>
          <w:tcPr>
            <w:tcW w:w="993" w:type="dxa"/>
            <w:tcBorders>
              <w:top w:val="single" w:color="auto" w:sz="6" w:space="0"/>
              <w:left w:val="single" w:color="auto" w:sz="6" w:space="0"/>
              <w:bottom w:val="single" w:color="auto" w:sz="6" w:space="0"/>
              <w:right w:val="single" w:color="auto" w:sz="6" w:space="0"/>
            </w:tcBorders>
            <w:noWrap w:val="0"/>
            <w:vAlign w:val="top"/>
          </w:tcPr>
          <w:p w14:paraId="0FBE9B25">
            <w:pPr>
              <w:ind w:left="-57" w:right="-57"/>
              <w:jc w:val="center"/>
              <w:rPr>
                <w:color w:val="000000"/>
                <w:lang w:val="uk-UA"/>
              </w:rPr>
            </w:pPr>
          </w:p>
        </w:tc>
        <w:tc>
          <w:tcPr>
            <w:tcW w:w="1134" w:type="dxa"/>
            <w:tcBorders>
              <w:top w:val="single" w:color="auto" w:sz="6" w:space="0"/>
              <w:left w:val="single" w:color="auto" w:sz="6" w:space="0"/>
              <w:bottom w:val="single" w:color="auto" w:sz="6" w:space="0"/>
              <w:right w:val="single" w:color="auto" w:sz="6" w:space="0"/>
            </w:tcBorders>
            <w:noWrap w:val="0"/>
            <w:vAlign w:val="top"/>
          </w:tcPr>
          <w:p w14:paraId="328CAD22">
            <w:pPr>
              <w:ind w:left="-57" w:right="-57"/>
              <w:jc w:val="center"/>
              <w:rPr>
                <w:color w:val="000000"/>
                <w:lang w:val="uk-UA"/>
              </w:rPr>
            </w:pPr>
          </w:p>
        </w:tc>
        <w:tc>
          <w:tcPr>
            <w:tcW w:w="1417" w:type="dxa"/>
            <w:tcBorders>
              <w:top w:val="single" w:color="auto" w:sz="6" w:space="0"/>
              <w:left w:val="single" w:color="auto" w:sz="6" w:space="0"/>
              <w:bottom w:val="single" w:color="auto" w:sz="6" w:space="0"/>
              <w:right w:val="single" w:color="auto" w:sz="6" w:space="0"/>
            </w:tcBorders>
            <w:noWrap w:val="0"/>
            <w:vAlign w:val="top"/>
          </w:tcPr>
          <w:p w14:paraId="75C7046A">
            <w:pPr>
              <w:ind w:left="-57" w:right="-57"/>
              <w:jc w:val="center"/>
              <w:rPr>
                <w:color w:val="000000"/>
                <w:lang w:val="uk-UA"/>
              </w:rPr>
            </w:pPr>
          </w:p>
        </w:tc>
        <w:tc>
          <w:tcPr>
            <w:tcW w:w="1276" w:type="dxa"/>
            <w:tcBorders>
              <w:top w:val="single" w:color="auto" w:sz="6" w:space="0"/>
              <w:left w:val="single" w:color="auto" w:sz="6" w:space="0"/>
              <w:bottom w:val="single" w:color="auto" w:sz="6" w:space="0"/>
              <w:right w:val="single" w:color="auto" w:sz="6" w:space="0"/>
            </w:tcBorders>
            <w:noWrap w:val="0"/>
            <w:vAlign w:val="top"/>
          </w:tcPr>
          <w:p w14:paraId="2BC585AE">
            <w:pPr>
              <w:ind w:left="-57" w:right="-57"/>
              <w:jc w:val="center"/>
              <w:rPr>
                <w:color w:val="000000"/>
                <w:lang w:val="uk-UA"/>
              </w:rPr>
            </w:pPr>
          </w:p>
        </w:tc>
        <w:tc>
          <w:tcPr>
            <w:tcW w:w="850" w:type="dxa"/>
            <w:tcBorders>
              <w:top w:val="single" w:color="auto" w:sz="6" w:space="0"/>
              <w:left w:val="single" w:color="auto" w:sz="6" w:space="0"/>
              <w:bottom w:val="single" w:color="auto" w:sz="6" w:space="0"/>
              <w:right w:val="single" w:color="auto" w:sz="12" w:space="0"/>
            </w:tcBorders>
            <w:noWrap w:val="0"/>
            <w:vAlign w:val="top"/>
          </w:tcPr>
          <w:p w14:paraId="37854C45">
            <w:pPr>
              <w:ind w:left="-57" w:right="-57"/>
              <w:jc w:val="center"/>
              <w:rPr>
                <w:color w:val="000000"/>
                <w:lang w:val="uk-UA"/>
              </w:rPr>
            </w:pPr>
          </w:p>
        </w:tc>
      </w:tr>
      <w:tr w14:paraId="32703D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6" w:type="dxa"/>
            <w:bottom w:w="0" w:type="dxa"/>
            <w:right w:w="56" w:type="dxa"/>
          </w:tblCellMar>
        </w:tblPrEx>
        <w:trPr>
          <w:wBefore w:w="0" w:type="dxa"/>
          <w:trHeight w:val="436" w:hRule="atLeast"/>
        </w:trPr>
        <w:tc>
          <w:tcPr>
            <w:tcW w:w="568" w:type="dxa"/>
            <w:tcBorders>
              <w:top w:val="single" w:color="auto" w:sz="6" w:space="0"/>
              <w:left w:val="single" w:color="auto" w:sz="12" w:space="0"/>
              <w:bottom w:val="single" w:color="auto" w:sz="6" w:space="0"/>
              <w:right w:val="single" w:color="auto" w:sz="6" w:space="0"/>
            </w:tcBorders>
            <w:noWrap w:val="0"/>
            <w:vAlign w:val="top"/>
          </w:tcPr>
          <w:p w14:paraId="5AC1A497">
            <w:pPr>
              <w:ind w:left="-57" w:right="-57"/>
              <w:jc w:val="center"/>
              <w:rPr>
                <w:color w:val="000000"/>
                <w:lang w:val="uk-UA"/>
              </w:rPr>
            </w:pPr>
          </w:p>
        </w:tc>
        <w:tc>
          <w:tcPr>
            <w:tcW w:w="850" w:type="dxa"/>
            <w:tcBorders>
              <w:top w:val="single" w:color="auto" w:sz="6" w:space="0"/>
              <w:left w:val="single" w:color="auto" w:sz="6" w:space="0"/>
              <w:bottom w:val="single" w:color="auto" w:sz="6" w:space="0"/>
              <w:right w:val="single" w:color="auto" w:sz="6" w:space="0"/>
            </w:tcBorders>
            <w:noWrap w:val="0"/>
            <w:vAlign w:val="top"/>
          </w:tcPr>
          <w:p w14:paraId="7DBD75FE">
            <w:pPr>
              <w:ind w:left="-57" w:right="-57"/>
              <w:jc w:val="center"/>
              <w:rPr>
                <w:color w:val="000000"/>
                <w:lang w:val="uk-UA"/>
              </w:rPr>
            </w:pPr>
          </w:p>
        </w:tc>
        <w:tc>
          <w:tcPr>
            <w:tcW w:w="993" w:type="dxa"/>
            <w:tcBorders>
              <w:top w:val="single" w:color="auto" w:sz="6" w:space="0"/>
              <w:left w:val="single" w:color="auto" w:sz="6" w:space="0"/>
              <w:bottom w:val="single" w:color="auto" w:sz="6" w:space="0"/>
              <w:right w:val="single" w:color="auto" w:sz="6" w:space="0"/>
            </w:tcBorders>
            <w:noWrap w:val="0"/>
            <w:vAlign w:val="top"/>
          </w:tcPr>
          <w:p w14:paraId="74899298">
            <w:pPr>
              <w:ind w:left="-57" w:right="-57"/>
              <w:jc w:val="center"/>
              <w:rPr>
                <w:color w:val="000000"/>
                <w:lang w:val="uk-UA"/>
              </w:rPr>
            </w:pPr>
          </w:p>
        </w:tc>
        <w:tc>
          <w:tcPr>
            <w:tcW w:w="850" w:type="dxa"/>
            <w:tcBorders>
              <w:top w:val="single" w:color="auto" w:sz="6" w:space="0"/>
              <w:left w:val="single" w:color="auto" w:sz="6" w:space="0"/>
              <w:bottom w:val="single" w:color="auto" w:sz="6" w:space="0"/>
              <w:right w:val="single" w:color="auto" w:sz="6" w:space="0"/>
            </w:tcBorders>
            <w:noWrap w:val="0"/>
            <w:vAlign w:val="top"/>
          </w:tcPr>
          <w:p w14:paraId="758A9623">
            <w:pPr>
              <w:ind w:left="-57" w:right="-57"/>
              <w:jc w:val="center"/>
              <w:rPr>
                <w:color w:val="000000"/>
                <w:lang w:val="uk-UA"/>
              </w:rPr>
            </w:pPr>
          </w:p>
        </w:tc>
        <w:tc>
          <w:tcPr>
            <w:tcW w:w="992" w:type="dxa"/>
            <w:tcBorders>
              <w:top w:val="single" w:color="auto" w:sz="6" w:space="0"/>
              <w:left w:val="single" w:color="auto" w:sz="6" w:space="0"/>
              <w:bottom w:val="single" w:color="auto" w:sz="6" w:space="0"/>
              <w:right w:val="single" w:color="auto" w:sz="6" w:space="0"/>
            </w:tcBorders>
            <w:noWrap w:val="0"/>
            <w:vAlign w:val="top"/>
          </w:tcPr>
          <w:p w14:paraId="1629030C">
            <w:pPr>
              <w:ind w:left="-57" w:right="-57"/>
              <w:jc w:val="center"/>
              <w:rPr>
                <w:color w:val="000000"/>
                <w:lang w:val="uk-UA"/>
              </w:rPr>
            </w:pPr>
          </w:p>
        </w:tc>
        <w:tc>
          <w:tcPr>
            <w:tcW w:w="993" w:type="dxa"/>
            <w:tcBorders>
              <w:top w:val="single" w:color="auto" w:sz="6" w:space="0"/>
              <w:left w:val="single" w:color="auto" w:sz="6" w:space="0"/>
              <w:bottom w:val="single" w:color="auto" w:sz="6" w:space="0"/>
              <w:right w:val="single" w:color="auto" w:sz="6" w:space="0"/>
            </w:tcBorders>
            <w:noWrap w:val="0"/>
            <w:vAlign w:val="top"/>
          </w:tcPr>
          <w:p w14:paraId="2ABEB7B3">
            <w:pPr>
              <w:ind w:left="-57" w:right="-57"/>
              <w:jc w:val="center"/>
              <w:rPr>
                <w:color w:val="000000"/>
                <w:lang w:val="uk-UA"/>
              </w:rPr>
            </w:pPr>
          </w:p>
        </w:tc>
        <w:tc>
          <w:tcPr>
            <w:tcW w:w="1134" w:type="dxa"/>
            <w:tcBorders>
              <w:top w:val="single" w:color="auto" w:sz="6" w:space="0"/>
              <w:left w:val="single" w:color="auto" w:sz="6" w:space="0"/>
              <w:bottom w:val="single" w:color="auto" w:sz="6" w:space="0"/>
              <w:right w:val="single" w:color="auto" w:sz="6" w:space="0"/>
            </w:tcBorders>
            <w:noWrap w:val="0"/>
            <w:vAlign w:val="top"/>
          </w:tcPr>
          <w:p w14:paraId="40682503">
            <w:pPr>
              <w:ind w:left="-57" w:right="-57"/>
              <w:jc w:val="center"/>
              <w:rPr>
                <w:color w:val="000000"/>
                <w:lang w:val="uk-UA"/>
              </w:rPr>
            </w:pPr>
          </w:p>
        </w:tc>
        <w:tc>
          <w:tcPr>
            <w:tcW w:w="1417" w:type="dxa"/>
            <w:tcBorders>
              <w:top w:val="single" w:color="auto" w:sz="6" w:space="0"/>
              <w:left w:val="single" w:color="auto" w:sz="6" w:space="0"/>
              <w:bottom w:val="single" w:color="auto" w:sz="6" w:space="0"/>
              <w:right w:val="single" w:color="auto" w:sz="6" w:space="0"/>
            </w:tcBorders>
            <w:noWrap w:val="0"/>
            <w:vAlign w:val="top"/>
          </w:tcPr>
          <w:p w14:paraId="1D4CE0B9">
            <w:pPr>
              <w:ind w:left="-57" w:right="-57"/>
              <w:jc w:val="center"/>
              <w:rPr>
                <w:color w:val="000000"/>
                <w:lang w:val="uk-UA"/>
              </w:rPr>
            </w:pPr>
          </w:p>
        </w:tc>
        <w:tc>
          <w:tcPr>
            <w:tcW w:w="1276" w:type="dxa"/>
            <w:tcBorders>
              <w:top w:val="single" w:color="auto" w:sz="6" w:space="0"/>
              <w:left w:val="single" w:color="auto" w:sz="6" w:space="0"/>
              <w:bottom w:val="single" w:color="auto" w:sz="6" w:space="0"/>
              <w:right w:val="single" w:color="auto" w:sz="6" w:space="0"/>
            </w:tcBorders>
            <w:noWrap w:val="0"/>
            <w:vAlign w:val="top"/>
          </w:tcPr>
          <w:p w14:paraId="27CC0948">
            <w:pPr>
              <w:ind w:left="-57" w:right="-57"/>
              <w:jc w:val="center"/>
              <w:rPr>
                <w:color w:val="000000"/>
                <w:lang w:val="uk-UA"/>
              </w:rPr>
            </w:pPr>
          </w:p>
        </w:tc>
        <w:tc>
          <w:tcPr>
            <w:tcW w:w="850" w:type="dxa"/>
            <w:tcBorders>
              <w:top w:val="single" w:color="auto" w:sz="6" w:space="0"/>
              <w:left w:val="single" w:color="auto" w:sz="6" w:space="0"/>
              <w:bottom w:val="single" w:color="auto" w:sz="6" w:space="0"/>
              <w:right w:val="single" w:color="auto" w:sz="12" w:space="0"/>
            </w:tcBorders>
            <w:noWrap w:val="0"/>
            <w:vAlign w:val="top"/>
          </w:tcPr>
          <w:p w14:paraId="5E691DCF">
            <w:pPr>
              <w:ind w:left="-57" w:right="-57"/>
              <w:jc w:val="center"/>
              <w:rPr>
                <w:color w:val="000000"/>
                <w:lang w:val="uk-UA"/>
              </w:rPr>
            </w:pPr>
          </w:p>
        </w:tc>
      </w:tr>
      <w:tr w14:paraId="6B2F40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6" w:type="dxa"/>
            <w:bottom w:w="0" w:type="dxa"/>
            <w:right w:w="56" w:type="dxa"/>
          </w:tblCellMar>
        </w:tblPrEx>
        <w:trPr>
          <w:wBefore w:w="0" w:type="dxa"/>
          <w:trHeight w:val="435" w:hRule="atLeast"/>
        </w:trPr>
        <w:tc>
          <w:tcPr>
            <w:tcW w:w="568" w:type="dxa"/>
            <w:tcBorders>
              <w:top w:val="single" w:color="auto" w:sz="6" w:space="0"/>
              <w:left w:val="single" w:color="auto" w:sz="12" w:space="0"/>
              <w:bottom w:val="single" w:color="auto" w:sz="6" w:space="0"/>
              <w:right w:val="single" w:color="auto" w:sz="6" w:space="0"/>
            </w:tcBorders>
            <w:noWrap w:val="0"/>
            <w:vAlign w:val="top"/>
          </w:tcPr>
          <w:p w14:paraId="7E84B52B">
            <w:pPr>
              <w:ind w:left="-57" w:right="-57"/>
              <w:jc w:val="center"/>
              <w:rPr>
                <w:color w:val="000000"/>
                <w:lang w:val="uk-UA"/>
              </w:rPr>
            </w:pPr>
          </w:p>
        </w:tc>
        <w:tc>
          <w:tcPr>
            <w:tcW w:w="850" w:type="dxa"/>
            <w:tcBorders>
              <w:top w:val="single" w:color="auto" w:sz="6" w:space="0"/>
              <w:left w:val="single" w:color="auto" w:sz="6" w:space="0"/>
              <w:bottom w:val="single" w:color="auto" w:sz="6" w:space="0"/>
              <w:right w:val="single" w:color="auto" w:sz="6" w:space="0"/>
            </w:tcBorders>
            <w:noWrap w:val="0"/>
            <w:vAlign w:val="top"/>
          </w:tcPr>
          <w:p w14:paraId="4422EE3D">
            <w:pPr>
              <w:ind w:left="-57" w:right="-57"/>
              <w:jc w:val="center"/>
              <w:rPr>
                <w:color w:val="000000"/>
                <w:lang w:val="uk-UA"/>
              </w:rPr>
            </w:pPr>
          </w:p>
        </w:tc>
        <w:tc>
          <w:tcPr>
            <w:tcW w:w="993" w:type="dxa"/>
            <w:tcBorders>
              <w:top w:val="single" w:color="auto" w:sz="6" w:space="0"/>
              <w:left w:val="single" w:color="auto" w:sz="6" w:space="0"/>
              <w:bottom w:val="single" w:color="auto" w:sz="6" w:space="0"/>
              <w:right w:val="single" w:color="auto" w:sz="6" w:space="0"/>
            </w:tcBorders>
            <w:noWrap w:val="0"/>
            <w:vAlign w:val="top"/>
          </w:tcPr>
          <w:p w14:paraId="19CEAC7E">
            <w:pPr>
              <w:ind w:left="-57" w:right="-57"/>
              <w:jc w:val="center"/>
              <w:rPr>
                <w:color w:val="000000"/>
                <w:lang w:val="uk-UA"/>
              </w:rPr>
            </w:pPr>
          </w:p>
        </w:tc>
        <w:tc>
          <w:tcPr>
            <w:tcW w:w="850" w:type="dxa"/>
            <w:tcBorders>
              <w:top w:val="single" w:color="auto" w:sz="6" w:space="0"/>
              <w:left w:val="single" w:color="auto" w:sz="6" w:space="0"/>
              <w:bottom w:val="single" w:color="auto" w:sz="6" w:space="0"/>
              <w:right w:val="single" w:color="auto" w:sz="6" w:space="0"/>
            </w:tcBorders>
            <w:noWrap w:val="0"/>
            <w:vAlign w:val="top"/>
          </w:tcPr>
          <w:p w14:paraId="5081AA6C">
            <w:pPr>
              <w:ind w:left="-57" w:right="-57"/>
              <w:jc w:val="center"/>
              <w:rPr>
                <w:color w:val="000000"/>
                <w:lang w:val="uk-UA"/>
              </w:rPr>
            </w:pPr>
          </w:p>
        </w:tc>
        <w:tc>
          <w:tcPr>
            <w:tcW w:w="992" w:type="dxa"/>
            <w:tcBorders>
              <w:top w:val="single" w:color="auto" w:sz="6" w:space="0"/>
              <w:left w:val="single" w:color="auto" w:sz="6" w:space="0"/>
              <w:bottom w:val="single" w:color="auto" w:sz="6" w:space="0"/>
              <w:right w:val="single" w:color="auto" w:sz="6" w:space="0"/>
            </w:tcBorders>
            <w:noWrap w:val="0"/>
            <w:vAlign w:val="top"/>
          </w:tcPr>
          <w:p w14:paraId="2A1181C9">
            <w:pPr>
              <w:ind w:left="-57" w:right="-57"/>
              <w:jc w:val="center"/>
              <w:rPr>
                <w:color w:val="000000"/>
                <w:lang w:val="uk-UA"/>
              </w:rPr>
            </w:pPr>
          </w:p>
        </w:tc>
        <w:tc>
          <w:tcPr>
            <w:tcW w:w="993" w:type="dxa"/>
            <w:tcBorders>
              <w:top w:val="single" w:color="auto" w:sz="6" w:space="0"/>
              <w:left w:val="single" w:color="auto" w:sz="6" w:space="0"/>
              <w:bottom w:val="single" w:color="auto" w:sz="6" w:space="0"/>
              <w:right w:val="single" w:color="auto" w:sz="6" w:space="0"/>
            </w:tcBorders>
            <w:noWrap w:val="0"/>
            <w:vAlign w:val="top"/>
          </w:tcPr>
          <w:p w14:paraId="455962C6">
            <w:pPr>
              <w:ind w:left="-57" w:right="-57"/>
              <w:jc w:val="center"/>
              <w:rPr>
                <w:color w:val="000000"/>
                <w:lang w:val="uk-UA"/>
              </w:rPr>
            </w:pPr>
          </w:p>
        </w:tc>
        <w:tc>
          <w:tcPr>
            <w:tcW w:w="1134" w:type="dxa"/>
            <w:tcBorders>
              <w:top w:val="single" w:color="auto" w:sz="6" w:space="0"/>
              <w:left w:val="single" w:color="auto" w:sz="6" w:space="0"/>
              <w:bottom w:val="single" w:color="auto" w:sz="6" w:space="0"/>
              <w:right w:val="single" w:color="auto" w:sz="6" w:space="0"/>
            </w:tcBorders>
            <w:noWrap w:val="0"/>
            <w:vAlign w:val="top"/>
          </w:tcPr>
          <w:p w14:paraId="06BEC92C">
            <w:pPr>
              <w:ind w:left="-57" w:right="-57"/>
              <w:jc w:val="center"/>
              <w:rPr>
                <w:color w:val="000000"/>
                <w:lang w:val="uk-UA"/>
              </w:rPr>
            </w:pPr>
          </w:p>
        </w:tc>
        <w:tc>
          <w:tcPr>
            <w:tcW w:w="1417" w:type="dxa"/>
            <w:tcBorders>
              <w:top w:val="single" w:color="auto" w:sz="6" w:space="0"/>
              <w:left w:val="single" w:color="auto" w:sz="6" w:space="0"/>
              <w:bottom w:val="single" w:color="auto" w:sz="6" w:space="0"/>
              <w:right w:val="single" w:color="auto" w:sz="6" w:space="0"/>
            </w:tcBorders>
            <w:noWrap w:val="0"/>
            <w:vAlign w:val="top"/>
          </w:tcPr>
          <w:p w14:paraId="320876C2">
            <w:pPr>
              <w:ind w:left="-57" w:right="-57"/>
              <w:jc w:val="center"/>
              <w:rPr>
                <w:color w:val="000000"/>
                <w:lang w:val="uk-UA"/>
              </w:rPr>
            </w:pPr>
          </w:p>
        </w:tc>
        <w:tc>
          <w:tcPr>
            <w:tcW w:w="1276" w:type="dxa"/>
            <w:tcBorders>
              <w:top w:val="single" w:color="auto" w:sz="6" w:space="0"/>
              <w:left w:val="single" w:color="auto" w:sz="6" w:space="0"/>
              <w:bottom w:val="single" w:color="auto" w:sz="6" w:space="0"/>
              <w:right w:val="single" w:color="auto" w:sz="6" w:space="0"/>
            </w:tcBorders>
            <w:noWrap w:val="0"/>
            <w:vAlign w:val="top"/>
          </w:tcPr>
          <w:p w14:paraId="62413011">
            <w:pPr>
              <w:ind w:left="-57" w:right="-57"/>
              <w:jc w:val="center"/>
              <w:rPr>
                <w:color w:val="000000"/>
                <w:lang w:val="uk-UA"/>
              </w:rPr>
            </w:pPr>
          </w:p>
        </w:tc>
        <w:tc>
          <w:tcPr>
            <w:tcW w:w="850" w:type="dxa"/>
            <w:tcBorders>
              <w:top w:val="single" w:color="auto" w:sz="6" w:space="0"/>
              <w:left w:val="single" w:color="auto" w:sz="6" w:space="0"/>
              <w:bottom w:val="single" w:color="auto" w:sz="6" w:space="0"/>
              <w:right w:val="single" w:color="auto" w:sz="12" w:space="0"/>
            </w:tcBorders>
            <w:noWrap w:val="0"/>
            <w:vAlign w:val="top"/>
          </w:tcPr>
          <w:p w14:paraId="6F150F0B">
            <w:pPr>
              <w:ind w:left="-57" w:right="-57"/>
              <w:jc w:val="center"/>
              <w:rPr>
                <w:color w:val="000000"/>
                <w:lang w:val="uk-UA"/>
              </w:rPr>
            </w:pPr>
          </w:p>
        </w:tc>
      </w:tr>
      <w:tr w14:paraId="0C0466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6" w:type="dxa"/>
            <w:bottom w:w="0" w:type="dxa"/>
            <w:right w:w="56" w:type="dxa"/>
          </w:tblCellMar>
        </w:tblPrEx>
        <w:trPr>
          <w:wBefore w:w="0" w:type="dxa"/>
          <w:trHeight w:val="435" w:hRule="atLeast"/>
        </w:trPr>
        <w:tc>
          <w:tcPr>
            <w:tcW w:w="568" w:type="dxa"/>
            <w:tcBorders>
              <w:top w:val="single" w:color="auto" w:sz="6" w:space="0"/>
              <w:left w:val="single" w:color="auto" w:sz="12" w:space="0"/>
              <w:bottom w:val="single" w:color="auto" w:sz="6" w:space="0"/>
              <w:right w:val="single" w:color="auto" w:sz="6" w:space="0"/>
            </w:tcBorders>
            <w:noWrap w:val="0"/>
            <w:vAlign w:val="top"/>
          </w:tcPr>
          <w:p w14:paraId="1680F273">
            <w:pPr>
              <w:ind w:left="-57" w:right="-57"/>
              <w:jc w:val="center"/>
              <w:rPr>
                <w:color w:val="000000"/>
                <w:lang w:val="uk-UA"/>
              </w:rPr>
            </w:pPr>
          </w:p>
        </w:tc>
        <w:tc>
          <w:tcPr>
            <w:tcW w:w="850" w:type="dxa"/>
            <w:tcBorders>
              <w:top w:val="single" w:color="auto" w:sz="6" w:space="0"/>
              <w:left w:val="single" w:color="auto" w:sz="6" w:space="0"/>
              <w:bottom w:val="single" w:color="auto" w:sz="6" w:space="0"/>
              <w:right w:val="single" w:color="auto" w:sz="6" w:space="0"/>
            </w:tcBorders>
            <w:noWrap w:val="0"/>
            <w:vAlign w:val="top"/>
          </w:tcPr>
          <w:p w14:paraId="051D50DB">
            <w:pPr>
              <w:ind w:left="-57" w:right="-57"/>
              <w:jc w:val="center"/>
              <w:rPr>
                <w:color w:val="000000"/>
                <w:lang w:val="uk-UA"/>
              </w:rPr>
            </w:pPr>
          </w:p>
        </w:tc>
        <w:tc>
          <w:tcPr>
            <w:tcW w:w="993" w:type="dxa"/>
            <w:tcBorders>
              <w:top w:val="single" w:color="auto" w:sz="6" w:space="0"/>
              <w:left w:val="single" w:color="auto" w:sz="6" w:space="0"/>
              <w:bottom w:val="single" w:color="auto" w:sz="6" w:space="0"/>
              <w:right w:val="single" w:color="auto" w:sz="6" w:space="0"/>
            </w:tcBorders>
            <w:noWrap w:val="0"/>
            <w:vAlign w:val="top"/>
          </w:tcPr>
          <w:p w14:paraId="0A9C48C3">
            <w:pPr>
              <w:ind w:left="-57" w:right="-57"/>
              <w:jc w:val="center"/>
              <w:rPr>
                <w:color w:val="000000"/>
                <w:lang w:val="uk-UA"/>
              </w:rPr>
            </w:pPr>
          </w:p>
        </w:tc>
        <w:tc>
          <w:tcPr>
            <w:tcW w:w="850" w:type="dxa"/>
            <w:tcBorders>
              <w:top w:val="single" w:color="auto" w:sz="6" w:space="0"/>
              <w:left w:val="single" w:color="auto" w:sz="6" w:space="0"/>
              <w:bottom w:val="single" w:color="auto" w:sz="6" w:space="0"/>
              <w:right w:val="single" w:color="auto" w:sz="6" w:space="0"/>
            </w:tcBorders>
            <w:noWrap w:val="0"/>
            <w:vAlign w:val="top"/>
          </w:tcPr>
          <w:p w14:paraId="796BACC9">
            <w:pPr>
              <w:ind w:left="-57" w:right="-57"/>
              <w:jc w:val="center"/>
              <w:rPr>
                <w:color w:val="000000"/>
                <w:lang w:val="uk-UA"/>
              </w:rPr>
            </w:pPr>
          </w:p>
        </w:tc>
        <w:tc>
          <w:tcPr>
            <w:tcW w:w="992" w:type="dxa"/>
            <w:tcBorders>
              <w:top w:val="single" w:color="auto" w:sz="6" w:space="0"/>
              <w:left w:val="single" w:color="auto" w:sz="6" w:space="0"/>
              <w:bottom w:val="single" w:color="auto" w:sz="6" w:space="0"/>
              <w:right w:val="single" w:color="auto" w:sz="6" w:space="0"/>
            </w:tcBorders>
            <w:noWrap w:val="0"/>
            <w:vAlign w:val="top"/>
          </w:tcPr>
          <w:p w14:paraId="38220393">
            <w:pPr>
              <w:ind w:left="-57" w:right="-57"/>
              <w:jc w:val="center"/>
              <w:rPr>
                <w:color w:val="000000"/>
                <w:lang w:val="uk-UA"/>
              </w:rPr>
            </w:pPr>
          </w:p>
        </w:tc>
        <w:tc>
          <w:tcPr>
            <w:tcW w:w="993" w:type="dxa"/>
            <w:tcBorders>
              <w:top w:val="single" w:color="auto" w:sz="6" w:space="0"/>
              <w:left w:val="single" w:color="auto" w:sz="6" w:space="0"/>
              <w:bottom w:val="single" w:color="auto" w:sz="6" w:space="0"/>
              <w:right w:val="single" w:color="auto" w:sz="6" w:space="0"/>
            </w:tcBorders>
            <w:noWrap w:val="0"/>
            <w:vAlign w:val="top"/>
          </w:tcPr>
          <w:p w14:paraId="3765B3BE">
            <w:pPr>
              <w:ind w:left="-57" w:right="-57"/>
              <w:jc w:val="center"/>
              <w:rPr>
                <w:color w:val="000000"/>
                <w:lang w:val="uk-UA"/>
              </w:rPr>
            </w:pPr>
          </w:p>
        </w:tc>
        <w:tc>
          <w:tcPr>
            <w:tcW w:w="1134" w:type="dxa"/>
            <w:tcBorders>
              <w:top w:val="single" w:color="auto" w:sz="6" w:space="0"/>
              <w:left w:val="single" w:color="auto" w:sz="6" w:space="0"/>
              <w:bottom w:val="single" w:color="auto" w:sz="6" w:space="0"/>
              <w:right w:val="single" w:color="auto" w:sz="6" w:space="0"/>
            </w:tcBorders>
            <w:noWrap w:val="0"/>
            <w:vAlign w:val="top"/>
          </w:tcPr>
          <w:p w14:paraId="0D8C2110">
            <w:pPr>
              <w:ind w:left="-57" w:right="-57"/>
              <w:jc w:val="center"/>
              <w:rPr>
                <w:color w:val="000000"/>
                <w:lang w:val="uk-UA"/>
              </w:rPr>
            </w:pPr>
          </w:p>
        </w:tc>
        <w:tc>
          <w:tcPr>
            <w:tcW w:w="1417" w:type="dxa"/>
            <w:tcBorders>
              <w:top w:val="single" w:color="auto" w:sz="6" w:space="0"/>
              <w:left w:val="single" w:color="auto" w:sz="6" w:space="0"/>
              <w:bottom w:val="single" w:color="auto" w:sz="6" w:space="0"/>
              <w:right w:val="single" w:color="auto" w:sz="6" w:space="0"/>
            </w:tcBorders>
            <w:noWrap w:val="0"/>
            <w:vAlign w:val="top"/>
          </w:tcPr>
          <w:p w14:paraId="31FC9151">
            <w:pPr>
              <w:ind w:left="-57" w:right="-57"/>
              <w:jc w:val="center"/>
              <w:rPr>
                <w:color w:val="000000"/>
                <w:lang w:val="uk-UA"/>
              </w:rPr>
            </w:pPr>
          </w:p>
        </w:tc>
        <w:tc>
          <w:tcPr>
            <w:tcW w:w="1276" w:type="dxa"/>
            <w:tcBorders>
              <w:top w:val="single" w:color="auto" w:sz="6" w:space="0"/>
              <w:left w:val="single" w:color="auto" w:sz="6" w:space="0"/>
              <w:bottom w:val="single" w:color="auto" w:sz="6" w:space="0"/>
              <w:right w:val="single" w:color="auto" w:sz="6" w:space="0"/>
            </w:tcBorders>
            <w:noWrap w:val="0"/>
            <w:vAlign w:val="top"/>
          </w:tcPr>
          <w:p w14:paraId="0E177BD9">
            <w:pPr>
              <w:ind w:left="-57" w:right="-57"/>
              <w:jc w:val="center"/>
              <w:rPr>
                <w:color w:val="000000"/>
                <w:lang w:val="uk-UA"/>
              </w:rPr>
            </w:pPr>
          </w:p>
        </w:tc>
        <w:tc>
          <w:tcPr>
            <w:tcW w:w="850" w:type="dxa"/>
            <w:tcBorders>
              <w:top w:val="single" w:color="auto" w:sz="6" w:space="0"/>
              <w:left w:val="single" w:color="auto" w:sz="6" w:space="0"/>
              <w:bottom w:val="single" w:color="auto" w:sz="6" w:space="0"/>
              <w:right w:val="single" w:color="auto" w:sz="12" w:space="0"/>
            </w:tcBorders>
            <w:noWrap w:val="0"/>
            <w:vAlign w:val="top"/>
          </w:tcPr>
          <w:p w14:paraId="1DD6B1B8">
            <w:pPr>
              <w:ind w:left="-57" w:right="-57"/>
              <w:jc w:val="center"/>
              <w:rPr>
                <w:color w:val="000000"/>
                <w:lang w:val="uk-UA"/>
              </w:rPr>
            </w:pPr>
          </w:p>
        </w:tc>
      </w:tr>
      <w:tr w14:paraId="5CAFAA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6" w:type="dxa"/>
            <w:bottom w:w="0" w:type="dxa"/>
            <w:right w:w="56" w:type="dxa"/>
          </w:tblCellMar>
        </w:tblPrEx>
        <w:trPr>
          <w:wBefore w:w="0" w:type="dxa"/>
          <w:trHeight w:val="436" w:hRule="atLeast"/>
        </w:trPr>
        <w:tc>
          <w:tcPr>
            <w:tcW w:w="568" w:type="dxa"/>
            <w:tcBorders>
              <w:top w:val="single" w:color="auto" w:sz="6" w:space="0"/>
              <w:left w:val="single" w:color="auto" w:sz="12" w:space="0"/>
              <w:bottom w:val="single" w:color="auto" w:sz="6" w:space="0"/>
              <w:right w:val="single" w:color="auto" w:sz="6" w:space="0"/>
            </w:tcBorders>
            <w:noWrap w:val="0"/>
            <w:vAlign w:val="top"/>
          </w:tcPr>
          <w:p w14:paraId="1691CB6C">
            <w:pPr>
              <w:ind w:left="-57" w:right="-57"/>
              <w:jc w:val="center"/>
              <w:rPr>
                <w:color w:val="000000"/>
                <w:lang w:val="uk-UA"/>
              </w:rPr>
            </w:pPr>
          </w:p>
        </w:tc>
        <w:tc>
          <w:tcPr>
            <w:tcW w:w="850" w:type="dxa"/>
            <w:tcBorders>
              <w:top w:val="single" w:color="auto" w:sz="6" w:space="0"/>
              <w:left w:val="single" w:color="auto" w:sz="6" w:space="0"/>
              <w:bottom w:val="single" w:color="auto" w:sz="6" w:space="0"/>
              <w:right w:val="single" w:color="auto" w:sz="6" w:space="0"/>
            </w:tcBorders>
            <w:noWrap w:val="0"/>
            <w:vAlign w:val="top"/>
          </w:tcPr>
          <w:p w14:paraId="385A878A">
            <w:pPr>
              <w:ind w:left="-57" w:right="-57"/>
              <w:jc w:val="center"/>
              <w:rPr>
                <w:color w:val="000000"/>
                <w:lang w:val="uk-UA"/>
              </w:rPr>
            </w:pPr>
          </w:p>
        </w:tc>
        <w:tc>
          <w:tcPr>
            <w:tcW w:w="993" w:type="dxa"/>
            <w:tcBorders>
              <w:top w:val="single" w:color="auto" w:sz="6" w:space="0"/>
              <w:left w:val="single" w:color="auto" w:sz="6" w:space="0"/>
              <w:bottom w:val="single" w:color="auto" w:sz="6" w:space="0"/>
              <w:right w:val="single" w:color="auto" w:sz="6" w:space="0"/>
            </w:tcBorders>
            <w:noWrap w:val="0"/>
            <w:vAlign w:val="top"/>
          </w:tcPr>
          <w:p w14:paraId="1270382F">
            <w:pPr>
              <w:ind w:left="-57" w:right="-57"/>
              <w:jc w:val="center"/>
              <w:rPr>
                <w:color w:val="000000"/>
                <w:lang w:val="uk-UA"/>
              </w:rPr>
            </w:pPr>
          </w:p>
        </w:tc>
        <w:tc>
          <w:tcPr>
            <w:tcW w:w="850" w:type="dxa"/>
            <w:tcBorders>
              <w:top w:val="single" w:color="auto" w:sz="6" w:space="0"/>
              <w:left w:val="single" w:color="auto" w:sz="6" w:space="0"/>
              <w:bottom w:val="single" w:color="auto" w:sz="6" w:space="0"/>
              <w:right w:val="single" w:color="auto" w:sz="6" w:space="0"/>
            </w:tcBorders>
            <w:noWrap w:val="0"/>
            <w:vAlign w:val="top"/>
          </w:tcPr>
          <w:p w14:paraId="445357DA">
            <w:pPr>
              <w:ind w:left="-57" w:right="-57"/>
              <w:jc w:val="center"/>
              <w:rPr>
                <w:color w:val="000000"/>
                <w:lang w:val="uk-UA"/>
              </w:rPr>
            </w:pPr>
          </w:p>
        </w:tc>
        <w:tc>
          <w:tcPr>
            <w:tcW w:w="992" w:type="dxa"/>
            <w:tcBorders>
              <w:top w:val="single" w:color="auto" w:sz="6" w:space="0"/>
              <w:left w:val="single" w:color="auto" w:sz="6" w:space="0"/>
              <w:bottom w:val="single" w:color="auto" w:sz="6" w:space="0"/>
              <w:right w:val="single" w:color="auto" w:sz="6" w:space="0"/>
            </w:tcBorders>
            <w:noWrap w:val="0"/>
            <w:vAlign w:val="top"/>
          </w:tcPr>
          <w:p w14:paraId="5C78DFC9">
            <w:pPr>
              <w:ind w:left="-57" w:right="-57"/>
              <w:jc w:val="center"/>
              <w:rPr>
                <w:color w:val="000000"/>
                <w:lang w:val="uk-UA"/>
              </w:rPr>
            </w:pPr>
          </w:p>
        </w:tc>
        <w:tc>
          <w:tcPr>
            <w:tcW w:w="993" w:type="dxa"/>
            <w:tcBorders>
              <w:top w:val="single" w:color="auto" w:sz="6" w:space="0"/>
              <w:left w:val="single" w:color="auto" w:sz="6" w:space="0"/>
              <w:bottom w:val="single" w:color="auto" w:sz="6" w:space="0"/>
              <w:right w:val="single" w:color="auto" w:sz="6" w:space="0"/>
            </w:tcBorders>
            <w:noWrap w:val="0"/>
            <w:vAlign w:val="top"/>
          </w:tcPr>
          <w:p w14:paraId="71604558">
            <w:pPr>
              <w:ind w:left="-57" w:right="-57"/>
              <w:jc w:val="center"/>
              <w:rPr>
                <w:color w:val="000000"/>
                <w:lang w:val="uk-UA"/>
              </w:rPr>
            </w:pPr>
          </w:p>
        </w:tc>
        <w:tc>
          <w:tcPr>
            <w:tcW w:w="1134" w:type="dxa"/>
            <w:tcBorders>
              <w:top w:val="single" w:color="auto" w:sz="6" w:space="0"/>
              <w:left w:val="single" w:color="auto" w:sz="6" w:space="0"/>
              <w:bottom w:val="single" w:color="auto" w:sz="6" w:space="0"/>
              <w:right w:val="single" w:color="auto" w:sz="6" w:space="0"/>
            </w:tcBorders>
            <w:noWrap w:val="0"/>
            <w:vAlign w:val="top"/>
          </w:tcPr>
          <w:p w14:paraId="1590DDCA">
            <w:pPr>
              <w:ind w:left="-57" w:right="-57"/>
              <w:jc w:val="center"/>
              <w:rPr>
                <w:color w:val="000000"/>
                <w:lang w:val="uk-UA"/>
              </w:rPr>
            </w:pPr>
          </w:p>
        </w:tc>
        <w:tc>
          <w:tcPr>
            <w:tcW w:w="1417" w:type="dxa"/>
            <w:tcBorders>
              <w:top w:val="single" w:color="auto" w:sz="6" w:space="0"/>
              <w:left w:val="single" w:color="auto" w:sz="6" w:space="0"/>
              <w:bottom w:val="single" w:color="auto" w:sz="6" w:space="0"/>
              <w:right w:val="single" w:color="auto" w:sz="6" w:space="0"/>
            </w:tcBorders>
            <w:noWrap w:val="0"/>
            <w:vAlign w:val="top"/>
          </w:tcPr>
          <w:p w14:paraId="567F15EE">
            <w:pPr>
              <w:ind w:left="-57" w:right="-57"/>
              <w:jc w:val="center"/>
              <w:rPr>
                <w:color w:val="000000"/>
                <w:lang w:val="uk-UA"/>
              </w:rPr>
            </w:pPr>
          </w:p>
        </w:tc>
        <w:tc>
          <w:tcPr>
            <w:tcW w:w="1276" w:type="dxa"/>
            <w:tcBorders>
              <w:top w:val="single" w:color="auto" w:sz="6" w:space="0"/>
              <w:left w:val="single" w:color="auto" w:sz="6" w:space="0"/>
              <w:bottom w:val="single" w:color="auto" w:sz="6" w:space="0"/>
              <w:right w:val="single" w:color="auto" w:sz="6" w:space="0"/>
            </w:tcBorders>
            <w:noWrap w:val="0"/>
            <w:vAlign w:val="top"/>
          </w:tcPr>
          <w:p w14:paraId="7AEB7DAB">
            <w:pPr>
              <w:ind w:left="-57" w:right="-57"/>
              <w:jc w:val="center"/>
              <w:rPr>
                <w:color w:val="000000"/>
                <w:lang w:val="uk-UA"/>
              </w:rPr>
            </w:pPr>
          </w:p>
        </w:tc>
        <w:tc>
          <w:tcPr>
            <w:tcW w:w="850" w:type="dxa"/>
            <w:tcBorders>
              <w:top w:val="single" w:color="auto" w:sz="6" w:space="0"/>
              <w:left w:val="single" w:color="auto" w:sz="6" w:space="0"/>
              <w:bottom w:val="single" w:color="auto" w:sz="6" w:space="0"/>
              <w:right w:val="single" w:color="auto" w:sz="12" w:space="0"/>
            </w:tcBorders>
            <w:noWrap w:val="0"/>
            <w:vAlign w:val="top"/>
          </w:tcPr>
          <w:p w14:paraId="55248DA0">
            <w:pPr>
              <w:ind w:left="-57" w:right="-57"/>
              <w:jc w:val="center"/>
              <w:rPr>
                <w:color w:val="000000"/>
                <w:lang w:val="uk-UA"/>
              </w:rPr>
            </w:pPr>
          </w:p>
        </w:tc>
      </w:tr>
      <w:tr w14:paraId="39AE3A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6" w:type="dxa"/>
            <w:bottom w:w="0" w:type="dxa"/>
            <w:right w:w="56" w:type="dxa"/>
          </w:tblCellMar>
        </w:tblPrEx>
        <w:trPr>
          <w:wBefore w:w="0" w:type="dxa"/>
          <w:trHeight w:val="435" w:hRule="atLeast"/>
        </w:trPr>
        <w:tc>
          <w:tcPr>
            <w:tcW w:w="568" w:type="dxa"/>
            <w:tcBorders>
              <w:top w:val="single" w:color="auto" w:sz="6" w:space="0"/>
              <w:left w:val="single" w:color="auto" w:sz="12" w:space="0"/>
              <w:bottom w:val="single" w:color="auto" w:sz="6" w:space="0"/>
              <w:right w:val="single" w:color="auto" w:sz="6" w:space="0"/>
            </w:tcBorders>
            <w:noWrap w:val="0"/>
            <w:vAlign w:val="top"/>
          </w:tcPr>
          <w:p w14:paraId="09C3729A">
            <w:pPr>
              <w:ind w:left="-57" w:right="-57"/>
              <w:jc w:val="center"/>
              <w:rPr>
                <w:color w:val="000000"/>
                <w:lang w:val="uk-UA"/>
              </w:rPr>
            </w:pPr>
          </w:p>
        </w:tc>
        <w:tc>
          <w:tcPr>
            <w:tcW w:w="850" w:type="dxa"/>
            <w:tcBorders>
              <w:top w:val="single" w:color="auto" w:sz="6" w:space="0"/>
              <w:left w:val="single" w:color="auto" w:sz="6" w:space="0"/>
              <w:bottom w:val="single" w:color="auto" w:sz="6" w:space="0"/>
              <w:right w:val="single" w:color="auto" w:sz="6" w:space="0"/>
            </w:tcBorders>
            <w:noWrap w:val="0"/>
            <w:vAlign w:val="top"/>
          </w:tcPr>
          <w:p w14:paraId="13396DC3">
            <w:pPr>
              <w:ind w:left="-57" w:right="-57"/>
              <w:jc w:val="center"/>
              <w:rPr>
                <w:color w:val="000000"/>
                <w:lang w:val="uk-UA"/>
              </w:rPr>
            </w:pPr>
          </w:p>
        </w:tc>
        <w:tc>
          <w:tcPr>
            <w:tcW w:w="993" w:type="dxa"/>
            <w:tcBorders>
              <w:top w:val="single" w:color="auto" w:sz="6" w:space="0"/>
              <w:left w:val="single" w:color="auto" w:sz="6" w:space="0"/>
              <w:bottom w:val="single" w:color="auto" w:sz="6" w:space="0"/>
              <w:right w:val="single" w:color="auto" w:sz="6" w:space="0"/>
            </w:tcBorders>
            <w:noWrap w:val="0"/>
            <w:vAlign w:val="top"/>
          </w:tcPr>
          <w:p w14:paraId="510CCEF8">
            <w:pPr>
              <w:ind w:left="-57" w:right="-57"/>
              <w:jc w:val="center"/>
              <w:rPr>
                <w:color w:val="000000"/>
                <w:lang w:val="uk-UA"/>
              </w:rPr>
            </w:pPr>
          </w:p>
        </w:tc>
        <w:tc>
          <w:tcPr>
            <w:tcW w:w="850" w:type="dxa"/>
            <w:tcBorders>
              <w:top w:val="single" w:color="auto" w:sz="6" w:space="0"/>
              <w:left w:val="single" w:color="auto" w:sz="6" w:space="0"/>
              <w:bottom w:val="single" w:color="auto" w:sz="6" w:space="0"/>
              <w:right w:val="single" w:color="auto" w:sz="6" w:space="0"/>
            </w:tcBorders>
            <w:noWrap w:val="0"/>
            <w:vAlign w:val="top"/>
          </w:tcPr>
          <w:p w14:paraId="27F7071E">
            <w:pPr>
              <w:ind w:left="-57" w:right="-57"/>
              <w:jc w:val="center"/>
              <w:rPr>
                <w:color w:val="000000"/>
                <w:lang w:val="uk-UA"/>
              </w:rPr>
            </w:pPr>
          </w:p>
        </w:tc>
        <w:tc>
          <w:tcPr>
            <w:tcW w:w="992" w:type="dxa"/>
            <w:tcBorders>
              <w:top w:val="single" w:color="auto" w:sz="6" w:space="0"/>
              <w:left w:val="single" w:color="auto" w:sz="6" w:space="0"/>
              <w:bottom w:val="single" w:color="auto" w:sz="6" w:space="0"/>
              <w:right w:val="single" w:color="auto" w:sz="6" w:space="0"/>
            </w:tcBorders>
            <w:noWrap w:val="0"/>
            <w:vAlign w:val="top"/>
          </w:tcPr>
          <w:p w14:paraId="440A4FC4">
            <w:pPr>
              <w:ind w:left="-57" w:right="-57"/>
              <w:jc w:val="center"/>
              <w:rPr>
                <w:color w:val="000000"/>
                <w:lang w:val="uk-UA"/>
              </w:rPr>
            </w:pPr>
          </w:p>
        </w:tc>
        <w:tc>
          <w:tcPr>
            <w:tcW w:w="993" w:type="dxa"/>
            <w:tcBorders>
              <w:top w:val="single" w:color="auto" w:sz="6" w:space="0"/>
              <w:left w:val="single" w:color="auto" w:sz="6" w:space="0"/>
              <w:bottom w:val="single" w:color="auto" w:sz="6" w:space="0"/>
              <w:right w:val="single" w:color="auto" w:sz="6" w:space="0"/>
            </w:tcBorders>
            <w:noWrap w:val="0"/>
            <w:vAlign w:val="top"/>
          </w:tcPr>
          <w:p w14:paraId="72898FEF">
            <w:pPr>
              <w:ind w:left="-57" w:right="-57"/>
              <w:jc w:val="center"/>
              <w:rPr>
                <w:color w:val="000000"/>
                <w:lang w:val="uk-UA"/>
              </w:rPr>
            </w:pPr>
          </w:p>
        </w:tc>
        <w:tc>
          <w:tcPr>
            <w:tcW w:w="1134" w:type="dxa"/>
            <w:tcBorders>
              <w:top w:val="single" w:color="auto" w:sz="6" w:space="0"/>
              <w:left w:val="single" w:color="auto" w:sz="6" w:space="0"/>
              <w:bottom w:val="single" w:color="auto" w:sz="6" w:space="0"/>
              <w:right w:val="single" w:color="auto" w:sz="6" w:space="0"/>
            </w:tcBorders>
            <w:noWrap w:val="0"/>
            <w:vAlign w:val="top"/>
          </w:tcPr>
          <w:p w14:paraId="10BEF201">
            <w:pPr>
              <w:ind w:left="-57" w:right="-57"/>
              <w:jc w:val="center"/>
              <w:rPr>
                <w:color w:val="000000"/>
                <w:lang w:val="uk-UA"/>
              </w:rPr>
            </w:pPr>
          </w:p>
        </w:tc>
        <w:tc>
          <w:tcPr>
            <w:tcW w:w="1417" w:type="dxa"/>
            <w:tcBorders>
              <w:top w:val="single" w:color="auto" w:sz="6" w:space="0"/>
              <w:left w:val="single" w:color="auto" w:sz="6" w:space="0"/>
              <w:bottom w:val="single" w:color="auto" w:sz="6" w:space="0"/>
              <w:right w:val="single" w:color="auto" w:sz="6" w:space="0"/>
            </w:tcBorders>
            <w:noWrap w:val="0"/>
            <w:vAlign w:val="top"/>
          </w:tcPr>
          <w:p w14:paraId="3D296679">
            <w:pPr>
              <w:ind w:left="-57" w:right="-57"/>
              <w:jc w:val="center"/>
              <w:rPr>
                <w:color w:val="000000"/>
                <w:lang w:val="uk-UA"/>
              </w:rPr>
            </w:pPr>
          </w:p>
        </w:tc>
        <w:tc>
          <w:tcPr>
            <w:tcW w:w="1276" w:type="dxa"/>
            <w:tcBorders>
              <w:top w:val="single" w:color="auto" w:sz="6" w:space="0"/>
              <w:left w:val="single" w:color="auto" w:sz="6" w:space="0"/>
              <w:bottom w:val="single" w:color="auto" w:sz="6" w:space="0"/>
              <w:right w:val="single" w:color="auto" w:sz="6" w:space="0"/>
            </w:tcBorders>
            <w:noWrap w:val="0"/>
            <w:vAlign w:val="top"/>
          </w:tcPr>
          <w:p w14:paraId="14CD3152">
            <w:pPr>
              <w:ind w:left="-57" w:right="-57"/>
              <w:jc w:val="center"/>
              <w:rPr>
                <w:color w:val="000000"/>
                <w:lang w:val="uk-UA"/>
              </w:rPr>
            </w:pPr>
          </w:p>
        </w:tc>
        <w:tc>
          <w:tcPr>
            <w:tcW w:w="850" w:type="dxa"/>
            <w:tcBorders>
              <w:top w:val="single" w:color="auto" w:sz="6" w:space="0"/>
              <w:left w:val="single" w:color="auto" w:sz="6" w:space="0"/>
              <w:bottom w:val="single" w:color="auto" w:sz="6" w:space="0"/>
              <w:right w:val="single" w:color="auto" w:sz="12" w:space="0"/>
            </w:tcBorders>
            <w:noWrap w:val="0"/>
            <w:vAlign w:val="top"/>
          </w:tcPr>
          <w:p w14:paraId="6A67015A">
            <w:pPr>
              <w:ind w:left="-57" w:right="-57"/>
              <w:jc w:val="center"/>
              <w:rPr>
                <w:color w:val="000000"/>
                <w:lang w:val="uk-UA"/>
              </w:rPr>
            </w:pPr>
          </w:p>
        </w:tc>
      </w:tr>
      <w:tr w14:paraId="79060B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6" w:type="dxa"/>
            <w:bottom w:w="0" w:type="dxa"/>
            <w:right w:w="56" w:type="dxa"/>
          </w:tblCellMar>
        </w:tblPrEx>
        <w:trPr>
          <w:wBefore w:w="0" w:type="dxa"/>
          <w:trHeight w:val="435" w:hRule="atLeast"/>
        </w:trPr>
        <w:tc>
          <w:tcPr>
            <w:tcW w:w="568" w:type="dxa"/>
            <w:tcBorders>
              <w:top w:val="single" w:color="auto" w:sz="6" w:space="0"/>
              <w:left w:val="single" w:color="auto" w:sz="12" w:space="0"/>
              <w:bottom w:val="single" w:color="auto" w:sz="6" w:space="0"/>
              <w:right w:val="single" w:color="auto" w:sz="6" w:space="0"/>
            </w:tcBorders>
            <w:noWrap w:val="0"/>
            <w:vAlign w:val="top"/>
          </w:tcPr>
          <w:p w14:paraId="2FFE787E">
            <w:pPr>
              <w:ind w:left="-57" w:right="-57"/>
              <w:jc w:val="center"/>
              <w:rPr>
                <w:color w:val="000000"/>
                <w:lang w:val="uk-UA"/>
              </w:rPr>
            </w:pPr>
          </w:p>
        </w:tc>
        <w:tc>
          <w:tcPr>
            <w:tcW w:w="850" w:type="dxa"/>
            <w:tcBorders>
              <w:top w:val="single" w:color="auto" w:sz="6" w:space="0"/>
              <w:left w:val="single" w:color="auto" w:sz="6" w:space="0"/>
              <w:bottom w:val="single" w:color="auto" w:sz="6" w:space="0"/>
              <w:right w:val="single" w:color="auto" w:sz="6" w:space="0"/>
            </w:tcBorders>
            <w:noWrap w:val="0"/>
            <w:vAlign w:val="top"/>
          </w:tcPr>
          <w:p w14:paraId="54665441">
            <w:pPr>
              <w:ind w:left="-57" w:right="-57"/>
              <w:jc w:val="center"/>
              <w:rPr>
                <w:color w:val="000000"/>
                <w:lang w:val="uk-UA"/>
              </w:rPr>
            </w:pPr>
          </w:p>
        </w:tc>
        <w:tc>
          <w:tcPr>
            <w:tcW w:w="993" w:type="dxa"/>
            <w:tcBorders>
              <w:top w:val="single" w:color="auto" w:sz="6" w:space="0"/>
              <w:left w:val="single" w:color="auto" w:sz="6" w:space="0"/>
              <w:bottom w:val="single" w:color="auto" w:sz="6" w:space="0"/>
              <w:right w:val="single" w:color="auto" w:sz="6" w:space="0"/>
            </w:tcBorders>
            <w:noWrap w:val="0"/>
            <w:vAlign w:val="top"/>
          </w:tcPr>
          <w:p w14:paraId="1A9887CC">
            <w:pPr>
              <w:ind w:left="-57" w:right="-57"/>
              <w:jc w:val="center"/>
              <w:rPr>
                <w:color w:val="000000"/>
                <w:lang w:val="uk-UA"/>
              </w:rPr>
            </w:pPr>
          </w:p>
        </w:tc>
        <w:tc>
          <w:tcPr>
            <w:tcW w:w="850" w:type="dxa"/>
            <w:tcBorders>
              <w:top w:val="single" w:color="auto" w:sz="6" w:space="0"/>
              <w:left w:val="single" w:color="auto" w:sz="6" w:space="0"/>
              <w:bottom w:val="single" w:color="auto" w:sz="6" w:space="0"/>
              <w:right w:val="single" w:color="auto" w:sz="6" w:space="0"/>
            </w:tcBorders>
            <w:noWrap w:val="0"/>
            <w:vAlign w:val="top"/>
          </w:tcPr>
          <w:p w14:paraId="640CD631">
            <w:pPr>
              <w:ind w:left="-57" w:right="-57"/>
              <w:jc w:val="center"/>
              <w:rPr>
                <w:color w:val="000000"/>
                <w:lang w:val="uk-UA"/>
              </w:rPr>
            </w:pPr>
          </w:p>
        </w:tc>
        <w:tc>
          <w:tcPr>
            <w:tcW w:w="992" w:type="dxa"/>
            <w:tcBorders>
              <w:top w:val="single" w:color="auto" w:sz="6" w:space="0"/>
              <w:left w:val="single" w:color="auto" w:sz="6" w:space="0"/>
              <w:bottom w:val="single" w:color="auto" w:sz="6" w:space="0"/>
              <w:right w:val="single" w:color="auto" w:sz="6" w:space="0"/>
            </w:tcBorders>
            <w:noWrap w:val="0"/>
            <w:vAlign w:val="top"/>
          </w:tcPr>
          <w:p w14:paraId="6B693E17">
            <w:pPr>
              <w:ind w:left="-57" w:right="-57"/>
              <w:jc w:val="center"/>
              <w:rPr>
                <w:color w:val="000000"/>
                <w:lang w:val="uk-UA"/>
              </w:rPr>
            </w:pPr>
          </w:p>
        </w:tc>
        <w:tc>
          <w:tcPr>
            <w:tcW w:w="993" w:type="dxa"/>
            <w:tcBorders>
              <w:top w:val="single" w:color="auto" w:sz="6" w:space="0"/>
              <w:left w:val="single" w:color="auto" w:sz="6" w:space="0"/>
              <w:bottom w:val="single" w:color="auto" w:sz="6" w:space="0"/>
              <w:right w:val="single" w:color="auto" w:sz="6" w:space="0"/>
            </w:tcBorders>
            <w:noWrap w:val="0"/>
            <w:vAlign w:val="top"/>
          </w:tcPr>
          <w:p w14:paraId="57EBE317">
            <w:pPr>
              <w:ind w:left="-57" w:right="-57"/>
              <w:jc w:val="center"/>
              <w:rPr>
                <w:color w:val="000000"/>
                <w:lang w:val="uk-UA"/>
              </w:rPr>
            </w:pPr>
          </w:p>
        </w:tc>
        <w:tc>
          <w:tcPr>
            <w:tcW w:w="1134" w:type="dxa"/>
            <w:tcBorders>
              <w:top w:val="single" w:color="auto" w:sz="6" w:space="0"/>
              <w:left w:val="single" w:color="auto" w:sz="6" w:space="0"/>
              <w:bottom w:val="single" w:color="auto" w:sz="6" w:space="0"/>
              <w:right w:val="single" w:color="auto" w:sz="6" w:space="0"/>
            </w:tcBorders>
            <w:noWrap w:val="0"/>
            <w:vAlign w:val="top"/>
          </w:tcPr>
          <w:p w14:paraId="151BF831">
            <w:pPr>
              <w:ind w:left="-57" w:right="-57"/>
              <w:jc w:val="center"/>
              <w:rPr>
                <w:color w:val="000000"/>
                <w:lang w:val="uk-UA"/>
              </w:rPr>
            </w:pPr>
          </w:p>
        </w:tc>
        <w:tc>
          <w:tcPr>
            <w:tcW w:w="1417" w:type="dxa"/>
            <w:tcBorders>
              <w:top w:val="single" w:color="auto" w:sz="6" w:space="0"/>
              <w:left w:val="single" w:color="auto" w:sz="6" w:space="0"/>
              <w:bottom w:val="single" w:color="auto" w:sz="6" w:space="0"/>
              <w:right w:val="single" w:color="auto" w:sz="6" w:space="0"/>
            </w:tcBorders>
            <w:noWrap w:val="0"/>
            <w:vAlign w:val="top"/>
          </w:tcPr>
          <w:p w14:paraId="1B07EBB9">
            <w:pPr>
              <w:ind w:left="-57" w:right="-57"/>
              <w:jc w:val="center"/>
              <w:rPr>
                <w:color w:val="000000"/>
                <w:lang w:val="uk-UA"/>
              </w:rPr>
            </w:pPr>
          </w:p>
        </w:tc>
        <w:tc>
          <w:tcPr>
            <w:tcW w:w="1276" w:type="dxa"/>
            <w:tcBorders>
              <w:top w:val="single" w:color="auto" w:sz="6" w:space="0"/>
              <w:left w:val="single" w:color="auto" w:sz="6" w:space="0"/>
              <w:bottom w:val="single" w:color="auto" w:sz="6" w:space="0"/>
              <w:right w:val="single" w:color="auto" w:sz="6" w:space="0"/>
            </w:tcBorders>
            <w:noWrap w:val="0"/>
            <w:vAlign w:val="top"/>
          </w:tcPr>
          <w:p w14:paraId="24892C62">
            <w:pPr>
              <w:ind w:left="-57" w:right="-57"/>
              <w:jc w:val="center"/>
              <w:rPr>
                <w:color w:val="000000"/>
                <w:lang w:val="uk-UA"/>
              </w:rPr>
            </w:pPr>
          </w:p>
        </w:tc>
        <w:tc>
          <w:tcPr>
            <w:tcW w:w="850" w:type="dxa"/>
            <w:tcBorders>
              <w:top w:val="single" w:color="auto" w:sz="6" w:space="0"/>
              <w:left w:val="single" w:color="auto" w:sz="6" w:space="0"/>
              <w:bottom w:val="single" w:color="auto" w:sz="6" w:space="0"/>
              <w:right w:val="single" w:color="auto" w:sz="12" w:space="0"/>
            </w:tcBorders>
            <w:noWrap w:val="0"/>
            <w:vAlign w:val="top"/>
          </w:tcPr>
          <w:p w14:paraId="3943346E">
            <w:pPr>
              <w:ind w:left="-57" w:right="-57"/>
              <w:jc w:val="center"/>
              <w:rPr>
                <w:color w:val="000000"/>
                <w:lang w:val="uk-UA"/>
              </w:rPr>
            </w:pPr>
          </w:p>
        </w:tc>
      </w:tr>
      <w:tr w14:paraId="0F1B44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6" w:type="dxa"/>
            <w:bottom w:w="0" w:type="dxa"/>
            <w:right w:w="56" w:type="dxa"/>
          </w:tblCellMar>
        </w:tblPrEx>
        <w:trPr>
          <w:wBefore w:w="0" w:type="dxa"/>
          <w:trHeight w:val="436" w:hRule="atLeast"/>
        </w:trPr>
        <w:tc>
          <w:tcPr>
            <w:tcW w:w="568" w:type="dxa"/>
            <w:tcBorders>
              <w:top w:val="single" w:color="auto" w:sz="6" w:space="0"/>
              <w:left w:val="single" w:color="auto" w:sz="12" w:space="0"/>
              <w:bottom w:val="single" w:color="auto" w:sz="6" w:space="0"/>
              <w:right w:val="single" w:color="auto" w:sz="6" w:space="0"/>
            </w:tcBorders>
            <w:noWrap w:val="0"/>
            <w:vAlign w:val="top"/>
          </w:tcPr>
          <w:p w14:paraId="387A2A76">
            <w:pPr>
              <w:ind w:left="-57" w:right="-57"/>
              <w:jc w:val="center"/>
              <w:rPr>
                <w:color w:val="000000"/>
                <w:lang w:val="uk-UA"/>
              </w:rPr>
            </w:pPr>
          </w:p>
        </w:tc>
        <w:tc>
          <w:tcPr>
            <w:tcW w:w="850" w:type="dxa"/>
            <w:tcBorders>
              <w:top w:val="single" w:color="auto" w:sz="6" w:space="0"/>
              <w:left w:val="single" w:color="auto" w:sz="6" w:space="0"/>
              <w:bottom w:val="single" w:color="auto" w:sz="6" w:space="0"/>
              <w:right w:val="single" w:color="auto" w:sz="6" w:space="0"/>
            </w:tcBorders>
            <w:noWrap w:val="0"/>
            <w:vAlign w:val="top"/>
          </w:tcPr>
          <w:p w14:paraId="3E532C97">
            <w:pPr>
              <w:ind w:left="-57" w:right="-57"/>
              <w:jc w:val="center"/>
              <w:rPr>
                <w:color w:val="000000"/>
                <w:lang w:val="uk-UA"/>
              </w:rPr>
            </w:pPr>
          </w:p>
        </w:tc>
        <w:tc>
          <w:tcPr>
            <w:tcW w:w="993" w:type="dxa"/>
            <w:tcBorders>
              <w:top w:val="single" w:color="auto" w:sz="6" w:space="0"/>
              <w:left w:val="single" w:color="auto" w:sz="6" w:space="0"/>
              <w:bottom w:val="single" w:color="auto" w:sz="6" w:space="0"/>
              <w:right w:val="single" w:color="auto" w:sz="6" w:space="0"/>
            </w:tcBorders>
            <w:noWrap w:val="0"/>
            <w:vAlign w:val="top"/>
          </w:tcPr>
          <w:p w14:paraId="19F743B6">
            <w:pPr>
              <w:ind w:left="-57" w:right="-57"/>
              <w:jc w:val="center"/>
              <w:rPr>
                <w:color w:val="000000"/>
                <w:lang w:val="uk-UA"/>
              </w:rPr>
            </w:pPr>
          </w:p>
        </w:tc>
        <w:tc>
          <w:tcPr>
            <w:tcW w:w="850" w:type="dxa"/>
            <w:tcBorders>
              <w:top w:val="single" w:color="auto" w:sz="6" w:space="0"/>
              <w:left w:val="single" w:color="auto" w:sz="6" w:space="0"/>
              <w:bottom w:val="single" w:color="auto" w:sz="6" w:space="0"/>
              <w:right w:val="single" w:color="auto" w:sz="6" w:space="0"/>
            </w:tcBorders>
            <w:noWrap w:val="0"/>
            <w:vAlign w:val="top"/>
          </w:tcPr>
          <w:p w14:paraId="4629D6CC">
            <w:pPr>
              <w:ind w:left="-57" w:right="-57"/>
              <w:jc w:val="center"/>
              <w:rPr>
                <w:color w:val="000000"/>
                <w:lang w:val="uk-UA"/>
              </w:rPr>
            </w:pPr>
          </w:p>
        </w:tc>
        <w:tc>
          <w:tcPr>
            <w:tcW w:w="992" w:type="dxa"/>
            <w:tcBorders>
              <w:top w:val="single" w:color="auto" w:sz="6" w:space="0"/>
              <w:left w:val="single" w:color="auto" w:sz="6" w:space="0"/>
              <w:bottom w:val="single" w:color="auto" w:sz="6" w:space="0"/>
              <w:right w:val="single" w:color="auto" w:sz="6" w:space="0"/>
            </w:tcBorders>
            <w:noWrap w:val="0"/>
            <w:vAlign w:val="top"/>
          </w:tcPr>
          <w:p w14:paraId="726E503D">
            <w:pPr>
              <w:ind w:left="-57" w:right="-57"/>
              <w:jc w:val="center"/>
              <w:rPr>
                <w:color w:val="000000"/>
                <w:lang w:val="uk-UA"/>
              </w:rPr>
            </w:pPr>
          </w:p>
        </w:tc>
        <w:tc>
          <w:tcPr>
            <w:tcW w:w="993" w:type="dxa"/>
            <w:tcBorders>
              <w:top w:val="single" w:color="auto" w:sz="6" w:space="0"/>
              <w:left w:val="single" w:color="auto" w:sz="6" w:space="0"/>
              <w:bottom w:val="single" w:color="auto" w:sz="6" w:space="0"/>
              <w:right w:val="single" w:color="auto" w:sz="6" w:space="0"/>
            </w:tcBorders>
            <w:noWrap w:val="0"/>
            <w:vAlign w:val="top"/>
          </w:tcPr>
          <w:p w14:paraId="62104506">
            <w:pPr>
              <w:ind w:left="-57" w:right="-57"/>
              <w:jc w:val="center"/>
              <w:rPr>
                <w:color w:val="000000"/>
                <w:lang w:val="uk-UA"/>
              </w:rPr>
            </w:pPr>
          </w:p>
        </w:tc>
        <w:tc>
          <w:tcPr>
            <w:tcW w:w="1134" w:type="dxa"/>
            <w:tcBorders>
              <w:top w:val="single" w:color="auto" w:sz="6" w:space="0"/>
              <w:left w:val="single" w:color="auto" w:sz="6" w:space="0"/>
              <w:bottom w:val="single" w:color="auto" w:sz="6" w:space="0"/>
              <w:right w:val="single" w:color="auto" w:sz="6" w:space="0"/>
            </w:tcBorders>
            <w:noWrap w:val="0"/>
            <w:vAlign w:val="top"/>
          </w:tcPr>
          <w:p w14:paraId="0DFC5B04">
            <w:pPr>
              <w:ind w:left="-57" w:right="-57"/>
              <w:jc w:val="center"/>
              <w:rPr>
                <w:color w:val="000000"/>
                <w:lang w:val="uk-UA"/>
              </w:rPr>
            </w:pPr>
          </w:p>
        </w:tc>
        <w:tc>
          <w:tcPr>
            <w:tcW w:w="1417" w:type="dxa"/>
            <w:tcBorders>
              <w:top w:val="single" w:color="auto" w:sz="6" w:space="0"/>
              <w:left w:val="single" w:color="auto" w:sz="6" w:space="0"/>
              <w:bottom w:val="single" w:color="auto" w:sz="6" w:space="0"/>
              <w:right w:val="single" w:color="auto" w:sz="6" w:space="0"/>
            </w:tcBorders>
            <w:noWrap w:val="0"/>
            <w:vAlign w:val="top"/>
          </w:tcPr>
          <w:p w14:paraId="7299DC8E">
            <w:pPr>
              <w:ind w:left="-57" w:right="-57"/>
              <w:jc w:val="center"/>
              <w:rPr>
                <w:color w:val="000000"/>
                <w:lang w:val="uk-UA"/>
              </w:rPr>
            </w:pPr>
          </w:p>
        </w:tc>
        <w:tc>
          <w:tcPr>
            <w:tcW w:w="1276" w:type="dxa"/>
            <w:tcBorders>
              <w:top w:val="single" w:color="auto" w:sz="6" w:space="0"/>
              <w:left w:val="single" w:color="auto" w:sz="6" w:space="0"/>
              <w:bottom w:val="single" w:color="auto" w:sz="6" w:space="0"/>
              <w:right w:val="single" w:color="auto" w:sz="6" w:space="0"/>
            </w:tcBorders>
            <w:noWrap w:val="0"/>
            <w:vAlign w:val="top"/>
          </w:tcPr>
          <w:p w14:paraId="3A492861">
            <w:pPr>
              <w:ind w:left="-57" w:right="-57"/>
              <w:jc w:val="center"/>
              <w:rPr>
                <w:color w:val="000000"/>
                <w:lang w:val="uk-UA"/>
              </w:rPr>
            </w:pPr>
          </w:p>
        </w:tc>
        <w:tc>
          <w:tcPr>
            <w:tcW w:w="850" w:type="dxa"/>
            <w:tcBorders>
              <w:top w:val="single" w:color="auto" w:sz="6" w:space="0"/>
              <w:left w:val="single" w:color="auto" w:sz="6" w:space="0"/>
              <w:bottom w:val="single" w:color="auto" w:sz="6" w:space="0"/>
              <w:right w:val="single" w:color="auto" w:sz="12" w:space="0"/>
            </w:tcBorders>
            <w:noWrap w:val="0"/>
            <w:vAlign w:val="top"/>
          </w:tcPr>
          <w:p w14:paraId="67A4432A">
            <w:pPr>
              <w:ind w:left="-57" w:right="-57"/>
              <w:jc w:val="center"/>
              <w:rPr>
                <w:color w:val="000000"/>
                <w:lang w:val="uk-UA"/>
              </w:rPr>
            </w:pPr>
          </w:p>
        </w:tc>
      </w:tr>
      <w:tr w14:paraId="434597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6" w:type="dxa"/>
            <w:bottom w:w="0" w:type="dxa"/>
            <w:right w:w="56" w:type="dxa"/>
          </w:tblCellMar>
        </w:tblPrEx>
        <w:trPr>
          <w:wBefore w:w="0" w:type="dxa"/>
          <w:trHeight w:val="435" w:hRule="atLeast"/>
        </w:trPr>
        <w:tc>
          <w:tcPr>
            <w:tcW w:w="568" w:type="dxa"/>
            <w:tcBorders>
              <w:top w:val="single" w:color="auto" w:sz="6" w:space="0"/>
              <w:left w:val="single" w:color="auto" w:sz="12" w:space="0"/>
              <w:bottom w:val="single" w:color="auto" w:sz="6" w:space="0"/>
              <w:right w:val="single" w:color="auto" w:sz="6" w:space="0"/>
            </w:tcBorders>
            <w:noWrap w:val="0"/>
            <w:vAlign w:val="top"/>
          </w:tcPr>
          <w:p w14:paraId="1C059D0C">
            <w:pPr>
              <w:ind w:left="-57" w:right="-57"/>
              <w:jc w:val="center"/>
              <w:rPr>
                <w:color w:val="000000"/>
                <w:lang w:val="uk-UA"/>
              </w:rPr>
            </w:pPr>
          </w:p>
        </w:tc>
        <w:tc>
          <w:tcPr>
            <w:tcW w:w="850" w:type="dxa"/>
            <w:tcBorders>
              <w:top w:val="single" w:color="auto" w:sz="6" w:space="0"/>
              <w:left w:val="single" w:color="auto" w:sz="6" w:space="0"/>
              <w:bottom w:val="single" w:color="auto" w:sz="6" w:space="0"/>
              <w:right w:val="single" w:color="auto" w:sz="6" w:space="0"/>
            </w:tcBorders>
            <w:noWrap w:val="0"/>
            <w:vAlign w:val="top"/>
          </w:tcPr>
          <w:p w14:paraId="6B878658">
            <w:pPr>
              <w:ind w:left="-57" w:right="-57"/>
              <w:jc w:val="center"/>
              <w:rPr>
                <w:color w:val="000000"/>
                <w:lang w:val="uk-UA"/>
              </w:rPr>
            </w:pPr>
          </w:p>
        </w:tc>
        <w:tc>
          <w:tcPr>
            <w:tcW w:w="993" w:type="dxa"/>
            <w:tcBorders>
              <w:top w:val="single" w:color="auto" w:sz="6" w:space="0"/>
              <w:left w:val="single" w:color="auto" w:sz="6" w:space="0"/>
              <w:bottom w:val="single" w:color="auto" w:sz="6" w:space="0"/>
              <w:right w:val="single" w:color="auto" w:sz="6" w:space="0"/>
            </w:tcBorders>
            <w:noWrap w:val="0"/>
            <w:vAlign w:val="top"/>
          </w:tcPr>
          <w:p w14:paraId="0F016F1D">
            <w:pPr>
              <w:ind w:left="-57" w:right="-57"/>
              <w:jc w:val="center"/>
              <w:rPr>
                <w:color w:val="000000"/>
                <w:lang w:val="uk-UA"/>
              </w:rPr>
            </w:pPr>
          </w:p>
        </w:tc>
        <w:tc>
          <w:tcPr>
            <w:tcW w:w="850" w:type="dxa"/>
            <w:tcBorders>
              <w:top w:val="single" w:color="auto" w:sz="6" w:space="0"/>
              <w:left w:val="single" w:color="auto" w:sz="6" w:space="0"/>
              <w:bottom w:val="single" w:color="auto" w:sz="6" w:space="0"/>
              <w:right w:val="single" w:color="auto" w:sz="6" w:space="0"/>
            </w:tcBorders>
            <w:noWrap w:val="0"/>
            <w:vAlign w:val="top"/>
          </w:tcPr>
          <w:p w14:paraId="26FECD03">
            <w:pPr>
              <w:ind w:left="-57" w:right="-57"/>
              <w:jc w:val="center"/>
              <w:rPr>
                <w:color w:val="000000"/>
                <w:lang w:val="uk-UA"/>
              </w:rPr>
            </w:pPr>
          </w:p>
        </w:tc>
        <w:tc>
          <w:tcPr>
            <w:tcW w:w="992" w:type="dxa"/>
            <w:tcBorders>
              <w:top w:val="single" w:color="auto" w:sz="6" w:space="0"/>
              <w:left w:val="single" w:color="auto" w:sz="6" w:space="0"/>
              <w:bottom w:val="single" w:color="auto" w:sz="6" w:space="0"/>
              <w:right w:val="single" w:color="auto" w:sz="6" w:space="0"/>
            </w:tcBorders>
            <w:noWrap w:val="0"/>
            <w:vAlign w:val="top"/>
          </w:tcPr>
          <w:p w14:paraId="7365F2A0">
            <w:pPr>
              <w:ind w:left="-57" w:right="-57"/>
              <w:jc w:val="center"/>
              <w:rPr>
                <w:color w:val="000000"/>
                <w:lang w:val="uk-UA"/>
              </w:rPr>
            </w:pPr>
          </w:p>
        </w:tc>
        <w:tc>
          <w:tcPr>
            <w:tcW w:w="993" w:type="dxa"/>
            <w:tcBorders>
              <w:top w:val="single" w:color="auto" w:sz="6" w:space="0"/>
              <w:left w:val="single" w:color="auto" w:sz="6" w:space="0"/>
              <w:bottom w:val="single" w:color="auto" w:sz="6" w:space="0"/>
              <w:right w:val="single" w:color="auto" w:sz="6" w:space="0"/>
            </w:tcBorders>
            <w:noWrap w:val="0"/>
            <w:vAlign w:val="top"/>
          </w:tcPr>
          <w:p w14:paraId="76FAB979">
            <w:pPr>
              <w:ind w:left="-57" w:right="-57"/>
              <w:jc w:val="center"/>
              <w:rPr>
                <w:color w:val="000000"/>
                <w:lang w:val="uk-UA"/>
              </w:rPr>
            </w:pPr>
          </w:p>
        </w:tc>
        <w:tc>
          <w:tcPr>
            <w:tcW w:w="1134" w:type="dxa"/>
            <w:tcBorders>
              <w:top w:val="single" w:color="auto" w:sz="6" w:space="0"/>
              <w:left w:val="single" w:color="auto" w:sz="6" w:space="0"/>
              <w:bottom w:val="single" w:color="auto" w:sz="6" w:space="0"/>
              <w:right w:val="single" w:color="auto" w:sz="6" w:space="0"/>
            </w:tcBorders>
            <w:noWrap w:val="0"/>
            <w:vAlign w:val="top"/>
          </w:tcPr>
          <w:p w14:paraId="184CCF9D">
            <w:pPr>
              <w:ind w:left="-57" w:right="-57"/>
              <w:jc w:val="center"/>
              <w:rPr>
                <w:color w:val="000000"/>
                <w:lang w:val="uk-UA"/>
              </w:rPr>
            </w:pPr>
          </w:p>
        </w:tc>
        <w:tc>
          <w:tcPr>
            <w:tcW w:w="1417" w:type="dxa"/>
            <w:tcBorders>
              <w:top w:val="single" w:color="auto" w:sz="6" w:space="0"/>
              <w:left w:val="single" w:color="auto" w:sz="6" w:space="0"/>
              <w:bottom w:val="single" w:color="auto" w:sz="6" w:space="0"/>
              <w:right w:val="single" w:color="auto" w:sz="6" w:space="0"/>
            </w:tcBorders>
            <w:noWrap w:val="0"/>
            <w:vAlign w:val="top"/>
          </w:tcPr>
          <w:p w14:paraId="4C2CC5AB">
            <w:pPr>
              <w:ind w:left="-57" w:right="-57"/>
              <w:jc w:val="center"/>
              <w:rPr>
                <w:color w:val="000000"/>
                <w:lang w:val="uk-UA"/>
              </w:rPr>
            </w:pPr>
          </w:p>
        </w:tc>
        <w:tc>
          <w:tcPr>
            <w:tcW w:w="1276" w:type="dxa"/>
            <w:tcBorders>
              <w:top w:val="single" w:color="auto" w:sz="6" w:space="0"/>
              <w:left w:val="single" w:color="auto" w:sz="6" w:space="0"/>
              <w:bottom w:val="single" w:color="auto" w:sz="6" w:space="0"/>
              <w:right w:val="single" w:color="auto" w:sz="6" w:space="0"/>
            </w:tcBorders>
            <w:noWrap w:val="0"/>
            <w:vAlign w:val="top"/>
          </w:tcPr>
          <w:p w14:paraId="10824100">
            <w:pPr>
              <w:ind w:left="-57" w:right="-57"/>
              <w:jc w:val="center"/>
              <w:rPr>
                <w:color w:val="000000"/>
                <w:lang w:val="uk-UA"/>
              </w:rPr>
            </w:pPr>
          </w:p>
        </w:tc>
        <w:tc>
          <w:tcPr>
            <w:tcW w:w="850" w:type="dxa"/>
            <w:tcBorders>
              <w:top w:val="single" w:color="auto" w:sz="6" w:space="0"/>
              <w:left w:val="single" w:color="auto" w:sz="6" w:space="0"/>
              <w:bottom w:val="single" w:color="auto" w:sz="6" w:space="0"/>
              <w:right w:val="single" w:color="auto" w:sz="12" w:space="0"/>
            </w:tcBorders>
            <w:noWrap w:val="0"/>
            <w:vAlign w:val="top"/>
          </w:tcPr>
          <w:p w14:paraId="0D0641D7">
            <w:pPr>
              <w:ind w:left="-57" w:right="-57"/>
              <w:jc w:val="center"/>
              <w:rPr>
                <w:color w:val="000000"/>
                <w:lang w:val="uk-UA"/>
              </w:rPr>
            </w:pPr>
          </w:p>
        </w:tc>
      </w:tr>
      <w:tr w14:paraId="7D554B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6" w:type="dxa"/>
            <w:bottom w:w="0" w:type="dxa"/>
            <w:right w:w="56" w:type="dxa"/>
          </w:tblCellMar>
        </w:tblPrEx>
        <w:trPr>
          <w:wBefore w:w="0" w:type="dxa"/>
          <w:trHeight w:val="435" w:hRule="atLeast"/>
        </w:trPr>
        <w:tc>
          <w:tcPr>
            <w:tcW w:w="568" w:type="dxa"/>
            <w:tcBorders>
              <w:top w:val="single" w:color="auto" w:sz="6" w:space="0"/>
              <w:left w:val="single" w:color="auto" w:sz="12" w:space="0"/>
              <w:bottom w:val="single" w:color="auto" w:sz="6" w:space="0"/>
              <w:right w:val="single" w:color="auto" w:sz="6" w:space="0"/>
            </w:tcBorders>
            <w:noWrap w:val="0"/>
            <w:vAlign w:val="top"/>
          </w:tcPr>
          <w:p w14:paraId="1DA3FF11">
            <w:pPr>
              <w:ind w:left="-57" w:right="-57"/>
              <w:jc w:val="center"/>
              <w:rPr>
                <w:color w:val="000000"/>
                <w:lang w:val="uk-UA"/>
              </w:rPr>
            </w:pPr>
          </w:p>
        </w:tc>
        <w:tc>
          <w:tcPr>
            <w:tcW w:w="850" w:type="dxa"/>
            <w:tcBorders>
              <w:top w:val="single" w:color="auto" w:sz="6" w:space="0"/>
              <w:left w:val="single" w:color="auto" w:sz="6" w:space="0"/>
              <w:bottom w:val="single" w:color="auto" w:sz="6" w:space="0"/>
              <w:right w:val="single" w:color="auto" w:sz="6" w:space="0"/>
            </w:tcBorders>
            <w:noWrap w:val="0"/>
            <w:vAlign w:val="top"/>
          </w:tcPr>
          <w:p w14:paraId="252B2C28">
            <w:pPr>
              <w:ind w:left="-57" w:right="-57"/>
              <w:jc w:val="center"/>
              <w:rPr>
                <w:color w:val="000000"/>
                <w:lang w:val="uk-UA"/>
              </w:rPr>
            </w:pPr>
          </w:p>
        </w:tc>
        <w:tc>
          <w:tcPr>
            <w:tcW w:w="993" w:type="dxa"/>
            <w:tcBorders>
              <w:top w:val="single" w:color="auto" w:sz="6" w:space="0"/>
              <w:left w:val="single" w:color="auto" w:sz="6" w:space="0"/>
              <w:bottom w:val="single" w:color="auto" w:sz="6" w:space="0"/>
              <w:right w:val="single" w:color="auto" w:sz="6" w:space="0"/>
            </w:tcBorders>
            <w:noWrap w:val="0"/>
            <w:vAlign w:val="top"/>
          </w:tcPr>
          <w:p w14:paraId="62E907E3">
            <w:pPr>
              <w:ind w:left="-57" w:right="-57"/>
              <w:jc w:val="center"/>
              <w:rPr>
                <w:color w:val="000000"/>
                <w:lang w:val="uk-UA"/>
              </w:rPr>
            </w:pPr>
          </w:p>
        </w:tc>
        <w:tc>
          <w:tcPr>
            <w:tcW w:w="850" w:type="dxa"/>
            <w:tcBorders>
              <w:top w:val="single" w:color="auto" w:sz="6" w:space="0"/>
              <w:left w:val="single" w:color="auto" w:sz="6" w:space="0"/>
              <w:bottom w:val="single" w:color="auto" w:sz="6" w:space="0"/>
              <w:right w:val="single" w:color="auto" w:sz="6" w:space="0"/>
            </w:tcBorders>
            <w:noWrap w:val="0"/>
            <w:vAlign w:val="top"/>
          </w:tcPr>
          <w:p w14:paraId="04040D57">
            <w:pPr>
              <w:ind w:left="-57" w:right="-57"/>
              <w:jc w:val="center"/>
              <w:rPr>
                <w:color w:val="000000"/>
                <w:lang w:val="uk-UA"/>
              </w:rPr>
            </w:pPr>
          </w:p>
        </w:tc>
        <w:tc>
          <w:tcPr>
            <w:tcW w:w="992" w:type="dxa"/>
            <w:tcBorders>
              <w:top w:val="single" w:color="auto" w:sz="6" w:space="0"/>
              <w:left w:val="single" w:color="auto" w:sz="6" w:space="0"/>
              <w:bottom w:val="single" w:color="auto" w:sz="6" w:space="0"/>
              <w:right w:val="single" w:color="auto" w:sz="6" w:space="0"/>
            </w:tcBorders>
            <w:noWrap w:val="0"/>
            <w:vAlign w:val="top"/>
          </w:tcPr>
          <w:p w14:paraId="78875871">
            <w:pPr>
              <w:ind w:left="-57" w:right="-57"/>
              <w:jc w:val="center"/>
              <w:rPr>
                <w:color w:val="000000"/>
                <w:lang w:val="uk-UA"/>
              </w:rPr>
            </w:pPr>
          </w:p>
        </w:tc>
        <w:tc>
          <w:tcPr>
            <w:tcW w:w="993" w:type="dxa"/>
            <w:tcBorders>
              <w:top w:val="single" w:color="auto" w:sz="6" w:space="0"/>
              <w:left w:val="single" w:color="auto" w:sz="6" w:space="0"/>
              <w:bottom w:val="single" w:color="auto" w:sz="6" w:space="0"/>
              <w:right w:val="single" w:color="auto" w:sz="6" w:space="0"/>
            </w:tcBorders>
            <w:noWrap w:val="0"/>
            <w:vAlign w:val="top"/>
          </w:tcPr>
          <w:p w14:paraId="0EBA7870">
            <w:pPr>
              <w:ind w:left="-57" w:right="-57"/>
              <w:jc w:val="center"/>
              <w:rPr>
                <w:color w:val="000000"/>
                <w:lang w:val="uk-UA"/>
              </w:rPr>
            </w:pPr>
          </w:p>
        </w:tc>
        <w:tc>
          <w:tcPr>
            <w:tcW w:w="1134" w:type="dxa"/>
            <w:tcBorders>
              <w:top w:val="single" w:color="auto" w:sz="6" w:space="0"/>
              <w:left w:val="single" w:color="auto" w:sz="6" w:space="0"/>
              <w:bottom w:val="single" w:color="auto" w:sz="6" w:space="0"/>
              <w:right w:val="single" w:color="auto" w:sz="6" w:space="0"/>
            </w:tcBorders>
            <w:noWrap w:val="0"/>
            <w:vAlign w:val="top"/>
          </w:tcPr>
          <w:p w14:paraId="3A29B875">
            <w:pPr>
              <w:ind w:left="-57" w:right="-57"/>
              <w:jc w:val="center"/>
              <w:rPr>
                <w:color w:val="000000"/>
                <w:lang w:val="uk-UA"/>
              </w:rPr>
            </w:pPr>
          </w:p>
        </w:tc>
        <w:tc>
          <w:tcPr>
            <w:tcW w:w="1417" w:type="dxa"/>
            <w:tcBorders>
              <w:top w:val="single" w:color="auto" w:sz="6" w:space="0"/>
              <w:left w:val="single" w:color="auto" w:sz="6" w:space="0"/>
              <w:bottom w:val="single" w:color="auto" w:sz="6" w:space="0"/>
              <w:right w:val="single" w:color="auto" w:sz="6" w:space="0"/>
            </w:tcBorders>
            <w:noWrap w:val="0"/>
            <w:vAlign w:val="top"/>
          </w:tcPr>
          <w:p w14:paraId="79C81C25">
            <w:pPr>
              <w:ind w:left="-57" w:right="-57"/>
              <w:jc w:val="center"/>
              <w:rPr>
                <w:color w:val="000000"/>
                <w:lang w:val="uk-UA"/>
              </w:rPr>
            </w:pPr>
          </w:p>
        </w:tc>
        <w:tc>
          <w:tcPr>
            <w:tcW w:w="1276" w:type="dxa"/>
            <w:tcBorders>
              <w:top w:val="single" w:color="auto" w:sz="6" w:space="0"/>
              <w:left w:val="single" w:color="auto" w:sz="6" w:space="0"/>
              <w:bottom w:val="single" w:color="auto" w:sz="6" w:space="0"/>
              <w:right w:val="single" w:color="auto" w:sz="6" w:space="0"/>
            </w:tcBorders>
            <w:noWrap w:val="0"/>
            <w:vAlign w:val="top"/>
          </w:tcPr>
          <w:p w14:paraId="54CCA785">
            <w:pPr>
              <w:ind w:left="-57" w:right="-57"/>
              <w:jc w:val="center"/>
              <w:rPr>
                <w:color w:val="000000"/>
                <w:lang w:val="uk-UA"/>
              </w:rPr>
            </w:pPr>
          </w:p>
        </w:tc>
        <w:tc>
          <w:tcPr>
            <w:tcW w:w="850" w:type="dxa"/>
            <w:tcBorders>
              <w:top w:val="single" w:color="auto" w:sz="6" w:space="0"/>
              <w:left w:val="single" w:color="auto" w:sz="6" w:space="0"/>
              <w:bottom w:val="single" w:color="auto" w:sz="6" w:space="0"/>
              <w:right w:val="single" w:color="auto" w:sz="12" w:space="0"/>
            </w:tcBorders>
            <w:noWrap w:val="0"/>
            <w:vAlign w:val="top"/>
          </w:tcPr>
          <w:p w14:paraId="541B347F">
            <w:pPr>
              <w:ind w:left="-57" w:right="-57"/>
              <w:jc w:val="center"/>
              <w:rPr>
                <w:color w:val="000000"/>
                <w:lang w:val="uk-UA"/>
              </w:rPr>
            </w:pPr>
          </w:p>
        </w:tc>
      </w:tr>
      <w:tr w14:paraId="74F9E7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6" w:type="dxa"/>
            <w:bottom w:w="0" w:type="dxa"/>
            <w:right w:w="56" w:type="dxa"/>
          </w:tblCellMar>
        </w:tblPrEx>
        <w:trPr>
          <w:wBefore w:w="0" w:type="dxa"/>
          <w:trHeight w:val="436" w:hRule="atLeast"/>
        </w:trPr>
        <w:tc>
          <w:tcPr>
            <w:tcW w:w="568" w:type="dxa"/>
            <w:tcBorders>
              <w:top w:val="single" w:color="auto" w:sz="6" w:space="0"/>
              <w:left w:val="single" w:color="auto" w:sz="12" w:space="0"/>
              <w:bottom w:val="single" w:color="auto" w:sz="6" w:space="0"/>
              <w:right w:val="single" w:color="auto" w:sz="6" w:space="0"/>
            </w:tcBorders>
            <w:noWrap w:val="0"/>
            <w:vAlign w:val="top"/>
          </w:tcPr>
          <w:p w14:paraId="41AF640D">
            <w:pPr>
              <w:ind w:left="-57" w:right="-57"/>
              <w:jc w:val="center"/>
              <w:rPr>
                <w:color w:val="000000"/>
                <w:lang w:val="uk-UA"/>
              </w:rPr>
            </w:pPr>
          </w:p>
        </w:tc>
        <w:tc>
          <w:tcPr>
            <w:tcW w:w="850" w:type="dxa"/>
            <w:tcBorders>
              <w:top w:val="single" w:color="auto" w:sz="6" w:space="0"/>
              <w:left w:val="single" w:color="auto" w:sz="6" w:space="0"/>
              <w:bottom w:val="single" w:color="auto" w:sz="6" w:space="0"/>
              <w:right w:val="single" w:color="auto" w:sz="6" w:space="0"/>
            </w:tcBorders>
            <w:noWrap w:val="0"/>
            <w:vAlign w:val="top"/>
          </w:tcPr>
          <w:p w14:paraId="4BBCBAA5">
            <w:pPr>
              <w:ind w:left="-57" w:right="-57"/>
              <w:jc w:val="center"/>
              <w:rPr>
                <w:color w:val="000000"/>
                <w:lang w:val="uk-UA"/>
              </w:rPr>
            </w:pPr>
          </w:p>
        </w:tc>
        <w:tc>
          <w:tcPr>
            <w:tcW w:w="993" w:type="dxa"/>
            <w:tcBorders>
              <w:top w:val="single" w:color="auto" w:sz="6" w:space="0"/>
              <w:left w:val="single" w:color="auto" w:sz="6" w:space="0"/>
              <w:bottom w:val="single" w:color="auto" w:sz="6" w:space="0"/>
              <w:right w:val="single" w:color="auto" w:sz="6" w:space="0"/>
            </w:tcBorders>
            <w:noWrap w:val="0"/>
            <w:vAlign w:val="top"/>
          </w:tcPr>
          <w:p w14:paraId="2970FF29">
            <w:pPr>
              <w:ind w:left="-57" w:right="-57"/>
              <w:jc w:val="center"/>
              <w:rPr>
                <w:color w:val="000000"/>
                <w:lang w:val="uk-UA"/>
              </w:rPr>
            </w:pPr>
          </w:p>
        </w:tc>
        <w:tc>
          <w:tcPr>
            <w:tcW w:w="850" w:type="dxa"/>
            <w:tcBorders>
              <w:top w:val="single" w:color="auto" w:sz="6" w:space="0"/>
              <w:left w:val="single" w:color="auto" w:sz="6" w:space="0"/>
              <w:bottom w:val="single" w:color="auto" w:sz="6" w:space="0"/>
              <w:right w:val="single" w:color="auto" w:sz="6" w:space="0"/>
            </w:tcBorders>
            <w:noWrap w:val="0"/>
            <w:vAlign w:val="top"/>
          </w:tcPr>
          <w:p w14:paraId="4A687B28">
            <w:pPr>
              <w:ind w:left="-57" w:right="-57"/>
              <w:jc w:val="center"/>
              <w:rPr>
                <w:color w:val="000000"/>
                <w:lang w:val="uk-UA"/>
              </w:rPr>
            </w:pPr>
          </w:p>
        </w:tc>
        <w:tc>
          <w:tcPr>
            <w:tcW w:w="992" w:type="dxa"/>
            <w:tcBorders>
              <w:top w:val="single" w:color="auto" w:sz="6" w:space="0"/>
              <w:left w:val="single" w:color="auto" w:sz="6" w:space="0"/>
              <w:bottom w:val="single" w:color="auto" w:sz="6" w:space="0"/>
              <w:right w:val="single" w:color="auto" w:sz="6" w:space="0"/>
            </w:tcBorders>
            <w:noWrap w:val="0"/>
            <w:vAlign w:val="top"/>
          </w:tcPr>
          <w:p w14:paraId="63DE91A6">
            <w:pPr>
              <w:ind w:left="-57" w:right="-57"/>
              <w:jc w:val="center"/>
              <w:rPr>
                <w:color w:val="000000"/>
                <w:lang w:val="uk-UA"/>
              </w:rPr>
            </w:pPr>
          </w:p>
        </w:tc>
        <w:tc>
          <w:tcPr>
            <w:tcW w:w="993" w:type="dxa"/>
            <w:tcBorders>
              <w:top w:val="single" w:color="auto" w:sz="6" w:space="0"/>
              <w:left w:val="single" w:color="auto" w:sz="6" w:space="0"/>
              <w:bottom w:val="single" w:color="auto" w:sz="6" w:space="0"/>
              <w:right w:val="single" w:color="auto" w:sz="6" w:space="0"/>
            </w:tcBorders>
            <w:noWrap w:val="0"/>
            <w:vAlign w:val="top"/>
          </w:tcPr>
          <w:p w14:paraId="6788C443">
            <w:pPr>
              <w:ind w:left="-57" w:right="-57"/>
              <w:jc w:val="center"/>
              <w:rPr>
                <w:color w:val="000000"/>
                <w:lang w:val="uk-UA"/>
              </w:rPr>
            </w:pPr>
          </w:p>
        </w:tc>
        <w:tc>
          <w:tcPr>
            <w:tcW w:w="1134" w:type="dxa"/>
            <w:tcBorders>
              <w:top w:val="single" w:color="auto" w:sz="6" w:space="0"/>
              <w:left w:val="single" w:color="auto" w:sz="6" w:space="0"/>
              <w:bottom w:val="single" w:color="auto" w:sz="6" w:space="0"/>
              <w:right w:val="single" w:color="auto" w:sz="6" w:space="0"/>
            </w:tcBorders>
            <w:noWrap w:val="0"/>
            <w:vAlign w:val="top"/>
          </w:tcPr>
          <w:p w14:paraId="6FC305BD">
            <w:pPr>
              <w:ind w:left="-57" w:right="-57"/>
              <w:jc w:val="center"/>
              <w:rPr>
                <w:color w:val="000000"/>
                <w:lang w:val="uk-UA"/>
              </w:rPr>
            </w:pPr>
          </w:p>
        </w:tc>
        <w:tc>
          <w:tcPr>
            <w:tcW w:w="1417" w:type="dxa"/>
            <w:tcBorders>
              <w:top w:val="single" w:color="auto" w:sz="6" w:space="0"/>
              <w:left w:val="single" w:color="auto" w:sz="6" w:space="0"/>
              <w:bottom w:val="single" w:color="auto" w:sz="6" w:space="0"/>
              <w:right w:val="single" w:color="auto" w:sz="6" w:space="0"/>
            </w:tcBorders>
            <w:noWrap w:val="0"/>
            <w:vAlign w:val="top"/>
          </w:tcPr>
          <w:p w14:paraId="2F620C47">
            <w:pPr>
              <w:ind w:left="-57" w:right="-57"/>
              <w:jc w:val="center"/>
              <w:rPr>
                <w:color w:val="000000"/>
                <w:lang w:val="uk-UA"/>
              </w:rPr>
            </w:pPr>
          </w:p>
        </w:tc>
        <w:tc>
          <w:tcPr>
            <w:tcW w:w="1276" w:type="dxa"/>
            <w:tcBorders>
              <w:top w:val="single" w:color="auto" w:sz="6" w:space="0"/>
              <w:left w:val="single" w:color="auto" w:sz="6" w:space="0"/>
              <w:bottom w:val="single" w:color="auto" w:sz="6" w:space="0"/>
              <w:right w:val="single" w:color="auto" w:sz="6" w:space="0"/>
            </w:tcBorders>
            <w:noWrap w:val="0"/>
            <w:vAlign w:val="top"/>
          </w:tcPr>
          <w:p w14:paraId="7159C0B5">
            <w:pPr>
              <w:ind w:left="-57" w:right="-57"/>
              <w:jc w:val="center"/>
              <w:rPr>
                <w:color w:val="000000"/>
                <w:lang w:val="uk-UA"/>
              </w:rPr>
            </w:pPr>
          </w:p>
        </w:tc>
        <w:tc>
          <w:tcPr>
            <w:tcW w:w="850" w:type="dxa"/>
            <w:tcBorders>
              <w:top w:val="single" w:color="auto" w:sz="6" w:space="0"/>
              <w:left w:val="single" w:color="auto" w:sz="6" w:space="0"/>
              <w:bottom w:val="single" w:color="auto" w:sz="6" w:space="0"/>
              <w:right w:val="single" w:color="auto" w:sz="12" w:space="0"/>
            </w:tcBorders>
            <w:noWrap w:val="0"/>
            <w:vAlign w:val="top"/>
          </w:tcPr>
          <w:p w14:paraId="24C7F7E2">
            <w:pPr>
              <w:ind w:left="-57" w:right="-57"/>
              <w:jc w:val="center"/>
              <w:rPr>
                <w:color w:val="000000"/>
                <w:lang w:val="uk-UA"/>
              </w:rPr>
            </w:pPr>
          </w:p>
        </w:tc>
      </w:tr>
      <w:tr w14:paraId="6D49C9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6" w:type="dxa"/>
            <w:bottom w:w="0" w:type="dxa"/>
            <w:right w:w="56" w:type="dxa"/>
          </w:tblCellMar>
        </w:tblPrEx>
        <w:trPr>
          <w:wBefore w:w="0" w:type="dxa"/>
          <w:trHeight w:val="435" w:hRule="atLeast"/>
        </w:trPr>
        <w:tc>
          <w:tcPr>
            <w:tcW w:w="568" w:type="dxa"/>
            <w:tcBorders>
              <w:top w:val="single" w:color="auto" w:sz="6" w:space="0"/>
              <w:left w:val="single" w:color="auto" w:sz="12" w:space="0"/>
              <w:bottom w:val="single" w:color="auto" w:sz="6" w:space="0"/>
              <w:right w:val="single" w:color="auto" w:sz="6" w:space="0"/>
            </w:tcBorders>
            <w:noWrap w:val="0"/>
            <w:vAlign w:val="top"/>
          </w:tcPr>
          <w:p w14:paraId="18D892B1">
            <w:pPr>
              <w:ind w:left="-57" w:right="-57"/>
              <w:jc w:val="center"/>
              <w:rPr>
                <w:color w:val="000000"/>
                <w:lang w:val="uk-UA"/>
              </w:rPr>
            </w:pPr>
          </w:p>
        </w:tc>
        <w:tc>
          <w:tcPr>
            <w:tcW w:w="850" w:type="dxa"/>
            <w:tcBorders>
              <w:top w:val="single" w:color="auto" w:sz="6" w:space="0"/>
              <w:left w:val="single" w:color="auto" w:sz="6" w:space="0"/>
              <w:bottom w:val="single" w:color="auto" w:sz="6" w:space="0"/>
              <w:right w:val="single" w:color="auto" w:sz="6" w:space="0"/>
            </w:tcBorders>
            <w:noWrap w:val="0"/>
            <w:vAlign w:val="top"/>
          </w:tcPr>
          <w:p w14:paraId="6E638EE9">
            <w:pPr>
              <w:ind w:left="-57" w:right="-57"/>
              <w:jc w:val="center"/>
              <w:rPr>
                <w:color w:val="000000"/>
                <w:lang w:val="uk-UA"/>
              </w:rPr>
            </w:pPr>
          </w:p>
        </w:tc>
        <w:tc>
          <w:tcPr>
            <w:tcW w:w="993" w:type="dxa"/>
            <w:tcBorders>
              <w:top w:val="single" w:color="auto" w:sz="6" w:space="0"/>
              <w:left w:val="single" w:color="auto" w:sz="6" w:space="0"/>
              <w:bottom w:val="single" w:color="auto" w:sz="6" w:space="0"/>
              <w:right w:val="single" w:color="auto" w:sz="6" w:space="0"/>
            </w:tcBorders>
            <w:noWrap w:val="0"/>
            <w:vAlign w:val="top"/>
          </w:tcPr>
          <w:p w14:paraId="18994C12">
            <w:pPr>
              <w:ind w:left="-57" w:right="-57"/>
              <w:jc w:val="center"/>
              <w:rPr>
                <w:color w:val="000000"/>
                <w:lang w:val="uk-UA"/>
              </w:rPr>
            </w:pPr>
          </w:p>
        </w:tc>
        <w:tc>
          <w:tcPr>
            <w:tcW w:w="850" w:type="dxa"/>
            <w:tcBorders>
              <w:top w:val="single" w:color="auto" w:sz="6" w:space="0"/>
              <w:left w:val="single" w:color="auto" w:sz="6" w:space="0"/>
              <w:bottom w:val="single" w:color="auto" w:sz="6" w:space="0"/>
              <w:right w:val="single" w:color="auto" w:sz="6" w:space="0"/>
            </w:tcBorders>
            <w:noWrap w:val="0"/>
            <w:vAlign w:val="top"/>
          </w:tcPr>
          <w:p w14:paraId="4EFA6010">
            <w:pPr>
              <w:ind w:left="-57" w:right="-57"/>
              <w:jc w:val="center"/>
              <w:rPr>
                <w:color w:val="000000"/>
                <w:lang w:val="uk-UA"/>
              </w:rPr>
            </w:pPr>
          </w:p>
        </w:tc>
        <w:tc>
          <w:tcPr>
            <w:tcW w:w="992" w:type="dxa"/>
            <w:tcBorders>
              <w:top w:val="single" w:color="auto" w:sz="6" w:space="0"/>
              <w:left w:val="single" w:color="auto" w:sz="6" w:space="0"/>
              <w:bottom w:val="single" w:color="auto" w:sz="6" w:space="0"/>
              <w:right w:val="single" w:color="auto" w:sz="6" w:space="0"/>
            </w:tcBorders>
            <w:noWrap w:val="0"/>
            <w:vAlign w:val="top"/>
          </w:tcPr>
          <w:p w14:paraId="6B073A4A">
            <w:pPr>
              <w:ind w:left="-57" w:right="-57"/>
              <w:jc w:val="center"/>
              <w:rPr>
                <w:color w:val="000000"/>
                <w:lang w:val="uk-UA"/>
              </w:rPr>
            </w:pPr>
          </w:p>
        </w:tc>
        <w:tc>
          <w:tcPr>
            <w:tcW w:w="993" w:type="dxa"/>
            <w:tcBorders>
              <w:top w:val="single" w:color="auto" w:sz="6" w:space="0"/>
              <w:left w:val="single" w:color="auto" w:sz="6" w:space="0"/>
              <w:bottom w:val="single" w:color="auto" w:sz="6" w:space="0"/>
              <w:right w:val="single" w:color="auto" w:sz="6" w:space="0"/>
            </w:tcBorders>
            <w:noWrap w:val="0"/>
            <w:vAlign w:val="top"/>
          </w:tcPr>
          <w:p w14:paraId="74A06F03">
            <w:pPr>
              <w:ind w:left="-57" w:right="-57"/>
              <w:jc w:val="center"/>
              <w:rPr>
                <w:color w:val="000000"/>
                <w:lang w:val="uk-UA"/>
              </w:rPr>
            </w:pPr>
          </w:p>
        </w:tc>
        <w:tc>
          <w:tcPr>
            <w:tcW w:w="1134" w:type="dxa"/>
            <w:tcBorders>
              <w:top w:val="single" w:color="auto" w:sz="6" w:space="0"/>
              <w:left w:val="single" w:color="auto" w:sz="6" w:space="0"/>
              <w:bottom w:val="single" w:color="auto" w:sz="6" w:space="0"/>
              <w:right w:val="single" w:color="auto" w:sz="6" w:space="0"/>
            </w:tcBorders>
            <w:noWrap w:val="0"/>
            <w:vAlign w:val="top"/>
          </w:tcPr>
          <w:p w14:paraId="6B33843B">
            <w:pPr>
              <w:ind w:left="-57" w:right="-57"/>
              <w:jc w:val="center"/>
              <w:rPr>
                <w:color w:val="000000"/>
                <w:lang w:val="uk-UA"/>
              </w:rPr>
            </w:pPr>
          </w:p>
        </w:tc>
        <w:tc>
          <w:tcPr>
            <w:tcW w:w="1417" w:type="dxa"/>
            <w:tcBorders>
              <w:top w:val="single" w:color="auto" w:sz="6" w:space="0"/>
              <w:left w:val="single" w:color="auto" w:sz="6" w:space="0"/>
              <w:bottom w:val="single" w:color="auto" w:sz="6" w:space="0"/>
              <w:right w:val="single" w:color="auto" w:sz="6" w:space="0"/>
            </w:tcBorders>
            <w:noWrap w:val="0"/>
            <w:vAlign w:val="top"/>
          </w:tcPr>
          <w:p w14:paraId="0DCD976A">
            <w:pPr>
              <w:ind w:left="-57" w:right="-57"/>
              <w:jc w:val="center"/>
              <w:rPr>
                <w:color w:val="000000"/>
                <w:lang w:val="uk-UA"/>
              </w:rPr>
            </w:pPr>
          </w:p>
        </w:tc>
        <w:tc>
          <w:tcPr>
            <w:tcW w:w="1276" w:type="dxa"/>
            <w:tcBorders>
              <w:top w:val="single" w:color="auto" w:sz="6" w:space="0"/>
              <w:left w:val="single" w:color="auto" w:sz="6" w:space="0"/>
              <w:bottom w:val="single" w:color="auto" w:sz="6" w:space="0"/>
              <w:right w:val="single" w:color="auto" w:sz="6" w:space="0"/>
            </w:tcBorders>
            <w:noWrap w:val="0"/>
            <w:vAlign w:val="top"/>
          </w:tcPr>
          <w:p w14:paraId="712F6681">
            <w:pPr>
              <w:ind w:left="-57" w:right="-57"/>
              <w:jc w:val="center"/>
              <w:rPr>
                <w:color w:val="000000"/>
                <w:lang w:val="uk-UA"/>
              </w:rPr>
            </w:pPr>
          </w:p>
        </w:tc>
        <w:tc>
          <w:tcPr>
            <w:tcW w:w="850" w:type="dxa"/>
            <w:tcBorders>
              <w:top w:val="single" w:color="auto" w:sz="6" w:space="0"/>
              <w:left w:val="single" w:color="auto" w:sz="6" w:space="0"/>
              <w:bottom w:val="single" w:color="auto" w:sz="6" w:space="0"/>
              <w:right w:val="single" w:color="auto" w:sz="12" w:space="0"/>
            </w:tcBorders>
            <w:noWrap w:val="0"/>
            <w:vAlign w:val="top"/>
          </w:tcPr>
          <w:p w14:paraId="0CB76D1E">
            <w:pPr>
              <w:ind w:left="-57" w:right="-57"/>
              <w:jc w:val="center"/>
              <w:rPr>
                <w:color w:val="000000"/>
                <w:lang w:val="uk-UA"/>
              </w:rPr>
            </w:pPr>
          </w:p>
        </w:tc>
      </w:tr>
      <w:tr w14:paraId="1F2CA8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6" w:type="dxa"/>
            <w:bottom w:w="0" w:type="dxa"/>
            <w:right w:w="56" w:type="dxa"/>
          </w:tblCellMar>
        </w:tblPrEx>
        <w:trPr>
          <w:wBefore w:w="0" w:type="dxa"/>
          <w:trHeight w:val="435" w:hRule="atLeast"/>
        </w:trPr>
        <w:tc>
          <w:tcPr>
            <w:tcW w:w="568" w:type="dxa"/>
            <w:tcBorders>
              <w:top w:val="single" w:color="auto" w:sz="6" w:space="0"/>
              <w:left w:val="single" w:color="auto" w:sz="12" w:space="0"/>
              <w:bottom w:val="single" w:color="auto" w:sz="6" w:space="0"/>
              <w:right w:val="single" w:color="auto" w:sz="6" w:space="0"/>
            </w:tcBorders>
            <w:noWrap w:val="0"/>
            <w:vAlign w:val="top"/>
          </w:tcPr>
          <w:p w14:paraId="577E0706">
            <w:pPr>
              <w:ind w:left="-57" w:right="-57"/>
              <w:jc w:val="center"/>
              <w:rPr>
                <w:color w:val="000000"/>
                <w:lang w:val="uk-UA"/>
              </w:rPr>
            </w:pPr>
          </w:p>
        </w:tc>
        <w:tc>
          <w:tcPr>
            <w:tcW w:w="850" w:type="dxa"/>
            <w:tcBorders>
              <w:top w:val="single" w:color="auto" w:sz="6" w:space="0"/>
              <w:left w:val="single" w:color="auto" w:sz="6" w:space="0"/>
              <w:bottom w:val="single" w:color="auto" w:sz="6" w:space="0"/>
              <w:right w:val="single" w:color="auto" w:sz="6" w:space="0"/>
            </w:tcBorders>
            <w:noWrap w:val="0"/>
            <w:vAlign w:val="top"/>
          </w:tcPr>
          <w:p w14:paraId="5F364EC3">
            <w:pPr>
              <w:ind w:left="-57" w:right="-57"/>
              <w:jc w:val="center"/>
              <w:rPr>
                <w:color w:val="000000"/>
                <w:lang w:val="uk-UA"/>
              </w:rPr>
            </w:pPr>
          </w:p>
        </w:tc>
        <w:tc>
          <w:tcPr>
            <w:tcW w:w="993" w:type="dxa"/>
            <w:tcBorders>
              <w:top w:val="single" w:color="auto" w:sz="6" w:space="0"/>
              <w:left w:val="single" w:color="auto" w:sz="6" w:space="0"/>
              <w:bottom w:val="single" w:color="auto" w:sz="6" w:space="0"/>
              <w:right w:val="single" w:color="auto" w:sz="6" w:space="0"/>
            </w:tcBorders>
            <w:noWrap w:val="0"/>
            <w:vAlign w:val="top"/>
          </w:tcPr>
          <w:p w14:paraId="0BB7676C">
            <w:pPr>
              <w:ind w:left="-57" w:right="-57"/>
              <w:jc w:val="center"/>
              <w:rPr>
                <w:color w:val="000000"/>
                <w:lang w:val="uk-UA"/>
              </w:rPr>
            </w:pPr>
          </w:p>
        </w:tc>
        <w:tc>
          <w:tcPr>
            <w:tcW w:w="850" w:type="dxa"/>
            <w:tcBorders>
              <w:top w:val="single" w:color="auto" w:sz="6" w:space="0"/>
              <w:left w:val="single" w:color="auto" w:sz="6" w:space="0"/>
              <w:bottom w:val="single" w:color="auto" w:sz="6" w:space="0"/>
              <w:right w:val="single" w:color="auto" w:sz="6" w:space="0"/>
            </w:tcBorders>
            <w:noWrap w:val="0"/>
            <w:vAlign w:val="top"/>
          </w:tcPr>
          <w:p w14:paraId="57F0C36F">
            <w:pPr>
              <w:ind w:left="-57" w:right="-57"/>
              <w:jc w:val="center"/>
              <w:rPr>
                <w:color w:val="000000"/>
                <w:lang w:val="uk-UA"/>
              </w:rPr>
            </w:pPr>
          </w:p>
        </w:tc>
        <w:tc>
          <w:tcPr>
            <w:tcW w:w="992" w:type="dxa"/>
            <w:tcBorders>
              <w:top w:val="single" w:color="auto" w:sz="6" w:space="0"/>
              <w:left w:val="single" w:color="auto" w:sz="6" w:space="0"/>
              <w:bottom w:val="single" w:color="auto" w:sz="6" w:space="0"/>
              <w:right w:val="single" w:color="auto" w:sz="6" w:space="0"/>
            </w:tcBorders>
            <w:noWrap w:val="0"/>
            <w:vAlign w:val="top"/>
          </w:tcPr>
          <w:p w14:paraId="4A005DD9">
            <w:pPr>
              <w:ind w:left="-57" w:right="-57"/>
              <w:jc w:val="center"/>
              <w:rPr>
                <w:color w:val="000000"/>
                <w:lang w:val="uk-UA"/>
              </w:rPr>
            </w:pPr>
          </w:p>
        </w:tc>
        <w:tc>
          <w:tcPr>
            <w:tcW w:w="993" w:type="dxa"/>
            <w:tcBorders>
              <w:top w:val="single" w:color="auto" w:sz="6" w:space="0"/>
              <w:left w:val="single" w:color="auto" w:sz="6" w:space="0"/>
              <w:bottom w:val="single" w:color="auto" w:sz="6" w:space="0"/>
              <w:right w:val="single" w:color="auto" w:sz="6" w:space="0"/>
            </w:tcBorders>
            <w:noWrap w:val="0"/>
            <w:vAlign w:val="top"/>
          </w:tcPr>
          <w:p w14:paraId="11601C93">
            <w:pPr>
              <w:ind w:left="-57" w:right="-57"/>
              <w:jc w:val="center"/>
              <w:rPr>
                <w:color w:val="000000"/>
                <w:lang w:val="uk-UA"/>
              </w:rPr>
            </w:pPr>
          </w:p>
        </w:tc>
        <w:tc>
          <w:tcPr>
            <w:tcW w:w="1134" w:type="dxa"/>
            <w:tcBorders>
              <w:top w:val="single" w:color="auto" w:sz="6" w:space="0"/>
              <w:left w:val="single" w:color="auto" w:sz="6" w:space="0"/>
              <w:bottom w:val="single" w:color="auto" w:sz="6" w:space="0"/>
              <w:right w:val="single" w:color="auto" w:sz="6" w:space="0"/>
            </w:tcBorders>
            <w:noWrap w:val="0"/>
            <w:vAlign w:val="top"/>
          </w:tcPr>
          <w:p w14:paraId="4C91C9B4">
            <w:pPr>
              <w:ind w:left="-57" w:right="-57"/>
              <w:jc w:val="center"/>
              <w:rPr>
                <w:color w:val="000000"/>
                <w:lang w:val="uk-UA"/>
              </w:rPr>
            </w:pPr>
          </w:p>
        </w:tc>
        <w:tc>
          <w:tcPr>
            <w:tcW w:w="1417" w:type="dxa"/>
            <w:tcBorders>
              <w:top w:val="single" w:color="auto" w:sz="6" w:space="0"/>
              <w:left w:val="single" w:color="auto" w:sz="6" w:space="0"/>
              <w:bottom w:val="single" w:color="auto" w:sz="6" w:space="0"/>
              <w:right w:val="single" w:color="auto" w:sz="6" w:space="0"/>
            </w:tcBorders>
            <w:noWrap w:val="0"/>
            <w:vAlign w:val="top"/>
          </w:tcPr>
          <w:p w14:paraId="0AEDF69A">
            <w:pPr>
              <w:ind w:left="-57" w:right="-57"/>
              <w:jc w:val="center"/>
              <w:rPr>
                <w:color w:val="000000"/>
                <w:lang w:val="uk-UA"/>
              </w:rPr>
            </w:pPr>
          </w:p>
        </w:tc>
        <w:tc>
          <w:tcPr>
            <w:tcW w:w="1276" w:type="dxa"/>
            <w:tcBorders>
              <w:top w:val="single" w:color="auto" w:sz="6" w:space="0"/>
              <w:left w:val="single" w:color="auto" w:sz="6" w:space="0"/>
              <w:bottom w:val="single" w:color="auto" w:sz="6" w:space="0"/>
              <w:right w:val="single" w:color="auto" w:sz="6" w:space="0"/>
            </w:tcBorders>
            <w:noWrap w:val="0"/>
            <w:vAlign w:val="top"/>
          </w:tcPr>
          <w:p w14:paraId="233EB86F">
            <w:pPr>
              <w:ind w:left="-57" w:right="-57"/>
              <w:jc w:val="center"/>
              <w:rPr>
                <w:color w:val="000000"/>
                <w:lang w:val="uk-UA"/>
              </w:rPr>
            </w:pPr>
          </w:p>
        </w:tc>
        <w:tc>
          <w:tcPr>
            <w:tcW w:w="850" w:type="dxa"/>
            <w:tcBorders>
              <w:top w:val="single" w:color="auto" w:sz="6" w:space="0"/>
              <w:left w:val="single" w:color="auto" w:sz="6" w:space="0"/>
              <w:bottom w:val="single" w:color="auto" w:sz="6" w:space="0"/>
              <w:right w:val="single" w:color="auto" w:sz="12" w:space="0"/>
            </w:tcBorders>
            <w:noWrap w:val="0"/>
            <w:vAlign w:val="top"/>
          </w:tcPr>
          <w:p w14:paraId="57CFA997">
            <w:pPr>
              <w:ind w:left="-57" w:right="-57"/>
              <w:jc w:val="center"/>
              <w:rPr>
                <w:color w:val="000000"/>
                <w:lang w:val="uk-UA"/>
              </w:rPr>
            </w:pPr>
          </w:p>
        </w:tc>
      </w:tr>
      <w:tr w14:paraId="04C496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6" w:type="dxa"/>
            <w:bottom w:w="0" w:type="dxa"/>
            <w:right w:w="56" w:type="dxa"/>
          </w:tblCellMar>
        </w:tblPrEx>
        <w:trPr>
          <w:wBefore w:w="0" w:type="dxa"/>
          <w:trHeight w:val="436" w:hRule="atLeast"/>
        </w:trPr>
        <w:tc>
          <w:tcPr>
            <w:tcW w:w="568" w:type="dxa"/>
            <w:tcBorders>
              <w:top w:val="single" w:color="auto" w:sz="6" w:space="0"/>
              <w:left w:val="single" w:color="auto" w:sz="12" w:space="0"/>
              <w:bottom w:val="single" w:color="auto" w:sz="6" w:space="0"/>
              <w:right w:val="single" w:color="auto" w:sz="6" w:space="0"/>
            </w:tcBorders>
            <w:noWrap w:val="0"/>
            <w:vAlign w:val="top"/>
          </w:tcPr>
          <w:p w14:paraId="13BAE112">
            <w:pPr>
              <w:ind w:left="-57" w:right="-57"/>
              <w:jc w:val="center"/>
              <w:rPr>
                <w:color w:val="000000"/>
                <w:lang w:val="uk-UA"/>
              </w:rPr>
            </w:pPr>
          </w:p>
        </w:tc>
        <w:tc>
          <w:tcPr>
            <w:tcW w:w="850" w:type="dxa"/>
            <w:tcBorders>
              <w:top w:val="single" w:color="auto" w:sz="6" w:space="0"/>
              <w:left w:val="single" w:color="auto" w:sz="6" w:space="0"/>
              <w:bottom w:val="single" w:color="auto" w:sz="6" w:space="0"/>
              <w:right w:val="single" w:color="auto" w:sz="6" w:space="0"/>
            </w:tcBorders>
            <w:noWrap w:val="0"/>
            <w:vAlign w:val="top"/>
          </w:tcPr>
          <w:p w14:paraId="1DAFAFF4">
            <w:pPr>
              <w:ind w:left="-57" w:right="-57"/>
              <w:jc w:val="center"/>
              <w:rPr>
                <w:color w:val="000000"/>
                <w:lang w:val="uk-UA"/>
              </w:rPr>
            </w:pPr>
          </w:p>
        </w:tc>
        <w:tc>
          <w:tcPr>
            <w:tcW w:w="993" w:type="dxa"/>
            <w:tcBorders>
              <w:top w:val="single" w:color="auto" w:sz="6" w:space="0"/>
              <w:left w:val="single" w:color="auto" w:sz="6" w:space="0"/>
              <w:bottom w:val="single" w:color="auto" w:sz="6" w:space="0"/>
              <w:right w:val="single" w:color="auto" w:sz="6" w:space="0"/>
            </w:tcBorders>
            <w:noWrap w:val="0"/>
            <w:vAlign w:val="top"/>
          </w:tcPr>
          <w:p w14:paraId="6911C85C">
            <w:pPr>
              <w:ind w:left="-57" w:right="-57"/>
              <w:jc w:val="center"/>
              <w:rPr>
                <w:color w:val="000000"/>
                <w:lang w:val="uk-UA"/>
              </w:rPr>
            </w:pPr>
          </w:p>
        </w:tc>
        <w:tc>
          <w:tcPr>
            <w:tcW w:w="850" w:type="dxa"/>
            <w:tcBorders>
              <w:top w:val="single" w:color="auto" w:sz="6" w:space="0"/>
              <w:left w:val="single" w:color="auto" w:sz="6" w:space="0"/>
              <w:bottom w:val="single" w:color="auto" w:sz="6" w:space="0"/>
              <w:right w:val="single" w:color="auto" w:sz="6" w:space="0"/>
            </w:tcBorders>
            <w:noWrap w:val="0"/>
            <w:vAlign w:val="top"/>
          </w:tcPr>
          <w:p w14:paraId="3D86DAD4">
            <w:pPr>
              <w:ind w:left="-57" w:right="-57"/>
              <w:jc w:val="center"/>
              <w:rPr>
                <w:color w:val="000000"/>
                <w:lang w:val="uk-UA"/>
              </w:rPr>
            </w:pPr>
          </w:p>
        </w:tc>
        <w:tc>
          <w:tcPr>
            <w:tcW w:w="992" w:type="dxa"/>
            <w:tcBorders>
              <w:top w:val="single" w:color="auto" w:sz="6" w:space="0"/>
              <w:left w:val="single" w:color="auto" w:sz="6" w:space="0"/>
              <w:bottom w:val="single" w:color="auto" w:sz="6" w:space="0"/>
              <w:right w:val="single" w:color="auto" w:sz="6" w:space="0"/>
            </w:tcBorders>
            <w:noWrap w:val="0"/>
            <w:vAlign w:val="top"/>
          </w:tcPr>
          <w:p w14:paraId="6A35D9FA">
            <w:pPr>
              <w:ind w:left="-57" w:right="-57"/>
              <w:jc w:val="center"/>
              <w:rPr>
                <w:color w:val="000000"/>
                <w:lang w:val="uk-UA"/>
              </w:rPr>
            </w:pPr>
          </w:p>
        </w:tc>
        <w:tc>
          <w:tcPr>
            <w:tcW w:w="993" w:type="dxa"/>
            <w:tcBorders>
              <w:top w:val="single" w:color="auto" w:sz="6" w:space="0"/>
              <w:left w:val="single" w:color="auto" w:sz="6" w:space="0"/>
              <w:bottom w:val="single" w:color="auto" w:sz="6" w:space="0"/>
              <w:right w:val="single" w:color="auto" w:sz="6" w:space="0"/>
            </w:tcBorders>
            <w:noWrap w:val="0"/>
            <w:vAlign w:val="top"/>
          </w:tcPr>
          <w:p w14:paraId="6F74014F">
            <w:pPr>
              <w:ind w:left="-57" w:right="-57"/>
              <w:jc w:val="center"/>
              <w:rPr>
                <w:color w:val="000000"/>
                <w:lang w:val="uk-UA"/>
              </w:rPr>
            </w:pPr>
          </w:p>
        </w:tc>
        <w:tc>
          <w:tcPr>
            <w:tcW w:w="1134" w:type="dxa"/>
            <w:tcBorders>
              <w:top w:val="single" w:color="auto" w:sz="6" w:space="0"/>
              <w:left w:val="single" w:color="auto" w:sz="6" w:space="0"/>
              <w:bottom w:val="single" w:color="auto" w:sz="6" w:space="0"/>
              <w:right w:val="single" w:color="auto" w:sz="6" w:space="0"/>
            </w:tcBorders>
            <w:noWrap w:val="0"/>
            <w:vAlign w:val="top"/>
          </w:tcPr>
          <w:p w14:paraId="277A55DB">
            <w:pPr>
              <w:ind w:left="-57" w:right="-57"/>
              <w:jc w:val="center"/>
              <w:rPr>
                <w:color w:val="000000"/>
                <w:lang w:val="uk-UA"/>
              </w:rPr>
            </w:pPr>
          </w:p>
        </w:tc>
        <w:tc>
          <w:tcPr>
            <w:tcW w:w="1417" w:type="dxa"/>
            <w:tcBorders>
              <w:top w:val="single" w:color="auto" w:sz="6" w:space="0"/>
              <w:left w:val="single" w:color="auto" w:sz="6" w:space="0"/>
              <w:bottom w:val="single" w:color="auto" w:sz="6" w:space="0"/>
              <w:right w:val="single" w:color="auto" w:sz="6" w:space="0"/>
            </w:tcBorders>
            <w:noWrap w:val="0"/>
            <w:vAlign w:val="top"/>
          </w:tcPr>
          <w:p w14:paraId="0B607550">
            <w:pPr>
              <w:ind w:left="-57" w:right="-57"/>
              <w:jc w:val="center"/>
              <w:rPr>
                <w:color w:val="000000"/>
                <w:lang w:val="uk-UA"/>
              </w:rPr>
            </w:pPr>
          </w:p>
        </w:tc>
        <w:tc>
          <w:tcPr>
            <w:tcW w:w="1276" w:type="dxa"/>
            <w:tcBorders>
              <w:top w:val="single" w:color="auto" w:sz="6" w:space="0"/>
              <w:left w:val="single" w:color="auto" w:sz="6" w:space="0"/>
              <w:bottom w:val="single" w:color="auto" w:sz="6" w:space="0"/>
              <w:right w:val="single" w:color="auto" w:sz="6" w:space="0"/>
            </w:tcBorders>
            <w:noWrap w:val="0"/>
            <w:vAlign w:val="top"/>
          </w:tcPr>
          <w:p w14:paraId="23275B21">
            <w:pPr>
              <w:ind w:left="-57" w:right="-57"/>
              <w:jc w:val="center"/>
              <w:rPr>
                <w:color w:val="000000"/>
                <w:lang w:val="uk-UA"/>
              </w:rPr>
            </w:pPr>
          </w:p>
        </w:tc>
        <w:tc>
          <w:tcPr>
            <w:tcW w:w="850" w:type="dxa"/>
            <w:tcBorders>
              <w:top w:val="single" w:color="auto" w:sz="6" w:space="0"/>
              <w:left w:val="single" w:color="auto" w:sz="6" w:space="0"/>
              <w:bottom w:val="single" w:color="auto" w:sz="6" w:space="0"/>
              <w:right w:val="single" w:color="auto" w:sz="12" w:space="0"/>
            </w:tcBorders>
            <w:noWrap w:val="0"/>
            <w:vAlign w:val="top"/>
          </w:tcPr>
          <w:p w14:paraId="3DFAC378">
            <w:pPr>
              <w:ind w:left="-57" w:right="-57"/>
              <w:jc w:val="center"/>
              <w:rPr>
                <w:color w:val="000000"/>
                <w:lang w:val="uk-UA"/>
              </w:rPr>
            </w:pPr>
          </w:p>
        </w:tc>
      </w:tr>
      <w:tr w14:paraId="10F8B7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6" w:type="dxa"/>
            <w:bottom w:w="0" w:type="dxa"/>
            <w:right w:w="56" w:type="dxa"/>
          </w:tblCellMar>
        </w:tblPrEx>
        <w:trPr>
          <w:wBefore w:w="0" w:type="dxa"/>
          <w:trHeight w:val="435" w:hRule="atLeast"/>
        </w:trPr>
        <w:tc>
          <w:tcPr>
            <w:tcW w:w="568" w:type="dxa"/>
            <w:tcBorders>
              <w:top w:val="single" w:color="auto" w:sz="6" w:space="0"/>
              <w:left w:val="single" w:color="auto" w:sz="12" w:space="0"/>
              <w:bottom w:val="single" w:color="auto" w:sz="6" w:space="0"/>
              <w:right w:val="single" w:color="auto" w:sz="6" w:space="0"/>
            </w:tcBorders>
            <w:noWrap w:val="0"/>
            <w:vAlign w:val="top"/>
          </w:tcPr>
          <w:p w14:paraId="7F431CB8">
            <w:pPr>
              <w:ind w:left="-57" w:right="-57"/>
              <w:jc w:val="center"/>
              <w:rPr>
                <w:color w:val="000000"/>
                <w:lang w:val="uk-UA"/>
              </w:rPr>
            </w:pPr>
          </w:p>
        </w:tc>
        <w:tc>
          <w:tcPr>
            <w:tcW w:w="850" w:type="dxa"/>
            <w:tcBorders>
              <w:top w:val="single" w:color="auto" w:sz="6" w:space="0"/>
              <w:left w:val="single" w:color="auto" w:sz="6" w:space="0"/>
              <w:bottom w:val="single" w:color="auto" w:sz="6" w:space="0"/>
              <w:right w:val="single" w:color="auto" w:sz="6" w:space="0"/>
            </w:tcBorders>
            <w:noWrap w:val="0"/>
            <w:vAlign w:val="top"/>
          </w:tcPr>
          <w:p w14:paraId="56F54947">
            <w:pPr>
              <w:ind w:left="-57" w:right="-57"/>
              <w:jc w:val="center"/>
              <w:rPr>
                <w:color w:val="000000"/>
                <w:lang w:val="uk-UA"/>
              </w:rPr>
            </w:pPr>
          </w:p>
        </w:tc>
        <w:tc>
          <w:tcPr>
            <w:tcW w:w="993" w:type="dxa"/>
            <w:tcBorders>
              <w:top w:val="single" w:color="auto" w:sz="6" w:space="0"/>
              <w:left w:val="single" w:color="auto" w:sz="6" w:space="0"/>
              <w:bottom w:val="single" w:color="auto" w:sz="6" w:space="0"/>
              <w:right w:val="single" w:color="auto" w:sz="6" w:space="0"/>
            </w:tcBorders>
            <w:noWrap w:val="0"/>
            <w:vAlign w:val="top"/>
          </w:tcPr>
          <w:p w14:paraId="08926E82">
            <w:pPr>
              <w:ind w:left="-57" w:right="-57"/>
              <w:jc w:val="center"/>
              <w:rPr>
                <w:color w:val="000000"/>
                <w:lang w:val="uk-UA"/>
              </w:rPr>
            </w:pPr>
          </w:p>
        </w:tc>
        <w:tc>
          <w:tcPr>
            <w:tcW w:w="850" w:type="dxa"/>
            <w:tcBorders>
              <w:top w:val="single" w:color="auto" w:sz="6" w:space="0"/>
              <w:left w:val="single" w:color="auto" w:sz="6" w:space="0"/>
              <w:bottom w:val="single" w:color="auto" w:sz="6" w:space="0"/>
              <w:right w:val="single" w:color="auto" w:sz="6" w:space="0"/>
            </w:tcBorders>
            <w:noWrap w:val="0"/>
            <w:vAlign w:val="top"/>
          </w:tcPr>
          <w:p w14:paraId="283CEB01">
            <w:pPr>
              <w:ind w:left="-57" w:right="-57"/>
              <w:jc w:val="center"/>
              <w:rPr>
                <w:color w:val="000000"/>
                <w:lang w:val="uk-UA"/>
              </w:rPr>
            </w:pPr>
          </w:p>
        </w:tc>
        <w:tc>
          <w:tcPr>
            <w:tcW w:w="992" w:type="dxa"/>
            <w:tcBorders>
              <w:top w:val="single" w:color="auto" w:sz="6" w:space="0"/>
              <w:left w:val="single" w:color="auto" w:sz="6" w:space="0"/>
              <w:bottom w:val="single" w:color="auto" w:sz="6" w:space="0"/>
              <w:right w:val="single" w:color="auto" w:sz="6" w:space="0"/>
            </w:tcBorders>
            <w:noWrap w:val="0"/>
            <w:vAlign w:val="top"/>
          </w:tcPr>
          <w:p w14:paraId="7A68DCB4">
            <w:pPr>
              <w:ind w:left="-57" w:right="-57"/>
              <w:jc w:val="center"/>
              <w:rPr>
                <w:color w:val="000000"/>
                <w:lang w:val="uk-UA"/>
              </w:rPr>
            </w:pPr>
          </w:p>
        </w:tc>
        <w:tc>
          <w:tcPr>
            <w:tcW w:w="993" w:type="dxa"/>
            <w:tcBorders>
              <w:top w:val="single" w:color="auto" w:sz="6" w:space="0"/>
              <w:left w:val="single" w:color="auto" w:sz="6" w:space="0"/>
              <w:bottom w:val="single" w:color="auto" w:sz="6" w:space="0"/>
              <w:right w:val="single" w:color="auto" w:sz="6" w:space="0"/>
            </w:tcBorders>
            <w:noWrap w:val="0"/>
            <w:vAlign w:val="top"/>
          </w:tcPr>
          <w:p w14:paraId="3413DABE">
            <w:pPr>
              <w:ind w:left="-57" w:right="-57"/>
              <w:jc w:val="center"/>
              <w:rPr>
                <w:color w:val="000000"/>
                <w:lang w:val="uk-UA"/>
              </w:rPr>
            </w:pPr>
          </w:p>
        </w:tc>
        <w:tc>
          <w:tcPr>
            <w:tcW w:w="1134" w:type="dxa"/>
            <w:tcBorders>
              <w:top w:val="single" w:color="auto" w:sz="6" w:space="0"/>
              <w:left w:val="single" w:color="auto" w:sz="6" w:space="0"/>
              <w:bottom w:val="single" w:color="auto" w:sz="6" w:space="0"/>
              <w:right w:val="single" w:color="auto" w:sz="6" w:space="0"/>
            </w:tcBorders>
            <w:noWrap w:val="0"/>
            <w:vAlign w:val="top"/>
          </w:tcPr>
          <w:p w14:paraId="02EB4F73">
            <w:pPr>
              <w:ind w:left="-57" w:right="-57"/>
              <w:jc w:val="center"/>
              <w:rPr>
                <w:color w:val="000000"/>
                <w:lang w:val="uk-UA"/>
              </w:rPr>
            </w:pPr>
          </w:p>
        </w:tc>
        <w:tc>
          <w:tcPr>
            <w:tcW w:w="1417" w:type="dxa"/>
            <w:tcBorders>
              <w:top w:val="single" w:color="auto" w:sz="6" w:space="0"/>
              <w:left w:val="single" w:color="auto" w:sz="6" w:space="0"/>
              <w:bottom w:val="single" w:color="auto" w:sz="6" w:space="0"/>
              <w:right w:val="single" w:color="auto" w:sz="6" w:space="0"/>
            </w:tcBorders>
            <w:noWrap w:val="0"/>
            <w:vAlign w:val="top"/>
          </w:tcPr>
          <w:p w14:paraId="063C906A">
            <w:pPr>
              <w:ind w:left="-57" w:right="-57"/>
              <w:jc w:val="center"/>
              <w:rPr>
                <w:color w:val="000000"/>
                <w:lang w:val="uk-UA"/>
              </w:rPr>
            </w:pPr>
          </w:p>
        </w:tc>
        <w:tc>
          <w:tcPr>
            <w:tcW w:w="1276" w:type="dxa"/>
            <w:tcBorders>
              <w:top w:val="single" w:color="auto" w:sz="6" w:space="0"/>
              <w:left w:val="single" w:color="auto" w:sz="6" w:space="0"/>
              <w:bottom w:val="single" w:color="auto" w:sz="6" w:space="0"/>
              <w:right w:val="single" w:color="auto" w:sz="6" w:space="0"/>
            </w:tcBorders>
            <w:noWrap w:val="0"/>
            <w:vAlign w:val="top"/>
          </w:tcPr>
          <w:p w14:paraId="31E0121A">
            <w:pPr>
              <w:ind w:left="-57" w:right="-57"/>
              <w:jc w:val="center"/>
              <w:rPr>
                <w:color w:val="000000"/>
                <w:lang w:val="uk-UA"/>
              </w:rPr>
            </w:pPr>
          </w:p>
        </w:tc>
        <w:tc>
          <w:tcPr>
            <w:tcW w:w="850" w:type="dxa"/>
            <w:tcBorders>
              <w:top w:val="single" w:color="auto" w:sz="6" w:space="0"/>
              <w:left w:val="single" w:color="auto" w:sz="6" w:space="0"/>
              <w:bottom w:val="single" w:color="auto" w:sz="6" w:space="0"/>
              <w:right w:val="single" w:color="auto" w:sz="12" w:space="0"/>
            </w:tcBorders>
            <w:noWrap w:val="0"/>
            <w:vAlign w:val="top"/>
          </w:tcPr>
          <w:p w14:paraId="50673F00">
            <w:pPr>
              <w:ind w:left="-57" w:right="-57"/>
              <w:jc w:val="center"/>
              <w:rPr>
                <w:color w:val="000000"/>
                <w:lang w:val="uk-UA"/>
              </w:rPr>
            </w:pPr>
          </w:p>
        </w:tc>
      </w:tr>
      <w:tr w14:paraId="65FD16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6" w:type="dxa"/>
            <w:bottom w:w="0" w:type="dxa"/>
            <w:right w:w="56" w:type="dxa"/>
          </w:tblCellMar>
        </w:tblPrEx>
        <w:trPr>
          <w:wBefore w:w="0" w:type="dxa"/>
          <w:trHeight w:val="435" w:hRule="atLeast"/>
        </w:trPr>
        <w:tc>
          <w:tcPr>
            <w:tcW w:w="568" w:type="dxa"/>
            <w:tcBorders>
              <w:top w:val="single" w:color="auto" w:sz="6" w:space="0"/>
              <w:left w:val="single" w:color="auto" w:sz="12" w:space="0"/>
              <w:bottom w:val="single" w:color="auto" w:sz="6" w:space="0"/>
              <w:right w:val="single" w:color="auto" w:sz="6" w:space="0"/>
            </w:tcBorders>
            <w:noWrap w:val="0"/>
            <w:vAlign w:val="top"/>
          </w:tcPr>
          <w:p w14:paraId="2DDA442F">
            <w:pPr>
              <w:ind w:left="-57" w:right="-57"/>
              <w:jc w:val="center"/>
              <w:rPr>
                <w:color w:val="000000"/>
                <w:lang w:val="uk-UA"/>
              </w:rPr>
            </w:pPr>
          </w:p>
        </w:tc>
        <w:tc>
          <w:tcPr>
            <w:tcW w:w="850" w:type="dxa"/>
            <w:tcBorders>
              <w:top w:val="single" w:color="auto" w:sz="6" w:space="0"/>
              <w:left w:val="single" w:color="auto" w:sz="6" w:space="0"/>
              <w:bottom w:val="single" w:color="auto" w:sz="6" w:space="0"/>
              <w:right w:val="single" w:color="auto" w:sz="6" w:space="0"/>
            </w:tcBorders>
            <w:noWrap w:val="0"/>
            <w:vAlign w:val="top"/>
          </w:tcPr>
          <w:p w14:paraId="13B2A154">
            <w:pPr>
              <w:ind w:left="-57" w:right="-57"/>
              <w:jc w:val="center"/>
              <w:rPr>
                <w:color w:val="000000"/>
                <w:lang w:val="uk-UA"/>
              </w:rPr>
            </w:pPr>
          </w:p>
        </w:tc>
        <w:tc>
          <w:tcPr>
            <w:tcW w:w="993" w:type="dxa"/>
            <w:tcBorders>
              <w:top w:val="single" w:color="auto" w:sz="6" w:space="0"/>
              <w:left w:val="single" w:color="auto" w:sz="6" w:space="0"/>
              <w:bottom w:val="single" w:color="auto" w:sz="6" w:space="0"/>
              <w:right w:val="single" w:color="auto" w:sz="6" w:space="0"/>
            </w:tcBorders>
            <w:noWrap w:val="0"/>
            <w:vAlign w:val="top"/>
          </w:tcPr>
          <w:p w14:paraId="7E6BBB2E">
            <w:pPr>
              <w:ind w:left="-57" w:right="-57"/>
              <w:jc w:val="center"/>
              <w:rPr>
                <w:color w:val="000000"/>
                <w:lang w:val="uk-UA"/>
              </w:rPr>
            </w:pPr>
          </w:p>
        </w:tc>
        <w:tc>
          <w:tcPr>
            <w:tcW w:w="850" w:type="dxa"/>
            <w:tcBorders>
              <w:top w:val="single" w:color="auto" w:sz="6" w:space="0"/>
              <w:left w:val="single" w:color="auto" w:sz="6" w:space="0"/>
              <w:bottom w:val="single" w:color="auto" w:sz="6" w:space="0"/>
              <w:right w:val="single" w:color="auto" w:sz="6" w:space="0"/>
            </w:tcBorders>
            <w:noWrap w:val="0"/>
            <w:vAlign w:val="top"/>
          </w:tcPr>
          <w:p w14:paraId="36D2604E">
            <w:pPr>
              <w:ind w:left="-57" w:right="-57"/>
              <w:jc w:val="center"/>
              <w:rPr>
                <w:color w:val="000000"/>
                <w:lang w:val="uk-UA"/>
              </w:rPr>
            </w:pPr>
          </w:p>
        </w:tc>
        <w:tc>
          <w:tcPr>
            <w:tcW w:w="992" w:type="dxa"/>
            <w:tcBorders>
              <w:top w:val="single" w:color="auto" w:sz="6" w:space="0"/>
              <w:left w:val="single" w:color="auto" w:sz="6" w:space="0"/>
              <w:bottom w:val="single" w:color="auto" w:sz="6" w:space="0"/>
              <w:right w:val="single" w:color="auto" w:sz="6" w:space="0"/>
            </w:tcBorders>
            <w:noWrap w:val="0"/>
            <w:vAlign w:val="top"/>
          </w:tcPr>
          <w:p w14:paraId="641081FA">
            <w:pPr>
              <w:ind w:left="-57" w:right="-57"/>
              <w:jc w:val="center"/>
              <w:rPr>
                <w:color w:val="000000"/>
                <w:lang w:val="uk-UA"/>
              </w:rPr>
            </w:pPr>
          </w:p>
        </w:tc>
        <w:tc>
          <w:tcPr>
            <w:tcW w:w="993" w:type="dxa"/>
            <w:tcBorders>
              <w:top w:val="single" w:color="auto" w:sz="6" w:space="0"/>
              <w:left w:val="single" w:color="auto" w:sz="6" w:space="0"/>
              <w:bottom w:val="single" w:color="auto" w:sz="6" w:space="0"/>
              <w:right w:val="single" w:color="auto" w:sz="6" w:space="0"/>
            </w:tcBorders>
            <w:noWrap w:val="0"/>
            <w:vAlign w:val="top"/>
          </w:tcPr>
          <w:p w14:paraId="1C33074F">
            <w:pPr>
              <w:ind w:left="-57" w:right="-57"/>
              <w:jc w:val="center"/>
              <w:rPr>
                <w:color w:val="000000"/>
                <w:lang w:val="uk-UA"/>
              </w:rPr>
            </w:pPr>
          </w:p>
        </w:tc>
        <w:tc>
          <w:tcPr>
            <w:tcW w:w="1134" w:type="dxa"/>
            <w:tcBorders>
              <w:top w:val="single" w:color="auto" w:sz="6" w:space="0"/>
              <w:left w:val="single" w:color="auto" w:sz="6" w:space="0"/>
              <w:bottom w:val="single" w:color="auto" w:sz="6" w:space="0"/>
              <w:right w:val="single" w:color="auto" w:sz="6" w:space="0"/>
            </w:tcBorders>
            <w:noWrap w:val="0"/>
            <w:vAlign w:val="top"/>
          </w:tcPr>
          <w:p w14:paraId="15151C89">
            <w:pPr>
              <w:ind w:left="-57" w:right="-57"/>
              <w:jc w:val="center"/>
              <w:rPr>
                <w:color w:val="000000"/>
                <w:lang w:val="uk-UA"/>
              </w:rPr>
            </w:pPr>
          </w:p>
        </w:tc>
        <w:tc>
          <w:tcPr>
            <w:tcW w:w="1417" w:type="dxa"/>
            <w:tcBorders>
              <w:top w:val="single" w:color="auto" w:sz="6" w:space="0"/>
              <w:left w:val="single" w:color="auto" w:sz="6" w:space="0"/>
              <w:bottom w:val="single" w:color="auto" w:sz="6" w:space="0"/>
              <w:right w:val="single" w:color="auto" w:sz="6" w:space="0"/>
            </w:tcBorders>
            <w:noWrap w:val="0"/>
            <w:vAlign w:val="top"/>
          </w:tcPr>
          <w:p w14:paraId="138283C3">
            <w:pPr>
              <w:ind w:left="-57" w:right="-57"/>
              <w:jc w:val="center"/>
              <w:rPr>
                <w:color w:val="000000"/>
                <w:lang w:val="uk-UA"/>
              </w:rPr>
            </w:pPr>
          </w:p>
        </w:tc>
        <w:tc>
          <w:tcPr>
            <w:tcW w:w="1276" w:type="dxa"/>
            <w:tcBorders>
              <w:top w:val="single" w:color="auto" w:sz="6" w:space="0"/>
              <w:left w:val="single" w:color="auto" w:sz="6" w:space="0"/>
              <w:bottom w:val="single" w:color="auto" w:sz="6" w:space="0"/>
              <w:right w:val="single" w:color="auto" w:sz="6" w:space="0"/>
            </w:tcBorders>
            <w:noWrap w:val="0"/>
            <w:vAlign w:val="top"/>
          </w:tcPr>
          <w:p w14:paraId="7230339D">
            <w:pPr>
              <w:ind w:left="-57" w:right="-57"/>
              <w:jc w:val="center"/>
              <w:rPr>
                <w:color w:val="000000"/>
                <w:lang w:val="uk-UA"/>
              </w:rPr>
            </w:pPr>
          </w:p>
        </w:tc>
        <w:tc>
          <w:tcPr>
            <w:tcW w:w="850" w:type="dxa"/>
            <w:tcBorders>
              <w:top w:val="single" w:color="auto" w:sz="6" w:space="0"/>
              <w:left w:val="single" w:color="auto" w:sz="6" w:space="0"/>
              <w:bottom w:val="single" w:color="auto" w:sz="6" w:space="0"/>
              <w:right w:val="single" w:color="auto" w:sz="12" w:space="0"/>
            </w:tcBorders>
            <w:noWrap w:val="0"/>
            <w:vAlign w:val="top"/>
          </w:tcPr>
          <w:p w14:paraId="663FB0CA">
            <w:pPr>
              <w:ind w:left="-57" w:right="-57"/>
              <w:jc w:val="center"/>
              <w:rPr>
                <w:color w:val="000000"/>
                <w:lang w:val="uk-UA"/>
              </w:rPr>
            </w:pPr>
          </w:p>
        </w:tc>
      </w:tr>
      <w:tr w14:paraId="136326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6" w:type="dxa"/>
            <w:bottom w:w="0" w:type="dxa"/>
            <w:right w:w="56" w:type="dxa"/>
          </w:tblCellMar>
        </w:tblPrEx>
        <w:trPr>
          <w:wBefore w:w="0" w:type="dxa"/>
          <w:trHeight w:val="436" w:hRule="atLeast"/>
        </w:trPr>
        <w:tc>
          <w:tcPr>
            <w:tcW w:w="568" w:type="dxa"/>
            <w:tcBorders>
              <w:top w:val="single" w:color="auto" w:sz="6" w:space="0"/>
              <w:left w:val="single" w:color="auto" w:sz="12" w:space="0"/>
              <w:bottom w:val="single" w:color="auto" w:sz="6" w:space="0"/>
              <w:right w:val="single" w:color="auto" w:sz="6" w:space="0"/>
            </w:tcBorders>
            <w:noWrap w:val="0"/>
            <w:vAlign w:val="top"/>
          </w:tcPr>
          <w:p w14:paraId="5E6A9998">
            <w:pPr>
              <w:ind w:left="-57" w:right="-57"/>
              <w:jc w:val="center"/>
              <w:rPr>
                <w:color w:val="000000"/>
                <w:lang w:val="uk-UA"/>
              </w:rPr>
            </w:pPr>
          </w:p>
        </w:tc>
        <w:tc>
          <w:tcPr>
            <w:tcW w:w="850" w:type="dxa"/>
            <w:tcBorders>
              <w:top w:val="single" w:color="auto" w:sz="6" w:space="0"/>
              <w:left w:val="single" w:color="auto" w:sz="6" w:space="0"/>
              <w:bottom w:val="single" w:color="auto" w:sz="6" w:space="0"/>
              <w:right w:val="single" w:color="auto" w:sz="6" w:space="0"/>
            </w:tcBorders>
            <w:noWrap w:val="0"/>
            <w:vAlign w:val="top"/>
          </w:tcPr>
          <w:p w14:paraId="244F1750">
            <w:pPr>
              <w:ind w:left="-57" w:right="-57"/>
              <w:jc w:val="center"/>
              <w:rPr>
                <w:color w:val="000000"/>
                <w:lang w:val="uk-UA"/>
              </w:rPr>
            </w:pPr>
          </w:p>
        </w:tc>
        <w:tc>
          <w:tcPr>
            <w:tcW w:w="993" w:type="dxa"/>
            <w:tcBorders>
              <w:top w:val="single" w:color="auto" w:sz="6" w:space="0"/>
              <w:left w:val="single" w:color="auto" w:sz="6" w:space="0"/>
              <w:bottom w:val="single" w:color="auto" w:sz="6" w:space="0"/>
              <w:right w:val="single" w:color="auto" w:sz="6" w:space="0"/>
            </w:tcBorders>
            <w:noWrap w:val="0"/>
            <w:vAlign w:val="top"/>
          </w:tcPr>
          <w:p w14:paraId="5576AEF8">
            <w:pPr>
              <w:ind w:left="-57" w:right="-57"/>
              <w:jc w:val="center"/>
              <w:rPr>
                <w:color w:val="000000"/>
                <w:lang w:val="uk-UA"/>
              </w:rPr>
            </w:pPr>
          </w:p>
        </w:tc>
        <w:tc>
          <w:tcPr>
            <w:tcW w:w="850" w:type="dxa"/>
            <w:tcBorders>
              <w:top w:val="single" w:color="auto" w:sz="6" w:space="0"/>
              <w:left w:val="single" w:color="auto" w:sz="6" w:space="0"/>
              <w:bottom w:val="single" w:color="auto" w:sz="6" w:space="0"/>
              <w:right w:val="single" w:color="auto" w:sz="6" w:space="0"/>
            </w:tcBorders>
            <w:noWrap w:val="0"/>
            <w:vAlign w:val="top"/>
          </w:tcPr>
          <w:p w14:paraId="775C51FA">
            <w:pPr>
              <w:ind w:left="-57" w:right="-57"/>
              <w:jc w:val="center"/>
              <w:rPr>
                <w:color w:val="000000"/>
                <w:lang w:val="uk-UA"/>
              </w:rPr>
            </w:pPr>
          </w:p>
        </w:tc>
        <w:tc>
          <w:tcPr>
            <w:tcW w:w="992" w:type="dxa"/>
            <w:tcBorders>
              <w:top w:val="single" w:color="auto" w:sz="6" w:space="0"/>
              <w:left w:val="single" w:color="auto" w:sz="6" w:space="0"/>
              <w:bottom w:val="single" w:color="auto" w:sz="6" w:space="0"/>
              <w:right w:val="single" w:color="auto" w:sz="6" w:space="0"/>
            </w:tcBorders>
            <w:noWrap w:val="0"/>
            <w:vAlign w:val="top"/>
          </w:tcPr>
          <w:p w14:paraId="5CCBFB16">
            <w:pPr>
              <w:ind w:left="-57" w:right="-57"/>
              <w:jc w:val="center"/>
              <w:rPr>
                <w:color w:val="000000"/>
                <w:lang w:val="uk-UA"/>
              </w:rPr>
            </w:pPr>
          </w:p>
        </w:tc>
        <w:tc>
          <w:tcPr>
            <w:tcW w:w="993" w:type="dxa"/>
            <w:tcBorders>
              <w:top w:val="single" w:color="auto" w:sz="6" w:space="0"/>
              <w:left w:val="single" w:color="auto" w:sz="6" w:space="0"/>
              <w:bottom w:val="single" w:color="auto" w:sz="6" w:space="0"/>
              <w:right w:val="single" w:color="auto" w:sz="6" w:space="0"/>
            </w:tcBorders>
            <w:noWrap w:val="0"/>
            <w:vAlign w:val="top"/>
          </w:tcPr>
          <w:p w14:paraId="6A9632B1">
            <w:pPr>
              <w:ind w:left="-57" w:right="-57"/>
              <w:jc w:val="center"/>
              <w:rPr>
                <w:color w:val="000000"/>
                <w:lang w:val="uk-UA"/>
              </w:rPr>
            </w:pPr>
          </w:p>
        </w:tc>
        <w:tc>
          <w:tcPr>
            <w:tcW w:w="1134" w:type="dxa"/>
            <w:tcBorders>
              <w:top w:val="single" w:color="auto" w:sz="6" w:space="0"/>
              <w:left w:val="single" w:color="auto" w:sz="6" w:space="0"/>
              <w:bottom w:val="single" w:color="auto" w:sz="6" w:space="0"/>
              <w:right w:val="single" w:color="auto" w:sz="6" w:space="0"/>
            </w:tcBorders>
            <w:noWrap w:val="0"/>
            <w:vAlign w:val="top"/>
          </w:tcPr>
          <w:p w14:paraId="25A3A724">
            <w:pPr>
              <w:ind w:left="-57" w:right="-57"/>
              <w:jc w:val="center"/>
              <w:rPr>
                <w:color w:val="000000"/>
                <w:lang w:val="uk-UA"/>
              </w:rPr>
            </w:pPr>
          </w:p>
        </w:tc>
        <w:tc>
          <w:tcPr>
            <w:tcW w:w="1417" w:type="dxa"/>
            <w:tcBorders>
              <w:top w:val="single" w:color="auto" w:sz="6" w:space="0"/>
              <w:left w:val="single" w:color="auto" w:sz="6" w:space="0"/>
              <w:bottom w:val="single" w:color="auto" w:sz="6" w:space="0"/>
              <w:right w:val="single" w:color="auto" w:sz="6" w:space="0"/>
            </w:tcBorders>
            <w:noWrap w:val="0"/>
            <w:vAlign w:val="top"/>
          </w:tcPr>
          <w:p w14:paraId="0C9770EA">
            <w:pPr>
              <w:ind w:left="-57" w:right="-57"/>
              <w:jc w:val="center"/>
              <w:rPr>
                <w:color w:val="000000"/>
                <w:lang w:val="uk-UA"/>
              </w:rPr>
            </w:pPr>
          </w:p>
        </w:tc>
        <w:tc>
          <w:tcPr>
            <w:tcW w:w="1276" w:type="dxa"/>
            <w:tcBorders>
              <w:top w:val="single" w:color="auto" w:sz="6" w:space="0"/>
              <w:left w:val="single" w:color="auto" w:sz="6" w:space="0"/>
              <w:bottom w:val="single" w:color="auto" w:sz="6" w:space="0"/>
              <w:right w:val="single" w:color="auto" w:sz="6" w:space="0"/>
            </w:tcBorders>
            <w:noWrap w:val="0"/>
            <w:vAlign w:val="top"/>
          </w:tcPr>
          <w:p w14:paraId="681E4E2B">
            <w:pPr>
              <w:ind w:left="-57" w:right="-57"/>
              <w:jc w:val="center"/>
              <w:rPr>
                <w:color w:val="000000"/>
                <w:lang w:val="uk-UA"/>
              </w:rPr>
            </w:pPr>
          </w:p>
        </w:tc>
        <w:tc>
          <w:tcPr>
            <w:tcW w:w="850" w:type="dxa"/>
            <w:tcBorders>
              <w:top w:val="single" w:color="auto" w:sz="6" w:space="0"/>
              <w:left w:val="single" w:color="auto" w:sz="6" w:space="0"/>
              <w:bottom w:val="single" w:color="auto" w:sz="6" w:space="0"/>
              <w:right w:val="single" w:color="auto" w:sz="12" w:space="0"/>
            </w:tcBorders>
            <w:noWrap w:val="0"/>
            <w:vAlign w:val="top"/>
          </w:tcPr>
          <w:p w14:paraId="69B3BA66">
            <w:pPr>
              <w:ind w:left="-57" w:right="-57"/>
              <w:jc w:val="center"/>
              <w:rPr>
                <w:color w:val="000000"/>
                <w:lang w:val="uk-UA"/>
              </w:rPr>
            </w:pPr>
          </w:p>
        </w:tc>
      </w:tr>
      <w:tr w14:paraId="12DA63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6" w:type="dxa"/>
            <w:bottom w:w="0" w:type="dxa"/>
            <w:right w:w="56" w:type="dxa"/>
          </w:tblCellMar>
        </w:tblPrEx>
        <w:trPr>
          <w:wBefore w:w="0" w:type="dxa"/>
          <w:trHeight w:val="435" w:hRule="atLeast"/>
        </w:trPr>
        <w:tc>
          <w:tcPr>
            <w:tcW w:w="568" w:type="dxa"/>
            <w:tcBorders>
              <w:top w:val="single" w:color="auto" w:sz="6" w:space="0"/>
              <w:left w:val="single" w:color="auto" w:sz="12" w:space="0"/>
              <w:bottom w:val="single" w:color="auto" w:sz="6" w:space="0"/>
              <w:right w:val="single" w:color="auto" w:sz="6" w:space="0"/>
            </w:tcBorders>
            <w:noWrap w:val="0"/>
            <w:vAlign w:val="top"/>
          </w:tcPr>
          <w:p w14:paraId="2E98994E">
            <w:pPr>
              <w:ind w:left="-57" w:right="-57"/>
              <w:jc w:val="center"/>
              <w:rPr>
                <w:color w:val="000000"/>
                <w:lang w:val="uk-UA"/>
              </w:rPr>
            </w:pPr>
          </w:p>
        </w:tc>
        <w:tc>
          <w:tcPr>
            <w:tcW w:w="850" w:type="dxa"/>
            <w:tcBorders>
              <w:top w:val="single" w:color="auto" w:sz="6" w:space="0"/>
              <w:left w:val="single" w:color="auto" w:sz="6" w:space="0"/>
              <w:bottom w:val="single" w:color="auto" w:sz="6" w:space="0"/>
              <w:right w:val="single" w:color="auto" w:sz="6" w:space="0"/>
            </w:tcBorders>
            <w:noWrap w:val="0"/>
            <w:vAlign w:val="top"/>
          </w:tcPr>
          <w:p w14:paraId="2FA1BE3A">
            <w:pPr>
              <w:ind w:left="-57" w:right="-57"/>
              <w:jc w:val="center"/>
              <w:rPr>
                <w:color w:val="000000"/>
                <w:lang w:val="uk-UA"/>
              </w:rPr>
            </w:pPr>
          </w:p>
        </w:tc>
        <w:tc>
          <w:tcPr>
            <w:tcW w:w="993" w:type="dxa"/>
            <w:tcBorders>
              <w:top w:val="single" w:color="auto" w:sz="6" w:space="0"/>
              <w:left w:val="single" w:color="auto" w:sz="6" w:space="0"/>
              <w:bottom w:val="single" w:color="auto" w:sz="6" w:space="0"/>
              <w:right w:val="single" w:color="auto" w:sz="6" w:space="0"/>
            </w:tcBorders>
            <w:noWrap w:val="0"/>
            <w:vAlign w:val="top"/>
          </w:tcPr>
          <w:p w14:paraId="480415A8">
            <w:pPr>
              <w:ind w:left="-57" w:right="-57"/>
              <w:jc w:val="center"/>
              <w:rPr>
                <w:color w:val="000000"/>
                <w:lang w:val="uk-UA"/>
              </w:rPr>
            </w:pPr>
          </w:p>
        </w:tc>
        <w:tc>
          <w:tcPr>
            <w:tcW w:w="850" w:type="dxa"/>
            <w:tcBorders>
              <w:top w:val="single" w:color="auto" w:sz="6" w:space="0"/>
              <w:left w:val="single" w:color="auto" w:sz="6" w:space="0"/>
              <w:bottom w:val="single" w:color="auto" w:sz="6" w:space="0"/>
              <w:right w:val="single" w:color="auto" w:sz="6" w:space="0"/>
            </w:tcBorders>
            <w:noWrap w:val="0"/>
            <w:vAlign w:val="top"/>
          </w:tcPr>
          <w:p w14:paraId="611FD643">
            <w:pPr>
              <w:ind w:left="-57" w:right="-57"/>
              <w:jc w:val="center"/>
              <w:rPr>
                <w:color w:val="000000"/>
                <w:lang w:val="uk-UA"/>
              </w:rPr>
            </w:pPr>
          </w:p>
        </w:tc>
        <w:tc>
          <w:tcPr>
            <w:tcW w:w="992" w:type="dxa"/>
            <w:tcBorders>
              <w:top w:val="single" w:color="auto" w:sz="6" w:space="0"/>
              <w:left w:val="single" w:color="auto" w:sz="6" w:space="0"/>
              <w:bottom w:val="single" w:color="auto" w:sz="6" w:space="0"/>
              <w:right w:val="single" w:color="auto" w:sz="6" w:space="0"/>
            </w:tcBorders>
            <w:noWrap w:val="0"/>
            <w:vAlign w:val="top"/>
          </w:tcPr>
          <w:p w14:paraId="424068C8">
            <w:pPr>
              <w:ind w:left="-57" w:right="-57"/>
              <w:jc w:val="center"/>
              <w:rPr>
                <w:color w:val="000000"/>
                <w:lang w:val="uk-UA"/>
              </w:rPr>
            </w:pPr>
          </w:p>
        </w:tc>
        <w:tc>
          <w:tcPr>
            <w:tcW w:w="993" w:type="dxa"/>
            <w:tcBorders>
              <w:top w:val="single" w:color="auto" w:sz="6" w:space="0"/>
              <w:left w:val="single" w:color="auto" w:sz="6" w:space="0"/>
              <w:bottom w:val="single" w:color="auto" w:sz="6" w:space="0"/>
              <w:right w:val="single" w:color="auto" w:sz="6" w:space="0"/>
            </w:tcBorders>
            <w:noWrap w:val="0"/>
            <w:vAlign w:val="top"/>
          </w:tcPr>
          <w:p w14:paraId="259C6084">
            <w:pPr>
              <w:ind w:left="-57" w:right="-57"/>
              <w:jc w:val="center"/>
              <w:rPr>
                <w:color w:val="000000"/>
                <w:lang w:val="uk-UA"/>
              </w:rPr>
            </w:pPr>
          </w:p>
        </w:tc>
        <w:tc>
          <w:tcPr>
            <w:tcW w:w="1134" w:type="dxa"/>
            <w:tcBorders>
              <w:top w:val="single" w:color="auto" w:sz="6" w:space="0"/>
              <w:left w:val="single" w:color="auto" w:sz="6" w:space="0"/>
              <w:bottom w:val="single" w:color="auto" w:sz="6" w:space="0"/>
              <w:right w:val="single" w:color="auto" w:sz="6" w:space="0"/>
            </w:tcBorders>
            <w:noWrap w:val="0"/>
            <w:vAlign w:val="top"/>
          </w:tcPr>
          <w:p w14:paraId="12B61916">
            <w:pPr>
              <w:ind w:left="-57" w:right="-57"/>
              <w:jc w:val="center"/>
              <w:rPr>
                <w:color w:val="000000"/>
                <w:lang w:val="uk-UA"/>
              </w:rPr>
            </w:pPr>
          </w:p>
        </w:tc>
        <w:tc>
          <w:tcPr>
            <w:tcW w:w="1417" w:type="dxa"/>
            <w:tcBorders>
              <w:top w:val="single" w:color="auto" w:sz="6" w:space="0"/>
              <w:left w:val="single" w:color="auto" w:sz="6" w:space="0"/>
              <w:bottom w:val="single" w:color="auto" w:sz="6" w:space="0"/>
              <w:right w:val="single" w:color="auto" w:sz="6" w:space="0"/>
            </w:tcBorders>
            <w:noWrap w:val="0"/>
            <w:vAlign w:val="top"/>
          </w:tcPr>
          <w:p w14:paraId="7E29A2C7">
            <w:pPr>
              <w:ind w:left="-57" w:right="-57"/>
              <w:jc w:val="center"/>
              <w:rPr>
                <w:color w:val="000000"/>
                <w:lang w:val="uk-UA"/>
              </w:rPr>
            </w:pPr>
          </w:p>
        </w:tc>
        <w:tc>
          <w:tcPr>
            <w:tcW w:w="1276" w:type="dxa"/>
            <w:tcBorders>
              <w:top w:val="single" w:color="auto" w:sz="6" w:space="0"/>
              <w:left w:val="single" w:color="auto" w:sz="6" w:space="0"/>
              <w:bottom w:val="single" w:color="auto" w:sz="6" w:space="0"/>
              <w:right w:val="single" w:color="auto" w:sz="6" w:space="0"/>
            </w:tcBorders>
            <w:noWrap w:val="0"/>
            <w:vAlign w:val="top"/>
          </w:tcPr>
          <w:p w14:paraId="37F637D2">
            <w:pPr>
              <w:ind w:left="-57" w:right="-57"/>
              <w:jc w:val="center"/>
              <w:rPr>
                <w:color w:val="000000"/>
                <w:lang w:val="uk-UA"/>
              </w:rPr>
            </w:pPr>
          </w:p>
        </w:tc>
        <w:tc>
          <w:tcPr>
            <w:tcW w:w="850" w:type="dxa"/>
            <w:tcBorders>
              <w:top w:val="single" w:color="auto" w:sz="6" w:space="0"/>
              <w:left w:val="single" w:color="auto" w:sz="6" w:space="0"/>
              <w:bottom w:val="single" w:color="auto" w:sz="6" w:space="0"/>
              <w:right w:val="single" w:color="auto" w:sz="12" w:space="0"/>
            </w:tcBorders>
            <w:noWrap w:val="0"/>
            <w:vAlign w:val="top"/>
          </w:tcPr>
          <w:p w14:paraId="4E3BE55F">
            <w:pPr>
              <w:ind w:left="-57" w:right="-57"/>
              <w:jc w:val="center"/>
              <w:rPr>
                <w:color w:val="000000"/>
                <w:lang w:val="uk-UA"/>
              </w:rPr>
            </w:pPr>
          </w:p>
        </w:tc>
      </w:tr>
      <w:tr w14:paraId="7CC75E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6" w:type="dxa"/>
            <w:bottom w:w="0" w:type="dxa"/>
            <w:right w:w="56" w:type="dxa"/>
          </w:tblCellMar>
        </w:tblPrEx>
        <w:trPr>
          <w:wBefore w:w="0" w:type="dxa"/>
          <w:trHeight w:val="436" w:hRule="atLeast"/>
        </w:trPr>
        <w:tc>
          <w:tcPr>
            <w:tcW w:w="568" w:type="dxa"/>
            <w:tcBorders>
              <w:top w:val="single" w:color="auto" w:sz="6" w:space="0"/>
              <w:left w:val="single" w:color="auto" w:sz="12" w:space="0"/>
              <w:bottom w:val="single" w:color="auto" w:sz="12" w:space="0"/>
              <w:right w:val="single" w:color="auto" w:sz="6" w:space="0"/>
            </w:tcBorders>
            <w:noWrap w:val="0"/>
            <w:vAlign w:val="top"/>
          </w:tcPr>
          <w:p w14:paraId="3F83954D">
            <w:pPr>
              <w:ind w:left="-57" w:right="-57"/>
              <w:jc w:val="center"/>
              <w:rPr>
                <w:color w:val="000000"/>
                <w:lang w:val="uk-UA"/>
              </w:rPr>
            </w:pPr>
          </w:p>
        </w:tc>
        <w:tc>
          <w:tcPr>
            <w:tcW w:w="850" w:type="dxa"/>
            <w:tcBorders>
              <w:top w:val="single" w:color="auto" w:sz="6" w:space="0"/>
              <w:left w:val="single" w:color="auto" w:sz="6" w:space="0"/>
              <w:bottom w:val="single" w:color="auto" w:sz="12" w:space="0"/>
              <w:right w:val="single" w:color="auto" w:sz="6" w:space="0"/>
            </w:tcBorders>
            <w:noWrap w:val="0"/>
            <w:vAlign w:val="top"/>
          </w:tcPr>
          <w:p w14:paraId="51F7BAF3">
            <w:pPr>
              <w:ind w:left="-57" w:right="-57"/>
              <w:jc w:val="center"/>
              <w:rPr>
                <w:color w:val="000000"/>
                <w:lang w:val="uk-UA"/>
              </w:rPr>
            </w:pPr>
          </w:p>
        </w:tc>
        <w:tc>
          <w:tcPr>
            <w:tcW w:w="993" w:type="dxa"/>
            <w:tcBorders>
              <w:top w:val="single" w:color="auto" w:sz="6" w:space="0"/>
              <w:left w:val="single" w:color="auto" w:sz="6" w:space="0"/>
              <w:bottom w:val="single" w:color="auto" w:sz="12" w:space="0"/>
              <w:right w:val="single" w:color="auto" w:sz="6" w:space="0"/>
            </w:tcBorders>
            <w:noWrap w:val="0"/>
            <w:vAlign w:val="top"/>
          </w:tcPr>
          <w:p w14:paraId="419B79CD">
            <w:pPr>
              <w:ind w:left="-57" w:right="-57"/>
              <w:jc w:val="center"/>
              <w:rPr>
                <w:color w:val="000000"/>
                <w:lang w:val="uk-UA"/>
              </w:rPr>
            </w:pPr>
          </w:p>
        </w:tc>
        <w:tc>
          <w:tcPr>
            <w:tcW w:w="850" w:type="dxa"/>
            <w:tcBorders>
              <w:top w:val="single" w:color="auto" w:sz="6" w:space="0"/>
              <w:left w:val="single" w:color="auto" w:sz="6" w:space="0"/>
              <w:bottom w:val="single" w:color="auto" w:sz="12" w:space="0"/>
              <w:right w:val="single" w:color="auto" w:sz="6" w:space="0"/>
            </w:tcBorders>
            <w:noWrap w:val="0"/>
            <w:vAlign w:val="top"/>
          </w:tcPr>
          <w:p w14:paraId="45DE4D9A">
            <w:pPr>
              <w:ind w:left="-57" w:right="-57"/>
              <w:jc w:val="center"/>
              <w:rPr>
                <w:color w:val="000000"/>
                <w:lang w:val="uk-UA"/>
              </w:rPr>
            </w:pPr>
          </w:p>
        </w:tc>
        <w:tc>
          <w:tcPr>
            <w:tcW w:w="992" w:type="dxa"/>
            <w:tcBorders>
              <w:top w:val="single" w:color="auto" w:sz="6" w:space="0"/>
              <w:left w:val="single" w:color="auto" w:sz="6" w:space="0"/>
              <w:bottom w:val="single" w:color="auto" w:sz="12" w:space="0"/>
              <w:right w:val="single" w:color="auto" w:sz="6" w:space="0"/>
            </w:tcBorders>
            <w:noWrap w:val="0"/>
            <w:vAlign w:val="top"/>
          </w:tcPr>
          <w:p w14:paraId="29975DC1">
            <w:pPr>
              <w:ind w:left="-57" w:right="-57"/>
              <w:jc w:val="center"/>
              <w:rPr>
                <w:color w:val="000000"/>
                <w:lang w:val="uk-UA"/>
              </w:rPr>
            </w:pPr>
          </w:p>
        </w:tc>
        <w:tc>
          <w:tcPr>
            <w:tcW w:w="993" w:type="dxa"/>
            <w:tcBorders>
              <w:top w:val="single" w:color="auto" w:sz="6" w:space="0"/>
              <w:left w:val="single" w:color="auto" w:sz="6" w:space="0"/>
              <w:bottom w:val="single" w:color="auto" w:sz="12" w:space="0"/>
              <w:right w:val="single" w:color="auto" w:sz="6" w:space="0"/>
            </w:tcBorders>
            <w:noWrap w:val="0"/>
            <w:vAlign w:val="top"/>
          </w:tcPr>
          <w:p w14:paraId="7C94510C">
            <w:pPr>
              <w:ind w:left="-57" w:right="-57"/>
              <w:jc w:val="center"/>
              <w:rPr>
                <w:color w:val="000000"/>
                <w:lang w:val="uk-UA"/>
              </w:rPr>
            </w:pPr>
          </w:p>
        </w:tc>
        <w:tc>
          <w:tcPr>
            <w:tcW w:w="1134" w:type="dxa"/>
            <w:tcBorders>
              <w:top w:val="single" w:color="auto" w:sz="6" w:space="0"/>
              <w:left w:val="single" w:color="auto" w:sz="6" w:space="0"/>
              <w:bottom w:val="single" w:color="auto" w:sz="12" w:space="0"/>
              <w:right w:val="single" w:color="auto" w:sz="6" w:space="0"/>
            </w:tcBorders>
            <w:noWrap w:val="0"/>
            <w:vAlign w:val="top"/>
          </w:tcPr>
          <w:p w14:paraId="7F32E584">
            <w:pPr>
              <w:ind w:left="-57" w:right="-57"/>
              <w:jc w:val="center"/>
              <w:rPr>
                <w:color w:val="000000"/>
                <w:lang w:val="uk-UA"/>
              </w:rPr>
            </w:pPr>
          </w:p>
        </w:tc>
        <w:tc>
          <w:tcPr>
            <w:tcW w:w="1417" w:type="dxa"/>
            <w:tcBorders>
              <w:top w:val="single" w:color="auto" w:sz="6" w:space="0"/>
              <w:left w:val="single" w:color="auto" w:sz="6" w:space="0"/>
              <w:bottom w:val="single" w:color="auto" w:sz="12" w:space="0"/>
              <w:right w:val="single" w:color="auto" w:sz="6" w:space="0"/>
            </w:tcBorders>
            <w:noWrap w:val="0"/>
            <w:vAlign w:val="top"/>
          </w:tcPr>
          <w:p w14:paraId="27258A09">
            <w:pPr>
              <w:ind w:left="-57" w:right="-57"/>
              <w:jc w:val="center"/>
              <w:rPr>
                <w:color w:val="000000"/>
                <w:lang w:val="uk-UA"/>
              </w:rPr>
            </w:pPr>
          </w:p>
        </w:tc>
        <w:tc>
          <w:tcPr>
            <w:tcW w:w="1276" w:type="dxa"/>
            <w:tcBorders>
              <w:top w:val="single" w:color="auto" w:sz="6" w:space="0"/>
              <w:left w:val="single" w:color="auto" w:sz="6" w:space="0"/>
              <w:bottom w:val="single" w:color="auto" w:sz="12" w:space="0"/>
              <w:right w:val="single" w:color="auto" w:sz="6" w:space="0"/>
            </w:tcBorders>
            <w:noWrap w:val="0"/>
            <w:vAlign w:val="top"/>
          </w:tcPr>
          <w:p w14:paraId="1183153C">
            <w:pPr>
              <w:ind w:left="-57" w:right="-57"/>
              <w:jc w:val="center"/>
              <w:rPr>
                <w:color w:val="000000"/>
                <w:lang w:val="uk-UA"/>
              </w:rPr>
            </w:pPr>
          </w:p>
        </w:tc>
        <w:tc>
          <w:tcPr>
            <w:tcW w:w="850" w:type="dxa"/>
            <w:tcBorders>
              <w:top w:val="single" w:color="auto" w:sz="6" w:space="0"/>
              <w:left w:val="single" w:color="auto" w:sz="6" w:space="0"/>
              <w:bottom w:val="single" w:color="auto" w:sz="12" w:space="0"/>
              <w:right w:val="single" w:color="auto" w:sz="12" w:space="0"/>
            </w:tcBorders>
            <w:noWrap w:val="0"/>
            <w:vAlign w:val="top"/>
          </w:tcPr>
          <w:p w14:paraId="7EE48851">
            <w:pPr>
              <w:ind w:left="-57" w:right="-57"/>
              <w:jc w:val="center"/>
              <w:rPr>
                <w:color w:val="000000"/>
                <w:lang w:val="uk-UA"/>
              </w:rPr>
            </w:pPr>
          </w:p>
        </w:tc>
      </w:tr>
    </w:tbl>
    <w:p w14:paraId="2AABFD2A">
      <w:pPr>
        <w:pStyle w:val="19"/>
        <w:tabs>
          <w:tab w:val="clear" w:pos="4536"/>
          <w:tab w:val="clear" w:pos="9072"/>
        </w:tabs>
        <w:spacing w:line="360" w:lineRule="auto"/>
        <w:ind w:firstLine="720"/>
        <w:rPr>
          <w:color w:val="000000"/>
          <w:sz w:val="28"/>
          <w:szCs w:val="28"/>
          <w:lang w:val="uk-UA" w:eastAsia="uk-UA"/>
        </w:rPr>
      </w:pPr>
    </w:p>
    <w:sectPr>
      <w:headerReference r:id="rId6" w:type="default"/>
      <w:footerReference r:id="rId7" w:type="default"/>
      <w:pgSz w:w="11906" w:h="16838"/>
      <w:pgMar w:top="709" w:right="851" w:bottom="1701" w:left="1701" w:header="113" w:footer="113" w:gutter="0"/>
      <w:pgNumType w:start="3"/>
      <w:cols w:space="709"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imes New Roman CYR">
    <w:altName w:val="Times New Roman"/>
    <w:panose1 w:val="02020603050405020304"/>
    <w:charset w:val="CC"/>
    <w:family w:val="roman"/>
    <w:pitch w:val="default"/>
    <w:sig w:usb0="E0002EFF" w:usb1="C000785B" w:usb2="00000009" w:usb3="00000000" w:csb0="000001FF" w:csb1="00000000"/>
  </w:font>
  <w:font w:name="Verdana">
    <w:panose1 w:val="020B0604030504040204"/>
    <w:charset w:val="CC"/>
    <w:family w:val="swiss"/>
    <w:pitch w:val="default"/>
    <w:sig w:usb0="A00006FF" w:usb1="4000205B" w:usb2="00000010" w:usb3="00000000" w:csb0="2000019F" w:csb1="00000000"/>
  </w:font>
  <w:font w:name="Tahoma">
    <w:panose1 w:val="020B0604030504040204"/>
    <w:charset w:val="CC"/>
    <w:family w:val="swiss"/>
    <w:pitch w:val="default"/>
    <w:sig w:usb0="E1002EFF" w:usb1="C000605B" w:usb2="00000029" w:usb3="00000000" w:csb0="200101FF" w:csb1="20280000"/>
  </w:font>
  <w:font w:name="Calibri">
    <w:panose1 w:val="020F0502020204030204"/>
    <w:charset w:val="CC"/>
    <w:family w:val="swiss"/>
    <w:pitch w:val="default"/>
    <w:sig w:usb0="E4002EFF" w:usb1="C200247B" w:usb2="00000009" w:usb3="00000000" w:csb0="200001FF" w:csb1="00000000"/>
  </w:font>
  <w:font w:name="Courier New">
    <w:panose1 w:val="02070309020205020404"/>
    <w:charset w:val="CC"/>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MS Mincho">
    <w:altName w:val="Yu Gothic UI"/>
    <w:panose1 w:val="02020609040205080304"/>
    <w:charset w:val="80"/>
    <w:family w:val="modern"/>
    <w:pitch w:val="default"/>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0C9843">
    <w:pPr>
      <w:pStyle w:val="1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7002EF">
    <w:pPr>
      <w:pStyle w:val="18"/>
      <w:framePr w:wrap="auto" w:vAnchor="text" w:hAnchor="margin" w:xAlign="right" w:y="1"/>
      <w:rPr>
        <w:rStyle w:val="22"/>
      </w:rPr>
    </w:pPr>
    <w:r>
      <w:rPr>
        <w:rStyle w:val="22"/>
      </w:rPr>
      <w:fldChar w:fldCharType="begin"/>
    </w:r>
    <w:r>
      <w:rPr>
        <w:rStyle w:val="22"/>
      </w:rPr>
      <w:instrText xml:space="preserve">PAGE  </w:instrText>
    </w:r>
    <w:r>
      <w:rPr>
        <w:rStyle w:val="22"/>
      </w:rPr>
      <w:fldChar w:fldCharType="separate"/>
    </w:r>
    <w:r>
      <w:rPr>
        <w:rStyle w:val="22"/>
      </w:rPr>
      <w:t>85</w:t>
    </w:r>
    <w:r>
      <w:rPr>
        <w:rStyle w:val="22"/>
      </w:rPr>
      <w:fldChar w:fldCharType="end"/>
    </w:r>
  </w:p>
  <w:p w14:paraId="0104311E">
    <w:pPr>
      <w:pStyle w:val="18"/>
      <w:tabs>
        <w:tab w:val="center" w:pos="4153"/>
        <w:tab w:val="right" w:pos="8306"/>
        <w:tab w:val="clear" w:pos="4536"/>
        <w:tab w:val="clear" w:pos="9072"/>
      </w:tabs>
      <w:ind w:right="360"/>
      <w:rPr>
        <w:sz w:val="18"/>
        <w:szCs w:val="18"/>
      </w:rPr>
    </w:pPr>
    <w:r>
      <mc:AlternateContent>
        <mc:Choice Requires="wps">
          <w:drawing>
            <wp:anchor distT="0" distB="0" distL="114300" distR="114300" simplePos="0" relativeHeight="251661312" behindDoc="0" locked="0" layoutInCell="1" allowOverlap="1">
              <wp:simplePos x="0" y="0"/>
              <wp:positionH relativeFrom="column">
                <wp:posOffset>5867400</wp:posOffset>
              </wp:positionH>
              <wp:positionV relativeFrom="paragraph">
                <wp:posOffset>-422275</wp:posOffset>
              </wp:positionV>
              <wp:extent cx="361950" cy="304800"/>
              <wp:effectExtent l="4445" t="4445" r="14605" b="14605"/>
              <wp:wrapNone/>
              <wp:docPr id="34" name="Text Box 4"/>
              <wp:cNvGraphicFramePr/>
              <a:graphic xmlns:a="http://schemas.openxmlformats.org/drawingml/2006/main">
                <a:graphicData uri="http://schemas.microsoft.com/office/word/2010/wordprocessingShape">
                  <wps:wsp>
                    <wps:cNvSpPr txBox="1">
                      <a:spLocks noChangeArrowheads="1"/>
                    </wps:cNvSpPr>
                    <wps:spPr bwMode="auto">
                      <a:xfrm>
                        <a:off x="0" y="0"/>
                        <a:ext cx="361950" cy="304800"/>
                      </a:xfrm>
                      <a:prstGeom prst="rect">
                        <a:avLst/>
                      </a:prstGeom>
                      <a:solidFill>
                        <a:srgbClr val="FFFFFF"/>
                      </a:solidFill>
                      <a:ln w="9525">
                        <a:solidFill>
                          <a:srgbClr val="FFFFFF"/>
                        </a:solidFill>
                        <a:miter lim="800000"/>
                      </a:ln>
                      <a:effectLst/>
                    </wps:spPr>
                    <wps:txbx>
                      <w:txbxContent>
                        <w:p w14:paraId="4685CCA8">
                          <w:pPr>
                            <w:rPr>
                              <w:lang w:val="uk-UA"/>
                            </w:rPr>
                          </w:pPr>
                          <w:r>
                            <w:rPr>
                              <w:rStyle w:val="22"/>
                              <w:sz w:val="22"/>
                              <w:szCs w:val="22"/>
                            </w:rPr>
                            <w:fldChar w:fldCharType="begin"/>
                          </w:r>
                          <w:r>
                            <w:rPr>
                              <w:rStyle w:val="22"/>
                              <w:sz w:val="22"/>
                              <w:szCs w:val="22"/>
                            </w:rPr>
                            <w:instrText xml:space="preserve"> </w:instrText>
                          </w:r>
                          <w:r>
                            <w:rPr>
                              <w:rStyle w:val="22"/>
                            </w:rPr>
                            <w:instrText xml:space="preserve">PAGE</w:instrText>
                          </w:r>
                          <w:r>
                            <w:rPr>
                              <w:rStyle w:val="22"/>
                              <w:sz w:val="22"/>
                              <w:szCs w:val="22"/>
                            </w:rPr>
                            <w:instrText xml:space="preserve"> </w:instrText>
                          </w:r>
                          <w:r>
                            <w:rPr>
                              <w:rStyle w:val="22"/>
                              <w:sz w:val="22"/>
                              <w:szCs w:val="22"/>
                            </w:rPr>
                            <w:fldChar w:fldCharType="separate"/>
                          </w:r>
                          <w:r>
                            <w:rPr>
                              <w:rStyle w:val="22"/>
                              <w:lang/>
                            </w:rPr>
                            <w:t>85</w:t>
                          </w:r>
                          <w:r>
                            <w:rPr>
                              <w:rStyle w:val="22"/>
                              <w:sz w:val="22"/>
                              <w:szCs w:val="22"/>
                            </w:rPr>
                            <w:fldChar w:fldCharType="end"/>
                          </w:r>
                        </w:p>
                      </w:txbxContent>
                    </wps:txbx>
                    <wps:bodyPr rot="0" vert="horz" wrap="square" lIns="91440" tIns="45720" rIns="91440" bIns="45720" anchor="t" anchorCtr="0" upright="1">
                      <a:noAutofit/>
                    </wps:bodyPr>
                  </wps:wsp>
                </a:graphicData>
              </a:graphic>
            </wp:anchor>
          </w:drawing>
        </mc:Choice>
        <mc:Fallback>
          <w:pict>
            <v:shape id="Text Box 4" o:spid="_x0000_s1026" o:spt="202" type="#_x0000_t202" style="position:absolute;left:0pt;margin-left:462pt;margin-top:-33.25pt;height:24pt;width:28.5pt;z-index:251661312;mso-width-relative:page;mso-height-relative:page;" fillcolor="#FFFFFF" filled="t" stroked="t" coordsize="21600,21600" o:gfxdata="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IPafObZAAAACwEAAA8AAAAAAAAAAQAgAAAAIgAAAGRycy9kb3ducmV2&#10;LnhtbFBLAQIUABQAAAAIAIdO4kB70x1PNAIAAJQEAAAOAAAAAAAAAAEAIAAAACgBAABkcnMvZTJv&#10;RG9jLnhtbFBLBQYAAAAABgAGAFkBAADOBQAAAAA=&#10;">
              <v:fill on="t" focussize="0,0"/>
              <v:stroke color="#FFFFFF" miterlimit="8" joinstyle="miter"/>
              <v:imagedata o:title=""/>
              <o:lock v:ext="edit" aspectratio="f"/>
              <v:textbox>
                <w:txbxContent>
                  <w:p w14:paraId="4685CCA8">
                    <w:pPr>
                      <w:rPr>
                        <w:lang w:val="uk-UA"/>
                      </w:rPr>
                    </w:pPr>
                    <w:r>
                      <w:rPr>
                        <w:rStyle w:val="22"/>
                        <w:sz w:val="22"/>
                        <w:szCs w:val="22"/>
                      </w:rPr>
                      <w:fldChar w:fldCharType="begin"/>
                    </w:r>
                    <w:r>
                      <w:rPr>
                        <w:rStyle w:val="22"/>
                        <w:sz w:val="22"/>
                        <w:szCs w:val="22"/>
                      </w:rPr>
                      <w:instrText xml:space="preserve"> </w:instrText>
                    </w:r>
                    <w:r>
                      <w:rPr>
                        <w:rStyle w:val="22"/>
                      </w:rPr>
                      <w:instrText xml:space="preserve">PAGE</w:instrText>
                    </w:r>
                    <w:r>
                      <w:rPr>
                        <w:rStyle w:val="22"/>
                        <w:sz w:val="22"/>
                        <w:szCs w:val="22"/>
                      </w:rPr>
                      <w:instrText xml:space="preserve"> </w:instrText>
                    </w:r>
                    <w:r>
                      <w:rPr>
                        <w:rStyle w:val="22"/>
                        <w:sz w:val="22"/>
                        <w:szCs w:val="22"/>
                      </w:rPr>
                      <w:fldChar w:fldCharType="separate"/>
                    </w:r>
                    <w:r>
                      <w:rPr>
                        <w:rStyle w:val="22"/>
                        <w:lang/>
                      </w:rPr>
                      <w:t>85</w:t>
                    </w:r>
                    <w:r>
                      <w:rPr>
                        <w:rStyle w:val="22"/>
                        <w:sz w:val="22"/>
                        <w:szCs w:val="22"/>
                      </w:rPr>
                      <w:fldChar w:fldCharType="end"/>
                    </w:r>
                  </w:p>
                </w:txbxContent>
              </v:textbox>
            </v:shape>
          </w:pict>
        </mc:Fallback>
      </mc:AlternateContent>
    </w:r>
    <w:r>
      <w:rPr>
        <w:rStyle w:val="22"/>
      </w:rPr>
      <w:fldChar w:fldCharType="begin"/>
    </w:r>
    <w:r>
      <w:rPr>
        <w:rStyle w:val="22"/>
      </w:rPr>
      <w:instrText xml:space="preserve"> NUMPAGES </w:instrText>
    </w:r>
    <w:r>
      <w:rPr>
        <w:rStyle w:val="22"/>
      </w:rPr>
      <w:fldChar w:fldCharType="separate"/>
    </w:r>
    <w:r>
      <w:rPr>
        <w:rStyle w:val="22"/>
      </w:rPr>
      <w:t>85</w:t>
    </w:r>
    <w:r>
      <w:rPr>
        <w:rStyle w:val="22"/>
      </w:rPr>
      <w:fldChar w:fldCharType="end"/>
    </w:r>
    <w:r>
      <w:rPr>
        <w:rStyle w:val="22"/>
      </w:rPr>
      <w:fldChar w:fldCharType="begin"/>
    </w:r>
    <w:r>
      <w:rPr>
        <w:rStyle w:val="22"/>
      </w:rPr>
      <w:instrText xml:space="preserve"> NUMPAGES </w:instrText>
    </w:r>
    <w:r>
      <w:rPr>
        <w:rStyle w:val="22"/>
      </w:rPr>
      <w:fldChar w:fldCharType="separate"/>
    </w:r>
    <w:r>
      <w:rPr>
        <w:rStyle w:val="22"/>
      </w:rPr>
      <w:t>85</w:t>
    </w:r>
    <w:r>
      <w:rPr>
        <w:rStyle w:val="22"/>
      </w:rPr>
      <w:fldChar w:fldCharType="end"/>
    </w:r>
    <w:r>
      <w:rPr>
        <w:rStyle w:val="22"/>
      </w:rPr>
      <w:fldChar w:fldCharType="begin"/>
    </w:r>
    <w:r>
      <w:rPr>
        <w:rStyle w:val="22"/>
      </w:rPr>
      <w:instrText xml:space="preserve">  NUMPAGES</w:instrText>
    </w:r>
    <w:r>
      <w:rPr>
        <w:rStyle w:val="22"/>
      </w:rPr>
      <w:fldChar w:fldCharType="separate"/>
    </w:r>
    <w:r>
      <w:rPr>
        <w:rStyle w:val="22"/>
      </w:rPr>
      <w:t>85</w:t>
    </w:r>
    <w:r>
      <w:rPr>
        <w:rStyle w:val="22"/>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0860D7">
    <w:pPr>
      <w:pStyle w:val="19"/>
      <w:tabs>
        <w:tab w:val="center" w:pos="4153"/>
        <w:tab w:val="right" w:pos="8306"/>
        <w:tab w:val="clear" w:pos="4536"/>
        <w:tab w:val="clear" w:pos="9072"/>
      </w:tabs>
    </w:pPr>
    <w:r>
      <mc:AlternateContent>
        <mc:Choice Requires="wps">
          <w:drawing>
            <wp:anchor distT="0" distB="0" distL="114300" distR="114300" simplePos="0" relativeHeight="251659264" behindDoc="0" locked="0" layoutInCell="1" allowOverlap="1">
              <wp:simplePos x="0" y="0"/>
              <wp:positionH relativeFrom="page">
                <wp:posOffset>199390</wp:posOffset>
              </wp:positionH>
              <wp:positionV relativeFrom="page">
                <wp:posOffset>116840</wp:posOffset>
              </wp:positionV>
              <wp:extent cx="7404735" cy="10477500"/>
              <wp:effectExtent l="0" t="0" r="5715" b="0"/>
              <wp:wrapNone/>
              <wp:docPr id="32" name="Text Box 1"/>
              <wp:cNvGraphicFramePr/>
              <a:graphic xmlns:a="http://schemas.openxmlformats.org/drawingml/2006/main">
                <a:graphicData uri="http://schemas.microsoft.com/office/word/2010/wordprocessingShape">
                  <wps:wsp>
                    <wps:cNvSpPr txBox="1">
                      <a:spLocks noChangeArrowheads="1"/>
                    </wps:cNvSpPr>
                    <wps:spPr bwMode="auto">
                      <a:xfrm>
                        <a:off x="0" y="0"/>
                        <a:ext cx="7404735" cy="10477500"/>
                      </a:xfrm>
                      <a:prstGeom prst="rect">
                        <a:avLst/>
                      </a:prstGeom>
                      <a:solidFill>
                        <a:srgbClr val="FFFFFF"/>
                      </a:solidFill>
                      <a:ln>
                        <a:noFill/>
                      </a:ln>
                      <a:effectLst/>
                    </wps:spPr>
                    <wps:txbx>
                      <w:txbxContent>
                        <w:tbl>
                          <w:tblPr>
                            <w:tblStyle w:val="11"/>
                            <w:tblW w:w="0" w:type="auto"/>
                            <w:tblInd w:w="28" w:type="dxa"/>
                            <w:tblLayout w:type="fixed"/>
                            <w:tblCellMar>
                              <w:top w:w="0" w:type="dxa"/>
                              <w:left w:w="28" w:type="dxa"/>
                              <w:bottom w:w="0" w:type="dxa"/>
                              <w:right w:w="28" w:type="dxa"/>
                            </w:tblCellMar>
                          </w:tblPr>
                          <w:tblGrid>
                            <w:gridCol w:w="284"/>
                            <w:gridCol w:w="397"/>
                            <w:gridCol w:w="397"/>
                            <w:gridCol w:w="567"/>
                            <w:gridCol w:w="1304"/>
                            <w:gridCol w:w="851"/>
                            <w:gridCol w:w="567"/>
                            <w:gridCol w:w="798"/>
                            <w:gridCol w:w="2947"/>
                            <w:gridCol w:w="2948"/>
                          </w:tblGrid>
                          <w:tr w14:paraId="0D2CB359">
                            <w:tblPrEx>
                              <w:tblCellMar>
                                <w:top w:w="0" w:type="dxa"/>
                                <w:left w:w="28" w:type="dxa"/>
                                <w:bottom w:w="0" w:type="dxa"/>
                                <w:right w:w="28" w:type="dxa"/>
                              </w:tblCellMar>
                            </w:tblPrEx>
                            <w:trPr>
                              <w:wBefore w:w="0" w:type="dxa"/>
                              <w:cantSplit/>
                              <w:trHeight w:val="432" w:hRule="exact"/>
                            </w:trPr>
                            <w:tc>
                              <w:tcPr>
                                <w:tcW w:w="284" w:type="dxa"/>
                                <w:vMerge w:val="restart"/>
                                <w:tcBorders>
                                  <w:top w:val="nil"/>
                                  <w:left w:val="nil"/>
                                  <w:bottom w:val="nil"/>
                                  <w:right w:val="nil"/>
                                </w:tcBorders>
                                <w:noWrap w:val="0"/>
                                <w:textDirection w:val="btLr"/>
                                <w:vAlign w:val="center"/>
                              </w:tcPr>
                              <w:p w14:paraId="19FD5EEC">
                                <w:pPr>
                                  <w:pStyle w:val="45"/>
                                </w:pPr>
                              </w:p>
                            </w:tc>
                            <w:tc>
                              <w:tcPr>
                                <w:tcW w:w="397" w:type="dxa"/>
                                <w:vMerge w:val="restart"/>
                                <w:tcBorders>
                                  <w:top w:val="nil"/>
                                  <w:left w:val="nil"/>
                                  <w:bottom w:val="nil"/>
                                  <w:right w:val="nil"/>
                                </w:tcBorders>
                                <w:noWrap w:val="0"/>
                                <w:vAlign w:val="top"/>
                              </w:tcPr>
                              <w:p w14:paraId="4A95F9D3">
                                <w:pPr>
                                  <w:ind w:firstLine="709"/>
                                  <w:jc w:val="both"/>
                                  <w:rPr>
                                    <w:lang/>
                                  </w:rPr>
                                </w:pPr>
                              </w:p>
                            </w:tc>
                            <w:tc>
                              <w:tcPr>
                                <w:tcW w:w="10379" w:type="dxa"/>
                                <w:gridSpan w:val="8"/>
                                <w:vMerge w:val="restart"/>
                                <w:tcBorders>
                                  <w:top w:val="single" w:color="auto" w:sz="12" w:space="0"/>
                                  <w:left w:val="single" w:color="auto" w:sz="12" w:space="0"/>
                                  <w:bottom w:val="nil"/>
                                  <w:right w:val="single" w:color="auto" w:sz="12" w:space="0"/>
                                </w:tcBorders>
                                <w:noWrap w:val="0"/>
                                <w:vAlign w:val="top"/>
                              </w:tcPr>
                              <w:p w14:paraId="025E31E4">
                                <w:pPr>
                                  <w:ind w:firstLine="709"/>
                                  <w:jc w:val="both"/>
                                  <w:rPr>
                                    <w:lang/>
                                  </w:rPr>
                                </w:pPr>
                              </w:p>
                            </w:tc>
                          </w:tr>
                          <w:tr w14:paraId="01BC2F02">
                            <w:tblPrEx>
                              <w:tblCellMar>
                                <w:top w:w="0" w:type="dxa"/>
                                <w:left w:w="28" w:type="dxa"/>
                                <w:bottom w:w="0" w:type="dxa"/>
                                <w:right w:w="28" w:type="dxa"/>
                              </w:tblCellMar>
                            </w:tblPrEx>
                            <w:trPr>
                              <w:wBefore w:w="0" w:type="dxa"/>
                              <w:cantSplit/>
                              <w:trHeight w:val="423" w:hRule="exact"/>
                            </w:trPr>
                            <w:tc>
                              <w:tcPr>
                                <w:tcW w:w="284" w:type="dxa"/>
                                <w:vMerge w:val="continue"/>
                                <w:tcBorders>
                                  <w:top w:val="single" w:color="auto" w:sz="12" w:space="0"/>
                                  <w:left w:val="nil"/>
                                  <w:bottom w:val="nil"/>
                                  <w:right w:val="nil"/>
                                </w:tcBorders>
                                <w:noWrap w:val="0"/>
                                <w:vAlign w:val="top"/>
                              </w:tcPr>
                              <w:p w14:paraId="58816279">
                                <w:pPr>
                                  <w:ind w:firstLine="709"/>
                                  <w:jc w:val="both"/>
                                  <w:rPr>
                                    <w:lang/>
                                  </w:rPr>
                                </w:pPr>
                              </w:p>
                            </w:tc>
                            <w:tc>
                              <w:tcPr>
                                <w:tcW w:w="397" w:type="dxa"/>
                                <w:vMerge w:val="continue"/>
                                <w:tcBorders>
                                  <w:top w:val="single" w:color="auto" w:sz="12" w:space="0"/>
                                  <w:left w:val="nil"/>
                                  <w:bottom w:val="nil"/>
                                  <w:right w:val="nil"/>
                                </w:tcBorders>
                                <w:noWrap w:val="0"/>
                                <w:vAlign w:val="top"/>
                              </w:tcPr>
                              <w:p w14:paraId="3E424EBA">
                                <w:pPr>
                                  <w:ind w:firstLine="709"/>
                                  <w:jc w:val="both"/>
                                  <w:rPr>
                                    <w:lang/>
                                  </w:rPr>
                                </w:pPr>
                              </w:p>
                            </w:tc>
                            <w:tc>
                              <w:tcPr>
                                <w:tcW w:w="10379" w:type="dxa"/>
                                <w:gridSpan w:val="8"/>
                                <w:vMerge w:val="continue"/>
                                <w:tcBorders>
                                  <w:top w:val="nil"/>
                                  <w:left w:val="single" w:color="auto" w:sz="12" w:space="0"/>
                                  <w:bottom w:val="nil"/>
                                  <w:right w:val="single" w:color="auto" w:sz="12" w:space="0"/>
                                </w:tcBorders>
                                <w:noWrap w:val="0"/>
                                <w:vAlign w:val="top"/>
                              </w:tcPr>
                              <w:p w14:paraId="1A24EF56">
                                <w:pPr>
                                  <w:ind w:firstLine="709"/>
                                  <w:jc w:val="both"/>
                                  <w:rPr>
                                    <w:lang/>
                                  </w:rPr>
                                </w:pPr>
                              </w:p>
                            </w:tc>
                          </w:tr>
                          <w:tr w14:paraId="014E7D24">
                            <w:tblPrEx>
                              <w:tblCellMar>
                                <w:top w:w="0" w:type="dxa"/>
                                <w:left w:w="28" w:type="dxa"/>
                                <w:bottom w:w="0" w:type="dxa"/>
                                <w:right w:w="28" w:type="dxa"/>
                              </w:tblCellMar>
                            </w:tblPrEx>
                            <w:trPr>
                              <w:wBefore w:w="0" w:type="dxa"/>
                              <w:cantSplit/>
                              <w:trHeight w:val="2520" w:hRule="atLeast"/>
                            </w:trPr>
                            <w:tc>
                              <w:tcPr>
                                <w:tcW w:w="284" w:type="dxa"/>
                                <w:vMerge w:val="continue"/>
                                <w:tcBorders>
                                  <w:top w:val="single" w:color="auto" w:sz="12" w:space="0"/>
                                  <w:left w:val="nil"/>
                                  <w:bottom w:val="nil"/>
                                  <w:right w:val="nil"/>
                                </w:tcBorders>
                                <w:noWrap w:val="0"/>
                                <w:vAlign w:val="top"/>
                              </w:tcPr>
                              <w:p w14:paraId="298E9FFE">
                                <w:pPr>
                                  <w:ind w:firstLine="709"/>
                                  <w:jc w:val="both"/>
                                  <w:rPr>
                                    <w:lang/>
                                  </w:rPr>
                                </w:pPr>
                              </w:p>
                            </w:tc>
                            <w:tc>
                              <w:tcPr>
                                <w:tcW w:w="397" w:type="dxa"/>
                                <w:vMerge w:val="continue"/>
                                <w:tcBorders>
                                  <w:top w:val="single" w:color="auto" w:sz="12" w:space="0"/>
                                  <w:left w:val="nil"/>
                                  <w:bottom w:val="nil"/>
                                  <w:right w:val="nil"/>
                                </w:tcBorders>
                                <w:noWrap w:val="0"/>
                                <w:vAlign w:val="top"/>
                              </w:tcPr>
                              <w:p w14:paraId="0CEB0A76">
                                <w:pPr>
                                  <w:ind w:firstLine="709"/>
                                  <w:jc w:val="both"/>
                                  <w:rPr>
                                    <w:lang/>
                                  </w:rPr>
                                </w:pPr>
                              </w:p>
                            </w:tc>
                            <w:tc>
                              <w:tcPr>
                                <w:tcW w:w="10379" w:type="dxa"/>
                                <w:gridSpan w:val="8"/>
                                <w:vMerge w:val="continue"/>
                                <w:tcBorders>
                                  <w:top w:val="nil"/>
                                  <w:left w:val="single" w:color="auto" w:sz="12" w:space="0"/>
                                  <w:bottom w:val="nil"/>
                                  <w:right w:val="single" w:color="auto" w:sz="12" w:space="0"/>
                                </w:tcBorders>
                                <w:noWrap w:val="0"/>
                                <w:vAlign w:val="top"/>
                              </w:tcPr>
                              <w:p w14:paraId="0ECD8D8E">
                                <w:pPr>
                                  <w:ind w:firstLine="709"/>
                                  <w:jc w:val="both"/>
                                  <w:rPr>
                                    <w:lang/>
                                  </w:rPr>
                                </w:pPr>
                              </w:p>
                            </w:tc>
                          </w:tr>
                          <w:tr w14:paraId="0221BABC">
                            <w:tblPrEx>
                              <w:tblCellMar>
                                <w:top w:w="0" w:type="dxa"/>
                                <w:left w:w="28" w:type="dxa"/>
                                <w:bottom w:w="0" w:type="dxa"/>
                                <w:right w:w="28" w:type="dxa"/>
                              </w:tblCellMar>
                            </w:tblPrEx>
                            <w:trPr>
                              <w:wBefore w:w="0" w:type="dxa"/>
                              <w:cantSplit/>
                              <w:trHeight w:val="3400" w:hRule="exact"/>
                            </w:trPr>
                            <w:tc>
                              <w:tcPr>
                                <w:tcW w:w="284" w:type="dxa"/>
                                <w:tcBorders>
                                  <w:top w:val="nil"/>
                                  <w:left w:val="nil"/>
                                  <w:bottom w:val="nil"/>
                                  <w:right w:val="nil"/>
                                </w:tcBorders>
                                <w:noWrap w:val="0"/>
                                <w:textDirection w:val="btLr"/>
                                <w:vAlign w:val="center"/>
                              </w:tcPr>
                              <w:p w14:paraId="366B4702">
                                <w:pPr>
                                  <w:ind w:firstLine="709"/>
                                  <w:jc w:val="both"/>
                                  <w:rPr>
                                    <w:lang/>
                                  </w:rPr>
                                </w:pPr>
                              </w:p>
                            </w:tc>
                            <w:tc>
                              <w:tcPr>
                                <w:tcW w:w="397" w:type="dxa"/>
                                <w:tcBorders>
                                  <w:top w:val="nil"/>
                                  <w:left w:val="nil"/>
                                  <w:bottom w:val="nil"/>
                                  <w:right w:val="single" w:color="auto" w:sz="12" w:space="0"/>
                                </w:tcBorders>
                                <w:noWrap w:val="0"/>
                                <w:vAlign w:val="top"/>
                              </w:tcPr>
                              <w:p w14:paraId="6F633106">
                                <w:pPr>
                                  <w:ind w:firstLine="709"/>
                                  <w:jc w:val="both"/>
                                  <w:rPr>
                                    <w:lang/>
                                  </w:rPr>
                                </w:pPr>
                              </w:p>
                            </w:tc>
                            <w:tc>
                              <w:tcPr>
                                <w:tcW w:w="10379" w:type="dxa"/>
                                <w:gridSpan w:val="8"/>
                                <w:vMerge w:val="continue"/>
                                <w:tcBorders>
                                  <w:top w:val="nil"/>
                                  <w:left w:val="nil"/>
                                  <w:bottom w:val="nil"/>
                                  <w:right w:val="single" w:color="auto" w:sz="12" w:space="0"/>
                                </w:tcBorders>
                                <w:noWrap w:val="0"/>
                                <w:vAlign w:val="top"/>
                              </w:tcPr>
                              <w:p w14:paraId="2235726F">
                                <w:pPr>
                                  <w:ind w:firstLine="709"/>
                                  <w:jc w:val="both"/>
                                  <w:rPr>
                                    <w:lang/>
                                  </w:rPr>
                                </w:pPr>
                              </w:p>
                            </w:tc>
                          </w:tr>
                          <w:tr w14:paraId="18F1A153">
                            <w:tblPrEx>
                              <w:tblCellMar>
                                <w:top w:w="0" w:type="dxa"/>
                                <w:left w:w="28" w:type="dxa"/>
                                <w:bottom w:w="0" w:type="dxa"/>
                                <w:right w:w="28" w:type="dxa"/>
                              </w:tblCellMar>
                            </w:tblPrEx>
                            <w:trPr>
                              <w:wBefore w:w="0" w:type="dxa"/>
                              <w:cantSplit/>
                              <w:trHeight w:val="854" w:hRule="exact"/>
                            </w:trPr>
                            <w:tc>
                              <w:tcPr>
                                <w:tcW w:w="284" w:type="dxa"/>
                                <w:tcBorders>
                                  <w:top w:val="nil"/>
                                  <w:left w:val="nil"/>
                                  <w:bottom w:val="nil"/>
                                  <w:right w:val="nil"/>
                                </w:tcBorders>
                                <w:noWrap w:val="0"/>
                                <w:vAlign w:val="top"/>
                              </w:tcPr>
                              <w:p w14:paraId="62EFC8A4">
                                <w:pPr>
                                  <w:ind w:firstLine="709"/>
                                  <w:jc w:val="both"/>
                                  <w:rPr>
                                    <w:lang/>
                                  </w:rPr>
                                </w:pPr>
                              </w:p>
                            </w:tc>
                            <w:tc>
                              <w:tcPr>
                                <w:tcW w:w="397" w:type="dxa"/>
                                <w:tcBorders>
                                  <w:top w:val="nil"/>
                                  <w:left w:val="nil"/>
                                  <w:bottom w:val="nil"/>
                                  <w:right w:val="nil"/>
                                </w:tcBorders>
                                <w:noWrap w:val="0"/>
                                <w:vAlign w:val="top"/>
                              </w:tcPr>
                              <w:p w14:paraId="569FF221">
                                <w:pPr>
                                  <w:ind w:firstLine="709"/>
                                  <w:jc w:val="both"/>
                                  <w:rPr>
                                    <w:lang/>
                                  </w:rPr>
                                </w:pPr>
                              </w:p>
                            </w:tc>
                            <w:tc>
                              <w:tcPr>
                                <w:tcW w:w="10379" w:type="dxa"/>
                                <w:gridSpan w:val="8"/>
                                <w:vMerge w:val="continue"/>
                                <w:tcBorders>
                                  <w:top w:val="nil"/>
                                  <w:left w:val="single" w:color="auto" w:sz="12" w:space="0"/>
                                  <w:bottom w:val="nil"/>
                                  <w:right w:val="single" w:color="auto" w:sz="12" w:space="0"/>
                                </w:tcBorders>
                                <w:noWrap w:val="0"/>
                                <w:vAlign w:val="top"/>
                              </w:tcPr>
                              <w:p w14:paraId="3CAC5BB0">
                                <w:pPr>
                                  <w:ind w:firstLine="709"/>
                                  <w:jc w:val="both"/>
                                  <w:rPr>
                                    <w:lang/>
                                  </w:rPr>
                                </w:pPr>
                              </w:p>
                            </w:tc>
                          </w:tr>
                          <w:tr w14:paraId="16DE0D7F">
                            <w:tblPrEx>
                              <w:tblCellMar>
                                <w:top w:w="0" w:type="dxa"/>
                                <w:left w:w="28" w:type="dxa"/>
                                <w:bottom w:w="0" w:type="dxa"/>
                                <w:right w:w="28" w:type="dxa"/>
                              </w:tblCellMar>
                            </w:tblPrEx>
                            <w:trPr>
                              <w:wBefore w:w="0" w:type="dxa"/>
                              <w:cantSplit/>
                              <w:trHeight w:val="1986" w:hRule="exact"/>
                            </w:trPr>
                            <w:tc>
                              <w:tcPr>
                                <w:tcW w:w="284" w:type="dxa"/>
                                <w:tcBorders>
                                  <w:top w:val="single" w:color="auto" w:sz="12" w:space="0"/>
                                  <w:left w:val="single" w:color="auto" w:sz="12" w:space="0"/>
                                  <w:bottom w:val="single" w:color="auto" w:sz="12" w:space="0"/>
                                  <w:right w:val="single" w:color="auto" w:sz="12" w:space="0"/>
                                </w:tcBorders>
                                <w:noWrap w:val="0"/>
                                <w:textDirection w:val="btLr"/>
                                <w:vAlign w:val="center"/>
                              </w:tcPr>
                              <w:p w14:paraId="060CD6FF">
                                <w:pPr>
                                  <w:pStyle w:val="57"/>
                                  <w:rPr>
                                    <w:lang w:val="uk-UA"/>
                                  </w:rPr>
                                </w:pPr>
                                <w:r>
                                  <w:rPr>
                                    <w:lang w:val="uk-UA"/>
                                  </w:rPr>
                                  <w:t>П</w:t>
                                </w:r>
                                <w:r>
                                  <w:rPr>
                                    <w:lang w:val="en-US"/>
                                  </w:rPr>
                                  <w:t>i</w:t>
                                </w:r>
                                <w:r>
                                  <w:rPr>
                                    <w:lang w:val="uk-UA"/>
                                  </w:rPr>
                                  <w:t xml:space="preserve">дп. </w:t>
                                </w:r>
                                <w:r>
                                  <w:rPr>
                                    <w:lang w:val="en-US"/>
                                  </w:rPr>
                                  <w:t>i</w:t>
                                </w:r>
                                <w:r>
                                  <w:rPr>
                                    <w:lang w:val="uk-UA"/>
                                  </w:rPr>
                                  <w:t xml:space="preserve"> дата</w:t>
                                </w:r>
                              </w:p>
                            </w:tc>
                            <w:tc>
                              <w:tcPr>
                                <w:tcW w:w="397" w:type="dxa"/>
                                <w:tcBorders>
                                  <w:top w:val="single" w:color="auto" w:sz="12" w:space="0"/>
                                  <w:left w:val="single" w:color="auto" w:sz="12" w:space="0"/>
                                  <w:bottom w:val="single" w:color="auto" w:sz="12" w:space="0"/>
                                  <w:right w:val="nil"/>
                                </w:tcBorders>
                                <w:noWrap w:val="0"/>
                                <w:vAlign w:val="top"/>
                              </w:tcPr>
                              <w:p w14:paraId="48900F53">
                                <w:pPr>
                                  <w:ind w:firstLine="709"/>
                                  <w:jc w:val="both"/>
                                  <w:rPr>
                                    <w:lang/>
                                  </w:rPr>
                                </w:pPr>
                              </w:p>
                            </w:tc>
                            <w:tc>
                              <w:tcPr>
                                <w:tcW w:w="10379" w:type="dxa"/>
                                <w:gridSpan w:val="8"/>
                                <w:vMerge w:val="continue"/>
                                <w:tcBorders>
                                  <w:top w:val="nil"/>
                                  <w:left w:val="single" w:color="auto" w:sz="12" w:space="0"/>
                                  <w:bottom w:val="nil"/>
                                  <w:right w:val="single" w:color="auto" w:sz="12" w:space="0"/>
                                </w:tcBorders>
                                <w:noWrap w:val="0"/>
                                <w:vAlign w:val="top"/>
                              </w:tcPr>
                              <w:p w14:paraId="7912E426">
                                <w:pPr>
                                  <w:ind w:firstLine="709"/>
                                  <w:jc w:val="both"/>
                                  <w:rPr>
                                    <w:lang/>
                                  </w:rPr>
                                </w:pPr>
                              </w:p>
                            </w:tc>
                          </w:tr>
                          <w:tr w14:paraId="31019CC6">
                            <w:tblPrEx>
                              <w:tblCellMar>
                                <w:top w:w="0" w:type="dxa"/>
                                <w:left w:w="28" w:type="dxa"/>
                                <w:bottom w:w="0" w:type="dxa"/>
                                <w:right w:w="28" w:type="dxa"/>
                              </w:tblCellMar>
                            </w:tblPrEx>
                            <w:trPr>
                              <w:wBefore w:w="0" w:type="dxa"/>
                              <w:cantSplit/>
                              <w:trHeight w:val="1419" w:hRule="exact"/>
                            </w:trPr>
                            <w:tc>
                              <w:tcPr>
                                <w:tcW w:w="284" w:type="dxa"/>
                                <w:tcBorders>
                                  <w:top w:val="single" w:color="auto" w:sz="12" w:space="0"/>
                                  <w:left w:val="single" w:color="auto" w:sz="12" w:space="0"/>
                                  <w:bottom w:val="nil"/>
                                  <w:right w:val="single" w:color="auto" w:sz="12" w:space="0"/>
                                </w:tcBorders>
                                <w:noWrap w:val="0"/>
                                <w:textDirection w:val="btLr"/>
                                <w:vAlign w:val="center"/>
                              </w:tcPr>
                              <w:p w14:paraId="0E8AF5E0">
                                <w:pPr>
                                  <w:pStyle w:val="57"/>
                                  <w:rPr>
                                    <w:lang w:val="uk-UA"/>
                                  </w:rPr>
                                </w:pPr>
                                <w:r>
                                  <w:rPr>
                                    <w:lang w:val="en-US"/>
                                  </w:rPr>
                                  <w:t>I</w:t>
                                </w:r>
                                <w:r>
                                  <w:rPr>
                                    <w:lang w:val="uk-UA"/>
                                  </w:rPr>
                                  <w:t>нв. № дубл.</w:t>
                                </w:r>
                              </w:p>
                            </w:tc>
                            <w:tc>
                              <w:tcPr>
                                <w:tcW w:w="397" w:type="dxa"/>
                                <w:tcBorders>
                                  <w:top w:val="single" w:color="auto" w:sz="12" w:space="0"/>
                                  <w:left w:val="single" w:color="auto" w:sz="12" w:space="0"/>
                                  <w:bottom w:val="nil"/>
                                  <w:right w:val="nil"/>
                                </w:tcBorders>
                                <w:noWrap w:val="0"/>
                                <w:vAlign w:val="top"/>
                              </w:tcPr>
                              <w:p w14:paraId="34182AE9">
                                <w:pPr>
                                  <w:ind w:firstLine="709"/>
                                  <w:jc w:val="both"/>
                                  <w:rPr>
                                    <w:lang/>
                                  </w:rPr>
                                </w:pPr>
                              </w:p>
                            </w:tc>
                            <w:tc>
                              <w:tcPr>
                                <w:tcW w:w="10379" w:type="dxa"/>
                                <w:gridSpan w:val="8"/>
                                <w:vMerge w:val="continue"/>
                                <w:tcBorders>
                                  <w:top w:val="nil"/>
                                  <w:left w:val="single" w:color="auto" w:sz="12" w:space="0"/>
                                  <w:bottom w:val="nil"/>
                                  <w:right w:val="single" w:color="auto" w:sz="12" w:space="0"/>
                                </w:tcBorders>
                                <w:noWrap w:val="0"/>
                                <w:vAlign w:val="top"/>
                              </w:tcPr>
                              <w:p w14:paraId="07A0AB86">
                                <w:pPr>
                                  <w:ind w:firstLine="709"/>
                                  <w:jc w:val="both"/>
                                  <w:rPr>
                                    <w:lang/>
                                  </w:rPr>
                                </w:pPr>
                              </w:p>
                            </w:tc>
                          </w:tr>
                          <w:tr w14:paraId="2EE19C81">
                            <w:tblPrEx>
                              <w:tblCellMar>
                                <w:top w:w="0" w:type="dxa"/>
                                <w:left w:w="28" w:type="dxa"/>
                                <w:bottom w:w="0" w:type="dxa"/>
                                <w:right w:w="28" w:type="dxa"/>
                              </w:tblCellMar>
                            </w:tblPrEx>
                            <w:trPr>
                              <w:wBefore w:w="0" w:type="dxa"/>
                              <w:cantSplit/>
                              <w:trHeight w:val="1373" w:hRule="exact"/>
                            </w:trPr>
                            <w:tc>
                              <w:tcPr>
                                <w:tcW w:w="284" w:type="dxa"/>
                                <w:vMerge w:val="restart"/>
                                <w:tcBorders>
                                  <w:top w:val="single" w:color="auto" w:sz="12" w:space="0"/>
                                  <w:left w:val="single" w:color="auto" w:sz="12" w:space="0"/>
                                  <w:bottom w:val="single" w:color="auto" w:sz="12" w:space="0"/>
                                  <w:right w:val="single" w:color="auto" w:sz="12" w:space="0"/>
                                </w:tcBorders>
                                <w:noWrap w:val="0"/>
                                <w:textDirection w:val="btLr"/>
                                <w:vAlign w:val="center"/>
                              </w:tcPr>
                              <w:p w14:paraId="01405DA5">
                                <w:pPr>
                                  <w:pStyle w:val="57"/>
                                  <w:rPr>
                                    <w:lang w:val="uk-UA"/>
                                  </w:rPr>
                                </w:pPr>
                                <w:r>
                                  <w:rPr>
                                    <w:lang w:val="uk-UA"/>
                                  </w:rPr>
                                  <w:t xml:space="preserve">Зам. </w:t>
                                </w:r>
                                <w:r>
                                  <w:rPr>
                                    <w:lang w:val="en-US"/>
                                  </w:rPr>
                                  <w:t>i</w:t>
                                </w:r>
                                <w:r>
                                  <w:rPr>
                                    <w:lang w:val="uk-UA"/>
                                  </w:rPr>
                                  <w:t>нв. №</w:t>
                                </w:r>
                              </w:p>
                            </w:tc>
                            <w:tc>
                              <w:tcPr>
                                <w:tcW w:w="397" w:type="dxa"/>
                                <w:vMerge w:val="restart"/>
                                <w:tcBorders>
                                  <w:top w:val="single" w:color="auto" w:sz="12" w:space="0"/>
                                  <w:left w:val="single" w:color="auto" w:sz="12" w:space="0"/>
                                  <w:bottom w:val="single" w:color="auto" w:sz="12" w:space="0"/>
                                  <w:right w:val="nil"/>
                                </w:tcBorders>
                                <w:noWrap w:val="0"/>
                                <w:vAlign w:val="top"/>
                              </w:tcPr>
                              <w:p w14:paraId="4B1E3692">
                                <w:pPr>
                                  <w:ind w:firstLine="709"/>
                                  <w:jc w:val="both"/>
                                  <w:rPr>
                                    <w:lang/>
                                  </w:rPr>
                                </w:pPr>
                              </w:p>
                            </w:tc>
                            <w:tc>
                              <w:tcPr>
                                <w:tcW w:w="10379" w:type="dxa"/>
                                <w:gridSpan w:val="8"/>
                                <w:vMerge w:val="continue"/>
                                <w:tcBorders>
                                  <w:top w:val="nil"/>
                                  <w:left w:val="single" w:color="auto" w:sz="12" w:space="0"/>
                                  <w:bottom w:val="nil"/>
                                  <w:right w:val="single" w:color="auto" w:sz="12" w:space="0"/>
                                </w:tcBorders>
                                <w:noWrap w:val="0"/>
                                <w:vAlign w:val="top"/>
                              </w:tcPr>
                              <w:p w14:paraId="5888A9D6">
                                <w:pPr>
                                  <w:ind w:firstLine="709"/>
                                  <w:jc w:val="both"/>
                                  <w:rPr>
                                    <w:lang/>
                                  </w:rPr>
                                </w:pPr>
                              </w:p>
                            </w:tc>
                          </w:tr>
                          <w:tr w14:paraId="65029070">
                            <w:tblPrEx>
                              <w:tblCellMar>
                                <w:top w:w="0" w:type="dxa"/>
                                <w:left w:w="28" w:type="dxa"/>
                                <w:bottom w:w="0" w:type="dxa"/>
                                <w:right w:w="28" w:type="dxa"/>
                              </w:tblCellMar>
                            </w:tblPrEx>
                            <w:trPr>
                              <w:wBefore w:w="0" w:type="dxa"/>
                              <w:cantSplit/>
                              <w:trHeight w:val="169" w:hRule="exact"/>
                            </w:trPr>
                            <w:tc>
                              <w:tcPr>
                                <w:tcW w:w="284" w:type="dxa"/>
                                <w:vMerge w:val="continue"/>
                                <w:tcBorders>
                                  <w:top w:val="single" w:color="auto" w:sz="12" w:space="0"/>
                                  <w:left w:val="single" w:color="auto" w:sz="12" w:space="0"/>
                                  <w:bottom w:val="single" w:color="auto" w:sz="12" w:space="0"/>
                                  <w:right w:val="single" w:color="auto" w:sz="12" w:space="0"/>
                                </w:tcBorders>
                                <w:noWrap w:val="0"/>
                                <w:vAlign w:val="top"/>
                              </w:tcPr>
                              <w:p w14:paraId="604D9F9F">
                                <w:pPr>
                                  <w:pStyle w:val="57"/>
                                  <w:rPr>
                                    <w:lang w:val="uk-UA"/>
                                  </w:rPr>
                                </w:pPr>
                              </w:p>
                            </w:tc>
                            <w:tc>
                              <w:tcPr>
                                <w:tcW w:w="397" w:type="dxa"/>
                                <w:vMerge w:val="continue"/>
                                <w:tcBorders>
                                  <w:top w:val="single" w:color="auto" w:sz="12" w:space="0"/>
                                  <w:left w:val="single" w:color="auto" w:sz="12" w:space="0"/>
                                  <w:bottom w:val="single" w:color="auto" w:sz="12" w:space="0"/>
                                  <w:right w:val="nil"/>
                                </w:tcBorders>
                                <w:noWrap w:val="0"/>
                                <w:vAlign w:val="top"/>
                              </w:tcPr>
                              <w:p w14:paraId="232D5B77">
                                <w:pPr>
                                  <w:ind w:firstLine="709"/>
                                  <w:jc w:val="both"/>
                                  <w:rPr>
                                    <w:lang/>
                                  </w:rPr>
                                </w:pPr>
                              </w:p>
                            </w:tc>
                            <w:tc>
                              <w:tcPr>
                                <w:tcW w:w="397" w:type="dxa"/>
                                <w:tcBorders>
                                  <w:top w:val="nil"/>
                                  <w:left w:val="single" w:color="auto" w:sz="12" w:space="0"/>
                                  <w:bottom w:val="nil"/>
                                  <w:right w:val="nil"/>
                                </w:tcBorders>
                                <w:noWrap w:val="0"/>
                                <w:vAlign w:val="top"/>
                              </w:tcPr>
                              <w:p w14:paraId="678B918E">
                                <w:pPr>
                                  <w:ind w:firstLine="709"/>
                                  <w:jc w:val="both"/>
                                  <w:rPr>
                                    <w:lang/>
                                  </w:rPr>
                                </w:pPr>
                              </w:p>
                            </w:tc>
                            <w:tc>
                              <w:tcPr>
                                <w:tcW w:w="567" w:type="dxa"/>
                                <w:tcBorders>
                                  <w:top w:val="nil"/>
                                  <w:left w:val="nil"/>
                                  <w:bottom w:val="nil"/>
                                  <w:right w:val="nil"/>
                                </w:tcBorders>
                                <w:noWrap w:val="0"/>
                                <w:vAlign w:val="top"/>
                              </w:tcPr>
                              <w:p w14:paraId="47CCC837">
                                <w:pPr>
                                  <w:ind w:firstLine="709"/>
                                  <w:jc w:val="both"/>
                                  <w:rPr>
                                    <w:lang/>
                                  </w:rPr>
                                </w:pPr>
                              </w:p>
                            </w:tc>
                            <w:tc>
                              <w:tcPr>
                                <w:tcW w:w="1304" w:type="dxa"/>
                                <w:tcBorders>
                                  <w:top w:val="nil"/>
                                  <w:left w:val="nil"/>
                                  <w:bottom w:val="nil"/>
                                  <w:right w:val="nil"/>
                                </w:tcBorders>
                                <w:noWrap w:val="0"/>
                                <w:vAlign w:val="top"/>
                              </w:tcPr>
                              <w:p w14:paraId="0C64DA49">
                                <w:pPr>
                                  <w:ind w:firstLine="709"/>
                                  <w:jc w:val="both"/>
                                  <w:rPr>
                                    <w:lang/>
                                  </w:rPr>
                                </w:pPr>
                              </w:p>
                            </w:tc>
                            <w:tc>
                              <w:tcPr>
                                <w:tcW w:w="851" w:type="dxa"/>
                                <w:tcBorders>
                                  <w:top w:val="nil"/>
                                  <w:left w:val="nil"/>
                                  <w:bottom w:val="nil"/>
                                  <w:right w:val="nil"/>
                                </w:tcBorders>
                                <w:noWrap w:val="0"/>
                                <w:vAlign w:val="top"/>
                              </w:tcPr>
                              <w:p w14:paraId="6C95AE73">
                                <w:pPr>
                                  <w:ind w:firstLine="709"/>
                                  <w:jc w:val="both"/>
                                  <w:rPr>
                                    <w:lang/>
                                  </w:rPr>
                                </w:pPr>
                              </w:p>
                            </w:tc>
                            <w:tc>
                              <w:tcPr>
                                <w:tcW w:w="567" w:type="dxa"/>
                                <w:tcBorders>
                                  <w:top w:val="nil"/>
                                  <w:left w:val="nil"/>
                                  <w:bottom w:val="nil"/>
                                  <w:right w:val="nil"/>
                                </w:tcBorders>
                                <w:noWrap w:val="0"/>
                                <w:vAlign w:val="top"/>
                              </w:tcPr>
                              <w:p w14:paraId="1B2F8583">
                                <w:pPr>
                                  <w:ind w:firstLine="709"/>
                                  <w:jc w:val="both"/>
                                  <w:rPr>
                                    <w:lang/>
                                  </w:rPr>
                                </w:pPr>
                              </w:p>
                            </w:tc>
                            <w:tc>
                              <w:tcPr>
                                <w:tcW w:w="6693" w:type="dxa"/>
                                <w:gridSpan w:val="3"/>
                                <w:tcBorders>
                                  <w:top w:val="nil"/>
                                  <w:left w:val="nil"/>
                                  <w:bottom w:val="nil"/>
                                  <w:right w:val="single" w:color="auto" w:sz="12" w:space="0"/>
                                </w:tcBorders>
                                <w:noWrap w:val="0"/>
                                <w:vAlign w:val="top"/>
                              </w:tcPr>
                              <w:p w14:paraId="1EAD2192">
                                <w:pPr>
                                  <w:ind w:firstLine="709"/>
                                  <w:jc w:val="both"/>
                                  <w:rPr>
                                    <w:lang/>
                                  </w:rPr>
                                </w:pPr>
                              </w:p>
                            </w:tc>
                          </w:tr>
                          <w:tr w14:paraId="3109ABA7">
                            <w:tblPrEx>
                              <w:tblCellMar>
                                <w:top w:w="0" w:type="dxa"/>
                                <w:left w:w="28" w:type="dxa"/>
                                <w:bottom w:w="0" w:type="dxa"/>
                                <w:right w:w="28" w:type="dxa"/>
                              </w:tblCellMar>
                            </w:tblPrEx>
                            <w:trPr>
                              <w:wBefore w:w="0" w:type="dxa"/>
                              <w:cantSplit/>
                              <w:trHeight w:val="280" w:hRule="exact"/>
                            </w:trPr>
                            <w:tc>
                              <w:tcPr>
                                <w:tcW w:w="284" w:type="dxa"/>
                                <w:vMerge w:val="restart"/>
                                <w:tcBorders>
                                  <w:top w:val="single" w:color="auto" w:sz="12" w:space="0"/>
                                  <w:left w:val="single" w:color="auto" w:sz="12" w:space="0"/>
                                  <w:bottom w:val="nil"/>
                                  <w:right w:val="single" w:color="auto" w:sz="12" w:space="0"/>
                                </w:tcBorders>
                                <w:noWrap w:val="0"/>
                                <w:textDirection w:val="btLr"/>
                                <w:vAlign w:val="center"/>
                              </w:tcPr>
                              <w:p w14:paraId="6D782BAF">
                                <w:pPr>
                                  <w:pStyle w:val="57"/>
                                  <w:rPr>
                                    <w:lang w:val="uk-UA"/>
                                  </w:rPr>
                                </w:pPr>
                                <w:r>
                                  <w:rPr>
                                    <w:lang w:val="uk-UA"/>
                                  </w:rPr>
                                  <w:t>П</w:t>
                                </w:r>
                                <w:r>
                                  <w:rPr>
                                    <w:lang w:val="en-US"/>
                                  </w:rPr>
                                  <w:t>i</w:t>
                                </w:r>
                                <w:r>
                                  <w:rPr>
                                    <w:lang w:val="uk-UA"/>
                                  </w:rPr>
                                  <w:t xml:space="preserve">дп. </w:t>
                                </w:r>
                                <w:r>
                                  <w:rPr>
                                    <w:lang w:val="en-US"/>
                                  </w:rPr>
                                  <w:t>i</w:t>
                                </w:r>
                                <w:r>
                                  <w:rPr>
                                    <w:lang w:val="uk-UA"/>
                                  </w:rPr>
                                  <w:t xml:space="preserve"> дата</w:t>
                                </w:r>
                              </w:p>
                            </w:tc>
                            <w:tc>
                              <w:tcPr>
                                <w:tcW w:w="397" w:type="dxa"/>
                                <w:vMerge w:val="restart"/>
                                <w:tcBorders>
                                  <w:top w:val="single" w:color="auto" w:sz="12" w:space="0"/>
                                  <w:left w:val="single" w:color="auto" w:sz="12" w:space="0"/>
                                  <w:bottom w:val="nil"/>
                                  <w:right w:val="nil"/>
                                </w:tcBorders>
                                <w:noWrap w:val="0"/>
                                <w:vAlign w:val="top"/>
                              </w:tcPr>
                              <w:p w14:paraId="64A13232">
                                <w:pPr>
                                  <w:ind w:firstLine="709"/>
                                  <w:jc w:val="both"/>
                                  <w:rPr>
                                    <w:lang/>
                                  </w:rPr>
                                </w:pPr>
                              </w:p>
                            </w:tc>
                            <w:tc>
                              <w:tcPr>
                                <w:tcW w:w="397" w:type="dxa"/>
                                <w:tcBorders>
                                  <w:top w:val="nil"/>
                                  <w:left w:val="single" w:color="auto" w:sz="12" w:space="0"/>
                                  <w:bottom w:val="nil"/>
                                  <w:right w:val="nil"/>
                                </w:tcBorders>
                                <w:noWrap w:val="0"/>
                                <w:vAlign w:val="top"/>
                              </w:tcPr>
                              <w:p w14:paraId="1A1F8300">
                                <w:pPr>
                                  <w:ind w:firstLine="709"/>
                                  <w:jc w:val="both"/>
                                  <w:rPr>
                                    <w:lang/>
                                  </w:rPr>
                                </w:pPr>
                              </w:p>
                            </w:tc>
                            <w:tc>
                              <w:tcPr>
                                <w:tcW w:w="567" w:type="dxa"/>
                                <w:tcBorders>
                                  <w:top w:val="nil"/>
                                  <w:left w:val="nil"/>
                                  <w:bottom w:val="nil"/>
                                  <w:right w:val="nil"/>
                                </w:tcBorders>
                                <w:noWrap w:val="0"/>
                                <w:vAlign w:val="top"/>
                              </w:tcPr>
                              <w:p w14:paraId="55BEB553">
                                <w:pPr>
                                  <w:ind w:firstLine="709"/>
                                  <w:jc w:val="both"/>
                                  <w:rPr>
                                    <w:lang/>
                                  </w:rPr>
                                </w:pPr>
                              </w:p>
                            </w:tc>
                            <w:tc>
                              <w:tcPr>
                                <w:tcW w:w="1304" w:type="dxa"/>
                                <w:tcBorders>
                                  <w:top w:val="nil"/>
                                  <w:left w:val="nil"/>
                                  <w:bottom w:val="nil"/>
                                  <w:right w:val="nil"/>
                                </w:tcBorders>
                                <w:noWrap w:val="0"/>
                                <w:vAlign w:val="top"/>
                              </w:tcPr>
                              <w:p w14:paraId="0B3BAB50">
                                <w:pPr>
                                  <w:ind w:firstLine="709"/>
                                  <w:jc w:val="both"/>
                                  <w:rPr>
                                    <w:lang/>
                                  </w:rPr>
                                </w:pPr>
                              </w:p>
                            </w:tc>
                            <w:tc>
                              <w:tcPr>
                                <w:tcW w:w="851" w:type="dxa"/>
                                <w:tcBorders>
                                  <w:top w:val="nil"/>
                                  <w:left w:val="nil"/>
                                  <w:bottom w:val="nil"/>
                                  <w:right w:val="nil"/>
                                </w:tcBorders>
                                <w:noWrap w:val="0"/>
                                <w:vAlign w:val="top"/>
                              </w:tcPr>
                              <w:p w14:paraId="1A914B88">
                                <w:pPr>
                                  <w:ind w:firstLine="709"/>
                                  <w:jc w:val="both"/>
                                  <w:rPr>
                                    <w:lang/>
                                  </w:rPr>
                                </w:pPr>
                              </w:p>
                            </w:tc>
                            <w:tc>
                              <w:tcPr>
                                <w:tcW w:w="567" w:type="dxa"/>
                                <w:tcBorders>
                                  <w:top w:val="nil"/>
                                  <w:left w:val="nil"/>
                                  <w:bottom w:val="nil"/>
                                  <w:right w:val="nil"/>
                                </w:tcBorders>
                                <w:noWrap w:val="0"/>
                                <w:vAlign w:val="top"/>
                              </w:tcPr>
                              <w:p w14:paraId="28EDBB3C">
                                <w:pPr>
                                  <w:ind w:firstLine="709"/>
                                  <w:jc w:val="both"/>
                                  <w:rPr>
                                    <w:lang/>
                                  </w:rPr>
                                </w:pPr>
                              </w:p>
                            </w:tc>
                            <w:tc>
                              <w:tcPr>
                                <w:tcW w:w="798" w:type="dxa"/>
                                <w:vMerge w:val="restart"/>
                                <w:tcBorders>
                                  <w:top w:val="nil"/>
                                  <w:left w:val="nil"/>
                                  <w:bottom w:val="nil"/>
                                  <w:right w:val="nil"/>
                                </w:tcBorders>
                                <w:noWrap w:val="0"/>
                                <w:vAlign w:val="top"/>
                              </w:tcPr>
                              <w:p w14:paraId="65F49174">
                                <w:pPr>
                                  <w:ind w:firstLine="709"/>
                                  <w:jc w:val="both"/>
                                  <w:rPr>
                                    <w:lang/>
                                  </w:rPr>
                                </w:pPr>
                              </w:p>
                            </w:tc>
                            <w:tc>
                              <w:tcPr>
                                <w:tcW w:w="2947" w:type="dxa"/>
                                <w:vMerge w:val="restart"/>
                                <w:tcBorders>
                                  <w:top w:val="nil"/>
                                  <w:left w:val="nil"/>
                                  <w:bottom w:val="nil"/>
                                  <w:right w:val="nil"/>
                                </w:tcBorders>
                                <w:noWrap w:val="0"/>
                                <w:vAlign w:val="top"/>
                              </w:tcPr>
                              <w:p w14:paraId="5FB297E4">
                                <w:pPr>
                                  <w:ind w:firstLine="709"/>
                                  <w:jc w:val="both"/>
                                  <w:rPr>
                                    <w:lang/>
                                  </w:rPr>
                                </w:pPr>
                              </w:p>
                            </w:tc>
                            <w:tc>
                              <w:tcPr>
                                <w:tcW w:w="2948" w:type="dxa"/>
                                <w:vMerge w:val="restart"/>
                                <w:tcBorders>
                                  <w:top w:val="nil"/>
                                  <w:left w:val="nil"/>
                                  <w:bottom w:val="nil"/>
                                  <w:right w:val="single" w:color="auto" w:sz="12" w:space="0"/>
                                </w:tcBorders>
                                <w:noWrap w:val="0"/>
                                <w:vAlign w:val="top"/>
                              </w:tcPr>
                              <w:p w14:paraId="149888E8">
                                <w:pPr>
                                  <w:ind w:firstLine="709"/>
                                  <w:jc w:val="both"/>
                                  <w:rPr>
                                    <w:lang/>
                                  </w:rPr>
                                </w:pPr>
                              </w:p>
                            </w:tc>
                          </w:tr>
                          <w:tr w14:paraId="262F8616">
                            <w:tblPrEx>
                              <w:tblCellMar>
                                <w:top w:w="0" w:type="dxa"/>
                                <w:left w:w="28" w:type="dxa"/>
                                <w:bottom w:w="0" w:type="dxa"/>
                                <w:right w:w="28" w:type="dxa"/>
                              </w:tblCellMar>
                            </w:tblPrEx>
                            <w:trPr>
                              <w:wBefore w:w="0" w:type="dxa"/>
                              <w:cantSplit/>
                              <w:trHeight w:val="280" w:hRule="exact"/>
                            </w:trPr>
                            <w:tc>
                              <w:tcPr>
                                <w:tcW w:w="284" w:type="dxa"/>
                                <w:vMerge w:val="continue"/>
                                <w:tcBorders>
                                  <w:top w:val="nil"/>
                                  <w:left w:val="single" w:color="auto" w:sz="12" w:space="0"/>
                                  <w:bottom w:val="nil"/>
                                  <w:right w:val="single" w:color="auto" w:sz="12" w:space="0"/>
                                </w:tcBorders>
                                <w:noWrap w:val="0"/>
                                <w:vAlign w:val="top"/>
                              </w:tcPr>
                              <w:p w14:paraId="401B882D">
                                <w:pPr>
                                  <w:pStyle w:val="57"/>
                                  <w:rPr>
                                    <w:lang w:val="uk-UA"/>
                                  </w:rPr>
                                </w:pPr>
                              </w:p>
                            </w:tc>
                            <w:tc>
                              <w:tcPr>
                                <w:tcW w:w="397" w:type="dxa"/>
                                <w:vMerge w:val="continue"/>
                                <w:tcBorders>
                                  <w:top w:val="nil"/>
                                  <w:left w:val="single" w:color="auto" w:sz="12" w:space="0"/>
                                  <w:bottom w:val="nil"/>
                                  <w:right w:val="nil"/>
                                </w:tcBorders>
                                <w:noWrap w:val="0"/>
                                <w:vAlign w:val="top"/>
                              </w:tcPr>
                              <w:p w14:paraId="06AEA8BB">
                                <w:pPr>
                                  <w:ind w:firstLine="709"/>
                                  <w:jc w:val="both"/>
                                  <w:rPr>
                                    <w:lang/>
                                  </w:rPr>
                                </w:pPr>
                              </w:p>
                            </w:tc>
                            <w:tc>
                              <w:tcPr>
                                <w:tcW w:w="397" w:type="dxa"/>
                                <w:tcBorders>
                                  <w:top w:val="nil"/>
                                  <w:left w:val="single" w:color="auto" w:sz="12" w:space="0"/>
                                  <w:bottom w:val="nil"/>
                                  <w:right w:val="nil"/>
                                </w:tcBorders>
                                <w:noWrap w:val="0"/>
                                <w:vAlign w:val="top"/>
                              </w:tcPr>
                              <w:p w14:paraId="6ECE3406">
                                <w:pPr>
                                  <w:ind w:firstLine="709"/>
                                  <w:jc w:val="both"/>
                                  <w:rPr>
                                    <w:lang/>
                                  </w:rPr>
                                </w:pPr>
                              </w:p>
                            </w:tc>
                            <w:tc>
                              <w:tcPr>
                                <w:tcW w:w="567" w:type="dxa"/>
                                <w:tcBorders>
                                  <w:top w:val="nil"/>
                                  <w:left w:val="nil"/>
                                  <w:bottom w:val="nil"/>
                                  <w:right w:val="nil"/>
                                </w:tcBorders>
                                <w:noWrap w:val="0"/>
                                <w:vAlign w:val="top"/>
                              </w:tcPr>
                              <w:p w14:paraId="5BCACA31">
                                <w:pPr>
                                  <w:ind w:firstLine="709"/>
                                  <w:jc w:val="both"/>
                                  <w:rPr>
                                    <w:lang/>
                                  </w:rPr>
                                </w:pPr>
                              </w:p>
                            </w:tc>
                            <w:tc>
                              <w:tcPr>
                                <w:tcW w:w="1304" w:type="dxa"/>
                                <w:tcBorders>
                                  <w:top w:val="nil"/>
                                  <w:left w:val="nil"/>
                                  <w:bottom w:val="nil"/>
                                  <w:right w:val="nil"/>
                                </w:tcBorders>
                                <w:noWrap w:val="0"/>
                                <w:vAlign w:val="top"/>
                              </w:tcPr>
                              <w:p w14:paraId="494D09AB">
                                <w:pPr>
                                  <w:ind w:firstLine="709"/>
                                  <w:jc w:val="both"/>
                                  <w:rPr>
                                    <w:lang/>
                                  </w:rPr>
                                </w:pPr>
                              </w:p>
                            </w:tc>
                            <w:tc>
                              <w:tcPr>
                                <w:tcW w:w="851" w:type="dxa"/>
                                <w:tcBorders>
                                  <w:top w:val="nil"/>
                                  <w:left w:val="nil"/>
                                  <w:bottom w:val="nil"/>
                                  <w:right w:val="nil"/>
                                </w:tcBorders>
                                <w:noWrap w:val="0"/>
                                <w:vAlign w:val="top"/>
                              </w:tcPr>
                              <w:p w14:paraId="1202E5F6">
                                <w:pPr>
                                  <w:ind w:firstLine="709"/>
                                  <w:jc w:val="both"/>
                                  <w:rPr>
                                    <w:lang/>
                                  </w:rPr>
                                </w:pPr>
                              </w:p>
                            </w:tc>
                            <w:tc>
                              <w:tcPr>
                                <w:tcW w:w="567" w:type="dxa"/>
                                <w:tcBorders>
                                  <w:top w:val="nil"/>
                                  <w:left w:val="nil"/>
                                  <w:bottom w:val="nil"/>
                                  <w:right w:val="nil"/>
                                </w:tcBorders>
                                <w:noWrap w:val="0"/>
                                <w:vAlign w:val="top"/>
                              </w:tcPr>
                              <w:p w14:paraId="7E3744D0">
                                <w:pPr>
                                  <w:ind w:firstLine="709"/>
                                  <w:jc w:val="both"/>
                                  <w:rPr>
                                    <w:lang/>
                                  </w:rPr>
                                </w:pPr>
                              </w:p>
                            </w:tc>
                            <w:tc>
                              <w:tcPr>
                                <w:tcW w:w="798" w:type="dxa"/>
                                <w:vMerge w:val="continue"/>
                                <w:tcBorders>
                                  <w:top w:val="nil"/>
                                  <w:left w:val="nil"/>
                                  <w:bottom w:val="nil"/>
                                  <w:right w:val="nil"/>
                                </w:tcBorders>
                                <w:noWrap w:val="0"/>
                                <w:vAlign w:val="top"/>
                              </w:tcPr>
                              <w:p w14:paraId="7F5B2BBB">
                                <w:pPr>
                                  <w:ind w:firstLine="709"/>
                                  <w:jc w:val="both"/>
                                  <w:rPr>
                                    <w:lang/>
                                  </w:rPr>
                                </w:pPr>
                              </w:p>
                            </w:tc>
                            <w:tc>
                              <w:tcPr>
                                <w:tcW w:w="2947" w:type="dxa"/>
                                <w:vMerge w:val="continue"/>
                                <w:tcBorders>
                                  <w:top w:val="nil"/>
                                  <w:left w:val="nil"/>
                                  <w:bottom w:val="nil"/>
                                  <w:right w:val="nil"/>
                                </w:tcBorders>
                                <w:noWrap w:val="0"/>
                                <w:vAlign w:val="top"/>
                              </w:tcPr>
                              <w:p w14:paraId="1701F15F">
                                <w:pPr>
                                  <w:ind w:firstLine="709"/>
                                  <w:jc w:val="both"/>
                                  <w:rPr>
                                    <w:lang/>
                                  </w:rPr>
                                </w:pPr>
                              </w:p>
                            </w:tc>
                            <w:tc>
                              <w:tcPr>
                                <w:tcW w:w="2948" w:type="dxa"/>
                                <w:vMerge w:val="continue"/>
                                <w:tcBorders>
                                  <w:top w:val="nil"/>
                                  <w:left w:val="nil"/>
                                  <w:bottom w:val="nil"/>
                                  <w:right w:val="single" w:color="auto" w:sz="12" w:space="0"/>
                                </w:tcBorders>
                                <w:noWrap w:val="0"/>
                                <w:vAlign w:val="top"/>
                              </w:tcPr>
                              <w:p w14:paraId="75CCE891">
                                <w:pPr>
                                  <w:ind w:firstLine="709"/>
                                  <w:jc w:val="both"/>
                                  <w:rPr>
                                    <w:lang/>
                                  </w:rPr>
                                </w:pPr>
                              </w:p>
                            </w:tc>
                          </w:tr>
                          <w:tr w14:paraId="48FC7834">
                            <w:tblPrEx>
                              <w:tblCellMar>
                                <w:top w:w="0" w:type="dxa"/>
                                <w:left w:w="28" w:type="dxa"/>
                                <w:bottom w:w="0" w:type="dxa"/>
                                <w:right w:w="28" w:type="dxa"/>
                              </w:tblCellMar>
                            </w:tblPrEx>
                            <w:trPr>
                              <w:wBefore w:w="0" w:type="dxa"/>
                              <w:cantSplit/>
                              <w:trHeight w:val="350" w:hRule="atLeast"/>
                            </w:trPr>
                            <w:tc>
                              <w:tcPr>
                                <w:tcW w:w="284" w:type="dxa"/>
                                <w:vMerge w:val="continue"/>
                                <w:tcBorders>
                                  <w:top w:val="nil"/>
                                  <w:left w:val="single" w:color="auto" w:sz="12" w:space="0"/>
                                  <w:bottom w:val="nil"/>
                                  <w:right w:val="single" w:color="auto" w:sz="12" w:space="0"/>
                                </w:tcBorders>
                                <w:noWrap w:val="0"/>
                                <w:vAlign w:val="top"/>
                              </w:tcPr>
                              <w:p w14:paraId="3BA67AFE">
                                <w:pPr>
                                  <w:pStyle w:val="57"/>
                                  <w:rPr>
                                    <w:lang w:val="uk-UA"/>
                                  </w:rPr>
                                </w:pPr>
                              </w:p>
                            </w:tc>
                            <w:tc>
                              <w:tcPr>
                                <w:tcW w:w="397" w:type="dxa"/>
                                <w:vMerge w:val="continue"/>
                                <w:tcBorders>
                                  <w:top w:val="nil"/>
                                  <w:left w:val="single" w:color="auto" w:sz="12" w:space="0"/>
                                  <w:bottom w:val="nil"/>
                                  <w:right w:val="nil"/>
                                </w:tcBorders>
                                <w:noWrap w:val="0"/>
                                <w:vAlign w:val="top"/>
                              </w:tcPr>
                              <w:p w14:paraId="3BED0638">
                                <w:pPr>
                                  <w:ind w:firstLine="709"/>
                                  <w:jc w:val="both"/>
                                  <w:rPr>
                                    <w:lang/>
                                  </w:rPr>
                                </w:pPr>
                              </w:p>
                            </w:tc>
                            <w:tc>
                              <w:tcPr>
                                <w:tcW w:w="397" w:type="dxa"/>
                                <w:vMerge w:val="restart"/>
                                <w:tcBorders>
                                  <w:top w:val="nil"/>
                                  <w:left w:val="single" w:color="auto" w:sz="12" w:space="0"/>
                                  <w:bottom w:val="nil"/>
                                  <w:right w:val="nil"/>
                                </w:tcBorders>
                                <w:noWrap w:val="0"/>
                                <w:vAlign w:val="top"/>
                              </w:tcPr>
                              <w:p w14:paraId="3C01AACC">
                                <w:pPr>
                                  <w:ind w:firstLine="709"/>
                                  <w:jc w:val="both"/>
                                  <w:rPr>
                                    <w:lang/>
                                  </w:rPr>
                                </w:pPr>
                              </w:p>
                            </w:tc>
                            <w:tc>
                              <w:tcPr>
                                <w:tcW w:w="567" w:type="dxa"/>
                                <w:vMerge w:val="restart"/>
                                <w:tcBorders>
                                  <w:top w:val="nil"/>
                                  <w:left w:val="nil"/>
                                  <w:bottom w:val="nil"/>
                                  <w:right w:val="nil"/>
                                </w:tcBorders>
                                <w:noWrap w:val="0"/>
                                <w:vAlign w:val="top"/>
                              </w:tcPr>
                              <w:p w14:paraId="7BFE25AD">
                                <w:pPr>
                                  <w:ind w:firstLine="709"/>
                                  <w:jc w:val="both"/>
                                  <w:rPr>
                                    <w:lang/>
                                  </w:rPr>
                                </w:pPr>
                              </w:p>
                            </w:tc>
                            <w:tc>
                              <w:tcPr>
                                <w:tcW w:w="1304" w:type="dxa"/>
                                <w:vMerge w:val="restart"/>
                                <w:tcBorders>
                                  <w:top w:val="nil"/>
                                  <w:left w:val="nil"/>
                                  <w:bottom w:val="nil"/>
                                  <w:right w:val="nil"/>
                                </w:tcBorders>
                                <w:noWrap w:val="0"/>
                                <w:vAlign w:val="top"/>
                              </w:tcPr>
                              <w:p w14:paraId="7FAE187D">
                                <w:pPr>
                                  <w:ind w:firstLine="709"/>
                                  <w:jc w:val="both"/>
                                  <w:rPr>
                                    <w:lang/>
                                  </w:rPr>
                                </w:pPr>
                              </w:p>
                            </w:tc>
                            <w:tc>
                              <w:tcPr>
                                <w:tcW w:w="851" w:type="dxa"/>
                                <w:vMerge w:val="restart"/>
                                <w:tcBorders>
                                  <w:top w:val="nil"/>
                                  <w:left w:val="nil"/>
                                  <w:bottom w:val="nil"/>
                                  <w:right w:val="nil"/>
                                </w:tcBorders>
                                <w:noWrap w:val="0"/>
                                <w:vAlign w:val="top"/>
                              </w:tcPr>
                              <w:p w14:paraId="34F2F258">
                                <w:pPr>
                                  <w:ind w:firstLine="709"/>
                                  <w:jc w:val="both"/>
                                  <w:rPr>
                                    <w:lang/>
                                  </w:rPr>
                                </w:pPr>
                              </w:p>
                            </w:tc>
                            <w:tc>
                              <w:tcPr>
                                <w:tcW w:w="567" w:type="dxa"/>
                                <w:vMerge w:val="restart"/>
                                <w:tcBorders>
                                  <w:top w:val="nil"/>
                                  <w:left w:val="nil"/>
                                  <w:bottom w:val="nil"/>
                                  <w:right w:val="nil"/>
                                </w:tcBorders>
                                <w:noWrap w:val="0"/>
                                <w:vAlign w:val="top"/>
                              </w:tcPr>
                              <w:p w14:paraId="0BAA06DF">
                                <w:pPr>
                                  <w:ind w:firstLine="709"/>
                                  <w:jc w:val="both"/>
                                  <w:rPr>
                                    <w:lang/>
                                  </w:rPr>
                                </w:pPr>
                              </w:p>
                            </w:tc>
                            <w:tc>
                              <w:tcPr>
                                <w:tcW w:w="798" w:type="dxa"/>
                                <w:vMerge w:val="continue"/>
                                <w:tcBorders>
                                  <w:top w:val="nil"/>
                                  <w:left w:val="nil"/>
                                  <w:bottom w:val="nil"/>
                                  <w:right w:val="nil"/>
                                </w:tcBorders>
                                <w:noWrap w:val="0"/>
                                <w:vAlign w:val="top"/>
                              </w:tcPr>
                              <w:p w14:paraId="586E3B22">
                                <w:pPr>
                                  <w:ind w:firstLine="709"/>
                                  <w:jc w:val="both"/>
                                  <w:rPr>
                                    <w:lang/>
                                  </w:rPr>
                                </w:pPr>
                              </w:p>
                            </w:tc>
                            <w:tc>
                              <w:tcPr>
                                <w:tcW w:w="2947" w:type="dxa"/>
                                <w:vMerge w:val="continue"/>
                                <w:tcBorders>
                                  <w:top w:val="nil"/>
                                  <w:left w:val="nil"/>
                                  <w:bottom w:val="nil"/>
                                  <w:right w:val="nil"/>
                                </w:tcBorders>
                                <w:noWrap w:val="0"/>
                                <w:vAlign w:val="top"/>
                              </w:tcPr>
                              <w:p w14:paraId="1C1E6C8F">
                                <w:pPr>
                                  <w:ind w:firstLine="709"/>
                                  <w:jc w:val="both"/>
                                  <w:rPr>
                                    <w:lang/>
                                  </w:rPr>
                                </w:pPr>
                              </w:p>
                            </w:tc>
                            <w:tc>
                              <w:tcPr>
                                <w:tcW w:w="2948" w:type="dxa"/>
                                <w:vMerge w:val="continue"/>
                                <w:tcBorders>
                                  <w:top w:val="nil"/>
                                  <w:left w:val="nil"/>
                                  <w:bottom w:val="nil"/>
                                  <w:right w:val="single" w:color="auto" w:sz="12" w:space="0"/>
                                </w:tcBorders>
                                <w:noWrap w:val="0"/>
                                <w:vAlign w:val="top"/>
                              </w:tcPr>
                              <w:p w14:paraId="78B75D12">
                                <w:pPr>
                                  <w:ind w:firstLine="709"/>
                                  <w:jc w:val="both"/>
                                  <w:rPr>
                                    <w:lang/>
                                  </w:rPr>
                                </w:pPr>
                              </w:p>
                            </w:tc>
                          </w:tr>
                          <w:tr w14:paraId="6203D4BC">
                            <w:tblPrEx>
                              <w:tblCellMar>
                                <w:top w:w="0" w:type="dxa"/>
                                <w:left w:w="28" w:type="dxa"/>
                                <w:bottom w:w="0" w:type="dxa"/>
                                <w:right w:w="28" w:type="dxa"/>
                              </w:tblCellMar>
                            </w:tblPrEx>
                            <w:trPr>
                              <w:wBefore w:w="0" w:type="dxa"/>
                              <w:cantSplit/>
                              <w:trHeight w:val="128" w:hRule="exact"/>
                            </w:trPr>
                            <w:tc>
                              <w:tcPr>
                                <w:tcW w:w="284" w:type="dxa"/>
                                <w:vMerge w:val="continue"/>
                                <w:tcBorders>
                                  <w:top w:val="nil"/>
                                  <w:left w:val="single" w:color="auto" w:sz="12" w:space="0"/>
                                  <w:bottom w:val="nil"/>
                                  <w:right w:val="single" w:color="auto" w:sz="12" w:space="0"/>
                                </w:tcBorders>
                                <w:noWrap w:val="0"/>
                                <w:vAlign w:val="top"/>
                              </w:tcPr>
                              <w:p w14:paraId="30FC421C">
                                <w:pPr>
                                  <w:pStyle w:val="57"/>
                                  <w:rPr>
                                    <w:lang w:val="uk-UA"/>
                                  </w:rPr>
                                </w:pPr>
                              </w:p>
                            </w:tc>
                            <w:tc>
                              <w:tcPr>
                                <w:tcW w:w="397" w:type="dxa"/>
                                <w:vMerge w:val="continue"/>
                                <w:tcBorders>
                                  <w:top w:val="nil"/>
                                  <w:left w:val="single" w:color="auto" w:sz="12" w:space="0"/>
                                  <w:bottom w:val="nil"/>
                                  <w:right w:val="nil"/>
                                </w:tcBorders>
                                <w:noWrap w:val="0"/>
                                <w:vAlign w:val="top"/>
                              </w:tcPr>
                              <w:p w14:paraId="28BB783F">
                                <w:pPr>
                                  <w:ind w:firstLine="709"/>
                                  <w:jc w:val="both"/>
                                  <w:rPr>
                                    <w:lang/>
                                  </w:rPr>
                                </w:pPr>
                              </w:p>
                            </w:tc>
                            <w:tc>
                              <w:tcPr>
                                <w:tcW w:w="397" w:type="dxa"/>
                                <w:vMerge w:val="continue"/>
                                <w:tcBorders>
                                  <w:top w:val="nil"/>
                                  <w:left w:val="single" w:color="auto" w:sz="12" w:space="0"/>
                                  <w:bottom w:val="nil"/>
                                  <w:right w:val="nil"/>
                                </w:tcBorders>
                                <w:noWrap w:val="0"/>
                                <w:vAlign w:val="top"/>
                              </w:tcPr>
                              <w:p w14:paraId="0E55222F">
                                <w:pPr>
                                  <w:ind w:firstLine="709"/>
                                  <w:jc w:val="both"/>
                                  <w:rPr>
                                    <w:lang/>
                                  </w:rPr>
                                </w:pPr>
                              </w:p>
                            </w:tc>
                            <w:tc>
                              <w:tcPr>
                                <w:tcW w:w="567" w:type="dxa"/>
                                <w:vMerge w:val="continue"/>
                                <w:tcBorders>
                                  <w:top w:val="nil"/>
                                  <w:left w:val="nil"/>
                                  <w:bottom w:val="nil"/>
                                  <w:right w:val="nil"/>
                                </w:tcBorders>
                                <w:noWrap w:val="0"/>
                                <w:vAlign w:val="top"/>
                              </w:tcPr>
                              <w:p w14:paraId="2E2D4547">
                                <w:pPr>
                                  <w:ind w:firstLine="709"/>
                                  <w:jc w:val="both"/>
                                  <w:rPr>
                                    <w:lang/>
                                  </w:rPr>
                                </w:pPr>
                              </w:p>
                            </w:tc>
                            <w:tc>
                              <w:tcPr>
                                <w:tcW w:w="1304" w:type="dxa"/>
                                <w:vMerge w:val="continue"/>
                                <w:tcBorders>
                                  <w:top w:val="nil"/>
                                  <w:left w:val="nil"/>
                                  <w:bottom w:val="nil"/>
                                  <w:right w:val="nil"/>
                                </w:tcBorders>
                                <w:noWrap w:val="0"/>
                                <w:vAlign w:val="top"/>
                              </w:tcPr>
                              <w:p w14:paraId="15F07736">
                                <w:pPr>
                                  <w:ind w:firstLine="709"/>
                                  <w:jc w:val="both"/>
                                  <w:rPr>
                                    <w:lang/>
                                  </w:rPr>
                                </w:pPr>
                              </w:p>
                            </w:tc>
                            <w:tc>
                              <w:tcPr>
                                <w:tcW w:w="851" w:type="dxa"/>
                                <w:vMerge w:val="continue"/>
                                <w:tcBorders>
                                  <w:top w:val="nil"/>
                                  <w:left w:val="nil"/>
                                  <w:bottom w:val="nil"/>
                                  <w:right w:val="nil"/>
                                </w:tcBorders>
                                <w:noWrap w:val="0"/>
                                <w:vAlign w:val="top"/>
                              </w:tcPr>
                              <w:p w14:paraId="3F24C47C">
                                <w:pPr>
                                  <w:ind w:firstLine="709"/>
                                  <w:jc w:val="both"/>
                                  <w:rPr>
                                    <w:lang/>
                                  </w:rPr>
                                </w:pPr>
                              </w:p>
                            </w:tc>
                            <w:tc>
                              <w:tcPr>
                                <w:tcW w:w="567" w:type="dxa"/>
                                <w:vMerge w:val="continue"/>
                                <w:tcBorders>
                                  <w:top w:val="nil"/>
                                  <w:left w:val="nil"/>
                                  <w:bottom w:val="nil"/>
                                  <w:right w:val="nil"/>
                                </w:tcBorders>
                                <w:noWrap w:val="0"/>
                                <w:vAlign w:val="top"/>
                              </w:tcPr>
                              <w:p w14:paraId="2555FFD3">
                                <w:pPr>
                                  <w:ind w:firstLine="709"/>
                                  <w:jc w:val="both"/>
                                  <w:rPr>
                                    <w:lang/>
                                  </w:rPr>
                                </w:pPr>
                              </w:p>
                            </w:tc>
                            <w:tc>
                              <w:tcPr>
                                <w:tcW w:w="6693" w:type="dxa"/>
                                <w:gridSpan w:val="3"/>
                                <w:vMerge w:val="restart"/>
                                <w:tcBorders>
                                  <w:top w:val="nil"/>
                                  <w:left w:val="nil"/>
                                  <w:bottom w:val="nil"/>
                                  <w:right w:val="single" w:color="auto" w:sz="12" w:space="0"/>
                                </w:tcBorders>
                                <w:noWrap w:val="0"/>
                                <w:vAlign w:val="top"/>
                              </w:tcPr>
                              <w:p w14:paraId="5AF259B7">
                                <w:pPr>
                                  <w:ind w:firstLine="709"/>
                                  <w:jc w:val="both"/>
                                  <w:rPr>
                                    <w:lang/>
                                  </w:rPr>
                                </w:pPr>
                              </w:p>
                            </w:tc>
                          </w:tr>
                          <w:tr w14:paraId="615DDE95">
                            <w:tblPrEx>
                              <w:tblCellMar>
                                <w:top w:w="0" w:type="dxa"/>
                                <w:left w:w="28" w:type="dxa"/>
                                <w:bottom w:w="0" w:type="dxa"/>
                                <w:right w:w="28" w:type="dxa"/>
                              </w:tblCellMar>
                            </w:tblPrEx>
                            <w:trPr>
                              <w:wBefore w:w="0" w:type="dxa"/>
                              <w:cantSplit/>
                              <w:trHeight w:val="280" w:hRule="exact"/>
                            </w:trPr>
                            <w:tc>
                              <w:tcPr>
                                <w:tcW w:w="284" w:type="dxa"/>
                                <w:vMerge w:val="continue"/>
                                <w:tcBorders>
                                  <w:top w:val="nil"/>
                                  <w:left w:val="single" w:color="auto" w:sz="12" w:space="0"/>
                                  <w:bottom w:val="nil"/>
                                  <w:right w:val="single" w:color="auto" w:sz="12" w:space="0"/>
                                </w:tcBorders>
                                <w:noWrap w:val="0"/>
                                <w:vAlign w:val="top"/>
                              </w:tcPr>
                              <w:p w14:paraId="6FAF583E">
                                <w:pPr>
                                  <w:pStyle w:val="57"/>
                                  <w:rPr>
                                    <w:lang w:val="uk-UA"/>
                                  </w:rPr>
                                </w:pPr>
                              </w:p>
                            </w:tc>
                            <w:tc>
                              <w:tcPr>
                                <w:tcW w:w="397" w:type="dxa"/>
                                <w:vMerge w:val="continue"/>
                                <w:tcBorders>
                                  <w:top w:val="nil"/>
                                  <w:left w:val="single" w:color="auto" w:sz="12" w:space="0"/>
                                  <w:bottom w:val="nil"/>
                                  <w:right w:val="nil"/>
                                </w:tcBorders>
                                <w:noWrap w:val="0"/>
                                <w:vAlign w:val="top"/>
                              </w:tcPr>
                              <w:p w14:paraId="292C4D9C">
                                <w:pPr>
                                  <w:ind w:firstLine="709"/>
                                  <w:jc w:val="both"/>
                                  <w:rPr>
                                    <w:lang/>
                                  </w:rPr>
                                </w:pPr>
                              </w:p>
                            </w:tc>
                            <w:tc>
                              <w:tcPr>
                                <w:tcW w:w="397" w:type="dxa"/>
                                <w:tcBorders>
                                  <w:top w:val="nil"/>
                                  <w:left w:val="single" w:color="auto" w:sz="12" w:space="0"/>
                                  <w:bottom w:val="nil"/>
                                  <w:right w:val="nil"/>
                                </w:tcBorders>
                                <w:noWrap w:val="0"/>
                                <w:vAlign w:val="top"/>
                              </w:tcPr>
                              <w:p w14:paraId="5D5CDA72">
                                <w:pPr>
                                  <w:ind w:firstLine="709"/>
                                  <w:jc w:val="both"/>
                                  <w:rPr>
                                    <w:lang/>
                                  </w:rPr>
                                </w:pPr>
                              </w:p>
                            </w:tc>
                            <w:tc>
                              <w:tcPr>
                                <w:tcW w:w="567" w:type="dxa"/>
                                <w:tcBorders>
                                  <w:top w:val="nil"/>
                                  <w:left w:val="nil"/>
                                  <w:bottom w:val="nil"/>
                                  <w:right w:val="nil"/>
                                </w:tcBorders>
                                <w:noWrap w:val="0"/>
                                <w:vAlign w:val="top"/>
                              </w:tcPr>
                              <w:p w14:paraId="2C80372C">
                                <w:pPr>
                                  <w:ind w:firstLine="709"/>
                                  <w:jc w:val="both"/>
                                  <w:rPr>
                                    <w:lang/>
                                  </w:rPr>
                                </w:pPr>
                              </w:p>
                            </w:tc>
                            <w:tc>
                              <w:tcPr>
                                <w:tcW w:w="1304" w:type="dxa"/>
                                <w:tcBorders>
                                  <w:top w:val="nil"/>
                                  <w:left w:val="nil"/>
                                  <w:bottom w:val="nil"/>
                                  <w:right w:val="nil"/>
                                </w:tcBorders>
                                <w:noWrap w:val="0"/>
                                <w:vAlign w:val="top"/>
                              </w:tcPr>
                              <w:p w14:paraId="2BDF69CA">
                                <w:pPr>
                                  <w:ind w:firstLine="709"/>
                                  <w:jc w:val="both"/>
                                  <w:rPr>
                                    <w:lang/>
                                  </w:rPr>
                                </w:pPr>
                              </w:p>
                            </w:tc>
                            <w:tc>
                              <w:tcPr>
                                <w:tcW w:w="851" w:type="dxa"/>
                                <w:tcBorders>
                                  <w:top w:val="nil"/>
                                  <w:left w:val="nil"/>
                                  <w:bottom w:val="nil"/>
                                  <w:right w:val="nil"/>
                                </w:tcBorders>
                                <w:noWrap w:val="0"/>
                                <w:vAlign w:val="top"/>
                              </w:tcPr>
                              <w:p w14:paraId="3DA53C93">
                                <w:pPr>
                                  <w:ind w:firstLine="709"/>
                                  <w:jc w:val="both"/>
                                  <w:rPr>
                                    <w:lang/>
                                  </w:rPr>
                                </w:pPr>
                              </w:p>
                            </w:tc>
                            <w:tc>
                              <w:tcPr>
                                <w:tcW w:w="567" w:type="dxa"/>
                                <w:tcBorders>
                                  <w:top w:val="nil"/>
                                  <w:left w:val="nil"/>
                                  <w:bottom w:val="nil"/>
                                  <w:right w:val="nil"/>
                                </w:tcBorders>
                                <w:noWrap w:val="0"/>
                                <w:vAlign w:val="top"/>
                              </w:tcPr>
                              <w:p w14:paraId="20B8A521">
                                <w:pPr>
                                  <w:ind w:firstLine="709"/>
                                  <w:jc w:val="both"/>
                                  <w:rPr>
                                    <w:lang/>
                                  </w:rPr>
                                </w:pPr>
                              </w:p>
                            </w:tc>
                            <w:tc>
                              <w:tcPr>
                                <w:tcW w:w="6693" w:type="dxa"/>
                                <w:gridSpan w:val="3"/>
                                <w:vMerge w:val="continue"/>
                                <w:tcBorders>
                                  <w:top w:val="nil"/>
                                  <w:left w:val="nil"/>
                                  <w:bottom w:val="nil"/>
                                  <w:right w:val="single" w:color="auto" w:sz="12" w:space="0"/>
                                </w:tcBorders>
                                <w:noWrap w:val="0"/>
                                <w:vAlign w:val="top"/>
                              </w:tcPr>
                              <w:p w14:paraId="42974F82">
                                <w:pPr>
                                  <w:ind w:firstLine="709"/>
                                  <w:jc w:val="both"/>
                                  <w:rPr>
                                    <w:lang/>
                                  </w:rPr>
                                </w:pPr>
                              </w:p>
                            </w:tc>
                          </w:tr>
                          <w:tr w14:paraId="5D12059F">
                            <w:tblPrEx>
                              <w:tblCellMar>
                                <w:top w:w="0" w:type="dxa"/>
                                <w:left w:w="28" w:type="dxa"/>
                                <w:bottom w:w="0" w:type="dxa"/>
                                <w:right w:w="28" w:type="dxa"/>
                              </w:tblCellMar>
                            </w:tblPrEx>
                            <w:trPr>
                              <w:wBefore w:w="0" w:type="dxa"/>
                              <w:cantSplit/>
                              <w:trHeight w:val="280" w:hRule="exact"/>
                            </w:trPr>
                            <w:tc>
                              <w:tcPr>
                                <w:tcW w:w="284" w:type="dxa"/>
                                <w:vMerge w:val="continue"/>
                                <w:tcBorders>
                                  <w:top w:val="nil"/>
                                  <w:left w:val="single" w:color="auto" w:sz="12" w:space="0"/>
                                  <w:bottom w:val="nil"/>
                                  <w:right w:val="single" w:color="auto" w:sz="12" w:space="0"/>
                                </w:tcBorders>
                                <w:noWrap w:val="0"/>
                                <w:vAlign w:val="top"/>
                              </w:tcPr>
                              <w:p w14:paraId="0E4B1185">
                                <w:pPr>
                                  <w:pStyle w:val="57"/>
                                  <w:rPr>
                                    <w:lang w:val="uk-UA"/>
                                  </w:rPr>
                                </w:pPr>
                              </w:p>
                            </w:tc>
                            <w:tc>
                              <w:tcPr>
                                <w:tcW w:w="397" w:type="dxa"/>
                                <w:vMerge w:val="continue"/>
                                <w:tcBorders>
                                  <w:top w:val="nil"/>
                                  <w:left w:val="single" w:color="auto" w:sz="12" w:space="0"/>
                                  <w:bottom w:val="nil"/>
                                  <w:right w:val="nil"/>
                                </w:tcBorders>
                                <w:noWrap w:val="0"/>
                                <w:vAlign w:val="top"/>
                              </w:tcPr>
                              <w:p w14:paraId="03765318">
                                <w:pPr>
                                  <w:ind w:firstLine="709"/>
                                  <w:jc w:val="both"/>
                                  <w:rPr>
                                    <w:lang/>
                                  </w:rPr>
                                </w:pPr>
                              </w:p>
                            </w:tc>
                            <w:tc>
                              <w:tcPr>
                                <w:tcW w:w="3686" w:type="dxa"/>
                                <w:gridSpan w:val="5"/>
                                <w:vMerge w:val="restart"/>
                                <w:tcBorders>
                                  <w:top w:val="nil"/>
                                  <w:left w:val="single" w:color="auto" w:sz="12" w:space="0"/>
                                  <w:bottom w:val="single" w:color="auto" w:sz="12" w:space="0"/>
                                  <w:right w:val="nil"/>
                                </w:tcBorders>
                                <w:noWrap w:val="0"/>
                                <w:vAlign w:val="top"/>
                              </w:tcPr>
                              <w:p w14:paraId="5E882A24">
                                <w:pPr>
                                  <w:ind w:firstLine="709"/>
                                  <w:jc w:val="both"/>
                                  <w:rPr>
                                    <w:lang/>
                                  </w:rPr>
                                </w:pPr>
                              </w:p>
                            </w:tc>
                            <w:tc>
                              <w:tcPr>
                                <w:tcW w:w="6693" w:type="dxa"/>
                                <w:gridSpan w:val="3"/>
                                <w:vMerge w:val="restart"/>
                                <w:tcBorders>
                                  <w:top w:val="nil"/>
                                  <w:left w:val="nil"/>
                                  <w:bottom w:val="nil"/>
                                  <w:right w:val="single" w:color="auto" w:sz="12" w:space="0"/>
                                </w:tcBorders>
                                <w:noWrap w:val="0"/>
                                <w:vAlign w:val="top"/>
                              </w:tcPr>
                              <w:p w14:paraId="6747A465">
                                <w:pPr>
                                  <w:ind w:firstLine="709"/>
                                  <w:jc w:val="both"/>
                                  <w:rPr>
                                    <w:lang/>
                                  </w:rPr>
                                </w:pPr>
                              </w:p>
                            </w:tc>
                          </w:tr>
                          <w:tr w14:paraId="3E74E071">
                            <w:tblPrEx>
                              <w:tblCellMar>
                                <w:top w:w="0" w:type="dxa"/>
                                <w:left w:w="28" w:type="dxa"/>
                                <w:bottom w:w="0" w:type="dxa"/>
                                <w:right w:w="28" w:type="dxa"/>
                              </w:tblCellMar>
                            </w:tblPrEx>
                            <w:trPr>
                              <w:wBefore w:w="0" w:type="dxa"/>
                              <w:cantSplit/>
                              <w:trHeight w:val="280" w:hRule="exact"/>
                            </w:trPr>
                            <w:tc>
                              <w:tcPr>
                                <w:tcW w:w="284" w:type="dxa"/>
                                <w:vMerge w:val="continue"/>
                                <w:tcBorders>
                                  <w:top w:val="nil"/>
                                  <w:left w:val="single" w:color="auto" w:sz="12" w:space="0"/>
                                  <w:bottom w:val="nil"/>
                                  <w:right w:val="single" w:color="auto" w:sz="12" w:space="0"/>
                                </w:tcBorders>
                                <w:noWrap w:val="0"/>
                                <w:vAlign w:val="top"/>
                              </w:tcPr>
                              <w:p w14:paraId="63A63FE8">
                                <w:pPr>
                                  <w:pStyle w:val="57"/>
                                  <w:rPr>
                                    <w:lang w:val="uk-UA"/>
                                  </w:rPr>
                                </w:pPr>
                              </w:p>
                            </w:tc>
                            <w:tc>
                              <w:tcPr>
                                <w:tcW w:w="397" w:type="dxa"/>
                                <w:vMerge w:val="continue"/>
                                <w:tcBorders>
                                  <w:top w:val="nil"/>
                                  <w:left w:val="single" w:color="auto" w:sz="12" w:space="0"/>
                                  <w:bottom w:val="nil"/>
                                  <w:right w:val="nil"/>
                                </w:tcBorders>
                                <w:noWrap w:val="0"/>
                                <w:vAlign w:val="top"/>
                              </w:tcPr>
                              <w:p w14:paraId="7489DA5B">
                                <w:pPr>
                                  <w:ind w:firstLine="709"/>
                                  <w:jc w:val="both"/>
                                  <w:rPr>
                                    <w:lang/>
                                  </w:rPr>
                                </w:pPr>
                              </w:p>
                            </w:tc>
                            <w:tc>
                              <w:tcPr>
                                <w:tcW w:w="3686" w:type="dxa"/>
                                <w:gridSpan w:val="5"/>
                                <w:vMerge w:val="continue"/>
                                <w:tcBorders>
                                  <w:top w:val="single" w:color="auto" w:sz="12" w:space="0"/>
                                  <w:left w:val="single" w:color="auto" w:sz="12" w:space="0"/>
                                  <w:bottom w:val="single" w:color="auto" w:sz="12" w:space="0"/>
                                  <w:right w:val="nil"/>
                                </w:tcBorders>
                                <w:noWrap w:val="0"/>
                                <w:vAlign w:val="top"/>
                              </w:tcPr>
                              <w:p w14:paraId="3DABC21F">
                                <w:pPr>
                                  <w:ind w:firstLine="709"/>
                                  <w:jc w:val="both"/>
                                  <w:rPr>
                                    <w:lang/>
                                  </w:rPr>
                                </w:pPr>
                              </w:p>
                            </w:tc>
                            <w:tc>
                              <w:tcPr>
                                <w:tcW w:w="6693" w:type="dxa"/>
                                <w:gridSpan w:val="3"/>
                                <w:vMerge w:val="continue"/>
                                <w:tcBorders>
                                  <w:top w:val="nil"/>
                                  <w:left w:val="nil"/>
                                  <w:bottom w:val="nil"/>
                                  <w:right w:val="single" w:color="auto" w:sz="12" w:space="0"/>
                                </w:tcBorders>
                                <w:noWrap w:val="0"/>
                                <w:vAlign w:val="top"/>
                              </w:tcPr>
                              <w:p w14:paraId="3620AFF7">
                                <w:pPr>
                                  <w:ind w:firstLine="709"/>
                                  <w:jc w:val="both"/>
                                  <w:rPr>
                                    <w:lang/>
                                  </w:rPr>
                                </w:pPr>
                              </w:p>
                            </w:tc>
                          </w:tr>
                          <w:tr w14:paraId="36DB933C">
                            <w:tblPrEx>
                              <w:tblCellMar>
                                <w:top w:w="0" w:type="dxa"/>
                                <w:left w:w="28" w:type="dxa"/>
                                <w:bottom w:w="0" w:type="dxa"/>
                                <w:right w:w="28" w:type="dxa"/>
                              </w:tblCellMar>
                            </w:tblPrEx>
                            <w:trPr>
                              <w:wBefore w:w="0" w:type="dxa"/>
                              <w:cantSplit/>
                              <w:trHeight w:val="280" w:hRule="exact"/>
                            </w:trPr>
                            <w:tc>
                              <w:tcPr>
                                <w:tcW w:w="284" w:type="dxa"/>
                                <w:vMerge w:val="continue"/>
                                <w:tcBorders>
                                  <w:top w:val="nil"/>
                                  <w:left w:val="single" w:color="auto" w:sz="12" w:space="0"/>
                                  <w:bottom w:val="single" w:color="auto" w:sz="12" w:space="0"/>
                                  <w:right w:val="single" w:color="auto" w:sz="12" w:space="0"/>
                                </w:tcBorders>
                                <w:noWrap w:val="0"/>
                                <w:vAlign w:val="top"/>
                              </w:tcPr>
                              <w:p w14:paraId="07780853">
                                <w:pPr>
                                  <w:pStyle w:val="57"/>
                                  <w:rPr>
                                    <w:lang w:val="uk-UA"/>
                                  </w:rPr>
                                </w:pPr>
                              </w:p>
                            </w:tc>
                            <w:tc>
                              <w:tcPr>
                                <w:tcW w:w="397" w:type="dxa"/>
                                <w:vMerge w:val="continue"/>
                                <w:tcBorders>
                                  <w:top w:val="nil"/>
                                  <w:left w:val="single" w:color="auto" w:sz="12" w:space="0"/>
                                  <w:bottom w:val="single" w:color="auto" w:sz="12" w:space="0"/>
                                  <w:right w:val="nil"/>
                                </w:tcBorders>
                                <w:noWrap w:val="0"/>
                                <w:vAlign w:val="top"/>
                              </w:tcPr>
                              <w:p w14:paraId="6FA4B621">
                                <w:pPr>
                                  <w:ind w:firstLine="709"/>
                                  <w:jc w:val="both"/>
                                  <w:rPr>
                                    <w:lang/>
                                  </w:rPr>
                                </w:pPr>
                              </w:p>
                            </w:tc>
                            <w:tc>
                              <w:tcPr>
                                <w:tcW w:w="3686" w:type="dxa"/>
                                <w:gridSpan w:val="5"/>
                                <w:vMerge w:val="continue"/>
                                <w:tcBorders>
                                  <w:top w:val="single" w:color="auto" w:sz="12" w:space="0"/>
                                  <w:left w:val="single" w:color="auto" w:sz="12" w:space="0"/>
                                  <w:bottom w:val="single" w:color="auto" w:sz="12" w:space="0"/>
                                  <w:right w:val="nil"/>
                                </w:tcBorders>
                                <w:noWrap w:val="0"/>
                                <w:vAlign w:val="top"/>
                              </w:tcPr>
                              <w:p w14:paraId="41A818D6">
                                <w:pPr>
                                  <w:ind w:firstLine="709"/>
                                  <w:jc w:val="both"/>
                                  <w:rPr>
                                    <w:lang/>
                                  </w:rPr>
                                </w:pPr>
                              </w:p>
                            </w:tc>
                            <w:tc>
                              <w:tcPr>
                                <w:tcW w:w="6693" w:type="dxa"/>
                                <w:gridSpan w:val="3"/>
                                <w:vMerge w:val="continue"/>
                                <w:tcBorders>
                                  <w:top w:val="nil"/>
                                  <w:left w:val="nil"/>
                                  <w:bottom w:val="nil"/>
                                  <w:right w:val="single" w:color="auto" w:sz="12" w:space="0"/>
                                </w:tcBorders>
                                <w:noWrap w:val="0"/>
                                <w:vAlign w:val="top"/>
                              </w:tcPr>
                              <w:p w14:paraId="24AED5F2">
                                <w:pPr>
                                  <w:ind w:firstLine="709"/>
                                  <w:jc w:val="both"/>
                                  <w:rPr>
                                    <w:lang/>
                                  </w:rPr>
                                </w:pPr>
                              </w:p>
                            </w:tc>
                          </w:tr>
                          <w:tr w14:paraId="35822E2C">
                            <w:tblPrEx>
                              <w:tblCellMar>
                                <w:top w:w="0" w:type="dxa"/>
                                <w:left w:w="28" w:type="dxa"/>
                                <w:bottom w:w="0" w:type="dxa"/>
                                <w:right w:w="28" w:type="dxa"/>
                              </w:tblCellMar>
                            </w:tblPrEx>
                            <w:trPr>
                              <w:wBefore w:w="0" w:type="dxa"/>
                              <w:cantSplit/>
                              <w:trHeight w:val="280" w:hRule="exact"/>
                            </w:trPr>
                            <w:tc>
                              <w:tcPr>
                                <w:tcW w:w="284" w:type="dxa"/>
                                <w:vMerge w:val="restart"/>
                                <w:tcBorders>
                                  <w:top w:val="single" w:color="auto" w:sz="12" w:space="0"/>
                                  <w:left w:val="single" w:color="auto" w:sz="12" w:space="0"/>
                                  <w:bottom w:val="nil"/>
                                  <w:right w:val="single" w:color="auto" w:sz="12" w:space="0"/>
                                </w:tcBorders>
                                <w:noWrap w:val="0"/>
                                <w:textDirection w:val="btLr"/>
                                <w:vAlign w:val="center"/>
                              </w:tcPr>
                              <w:p w14:paraId="62BDF573">
                                <w:pPr>
                                  <w:pStyle w:val="57"/>
                                </w:pPr>
                                <w:r>
                                  <w:t xml:space="preserve">Iнв. № </w:t>
                                </w:r>
                                <w:r>
                                  <w:rPr>
                                    <w:lang w:val="uk-UA"/>
                                  </w:rPr>
                                  <w:t>правд</w:t>
                                </w:r>
                                <w:r>
                                  <w:t>.</w:t>
                                </w:r>
                              </w:p>
                            </w:tc>
                            <w:tc>
                              <w:tcPr>
                                <w:tcW w:w="397" w:type="dxa"/>
                                <w:vMerge w:val="restart"/>
                                <w:tcBorders>
                                  <w:top w:val="single" w:color="auto" w:sz="12" w:space="0"/>
                                  <w:left w:val="single" w:color="auto" w:sz="12" w:space="0"/>
                                  <w:bottom w:val="nil"/>
                                  <w:right w:val="nil"/>
                                </w:tcBorders>
                                <w:noWrap w:val="0"/>
                                <w:vAlign w:val="top"/>
                              </w:tcPr>
                              <w:p w14:paraId="7F3D03C0">
                                <w:pPr>
                                  <w:ind w:firstLine="709"/>
                                  <w:jc w:val="both"/>
                                  <w:rPr>
                                    <w:lang/>
                                  </w:rPr>
                                </w:pPr>
                              </w:p>
                            </w:tc>
                            <w:tc>
                              <w:tcPr>
                                <w:tcW w:w="3686" w:type="dxa"/>
                                <w:gridSpan w:val="5"/>
                                <w:vMerge w:val="continue"/>
                                <w:tcBorders>
                                  <w:top w:val="single" w:color="auto" w:sz="12" w:space="0"/>
                                  <w:left w:val="single" w:color="auto" w:sz="12" w:space="0"/>
                                  <w:bottom w:val="single" w:color="auto" w:sz="12" w:space="0"/>
                                  <w:right w:val="nil"/>
                                </w:tcBorders>
                                <w:noWrap w:val="0"/>
                                <w:vAlign w:val="top"/>
                              </w:tcPr>
                              <w:p w14:paraId="36000C58">
                                <w:pPr>
                                  <w:ind w:firstLine="709"/>
                                  <w:jc w:val="both"/>
                                  <w:rPr>
                                    <w:lang/>
                                  </w:rPr>
                                </w:pPr>
                              </w:p>
                            </w:tc>
                            <w:tc>
                              <w:tcPr>
                                <w:tcW w:w="6693" w:type="dxa"/>
                                <w:gridSpan w:val="3"/>
                                <w:vMerge w:val="restart"/>
                                <w:tcBorders>
                                  <w:top w:val="nil"/>
                                  <w:left w:val="nil"/>
                                  <w:bottom w:val="single" w:color="auto" w:sz="12" w:space="0"/>
                                  <w:right w:val="single" w:color="auto" w:sz="12" w:space="0"/>
                                </w:tcBorders>
                                <w:noWrap w:val="0"/>
                                <w:vAlign w:val="top"/>
                              </w:tcPr>
                              <w:p w14:paraId="19502A7D">
                                <w:pPr>
                                  <w:ind w:firstLine="709"/>
                                  <w:jc w:val="both"/>
                                  <w:rPr>
                                    <w:lang/>
                                  </w:rPr>
                                </w:pPr>
                              </w:p>
                            </w:tc>
                          </w:tr>
                          <w:tr w14:paraId="3050B31A">
                            <w:tblPrEx>
                              <w:tblCellMar>
                                <w:top w:w="0" w:type="dxa"/>
                                <w:left w:w="28" w:type="dxa"/>
                                <w:bottom w:w="0" w:type="dxa"/>
                                <w:right w:w="28" w:type="dxa"/>
                              </w:tblCellMar>
                            </w:tblPrEx>
                            <w:trPr>
                              <w:wBefore w:w="0" w:type="dxa"/>
                              <w:cantSplit/>
                              <w:trHeight w:val="280" w:hRule="exact"/>
                            </w:trPr>
                            <w:tc>
                              <w:tcPr>
                                <w:tcW w:w="284" w:type="dxa"/>
                                <w:vMerge w:val="continue"/>
                                <w:tcBorders>
                                  <w:top w:val="nil"/>
                                  <w:left w:val="single" w:color="auto" w:sz="12" w:space="0"/>
                                  <w:bottom w:val="nil"/>
                                  <w:right w:val="single" w:color="auto" w:sz="12" w:space="0"/>
                                </w:tcBorders>
                                <w:noWrap w:val="0"/>
                                <w:vAlign w:val="top"/>
                              </w:tcPr>
                              <w:p w14:paraId="0F622648">
                                <w:pPr>
                                  <w:ind w:firstLine="709"/>
                                  <w:jc w:val="both"/>
                                  <w:rPr>
                                    <w:lang/>
                                  </w:rPr>
                                </w:pPr>
                              </w:p>
                            </w:tc>
                            <w:tc>
                              <w:tcPr>
                                <w:tcW w:w="397" w:type="dxa"/>
                                <w:vMerge w:val="continue"/>
                                <w:tcBorders>
                                  <w:top w:val="nil"/>
                                  <w:left w:val="single" w:color="auto" w:sz="12" w:space="0"/>
                                  <w:bottom w:val="nil"/>
                                  <w:right w:val="nil"/>
                                </w:tcBorders>
                                <w:noWrap w:val="0"/>
                                <w:vAlign w:val="top"/>
                              </w:tcPr>
                              <w:p w14:paraId="3C587A71">
                                <w:pPr>
                                  <w:ind w:firstLine="709"/>
                                  <w:jc w:val="both"/>
                                  <w:rPr>
                                    <w:lang/>
                                  </w:rPr>
                                </w:pPr>
                              </w:p>
                            </w:tc>
                            <w:tc>
                              <w:tcPr>
                                <w:tcW w:w="3686" w:type="dxa"/>
                                <w:gridSpan w:val="5"/>
                                <w:vMerge w:val="continue"/>
                                <w:tcBorders>
                                  <w:top w:val="single" w:color="auto" w:sz="12" w:space="0"/>
                                  <w:left w:val="single" w:color="auto" w:sz="12" w:space="0"/>
                                  <w:bottom w:val="single" w:color="auto" w:sz="12" w:space="0"/>
                                  <w:right w:val="nil"/>
                                </w:tcBorders>
                                <w:noWrap w:val="0"/>
                                <w:vAlign w:val="top"/>
                              </w:tcPr>
                              <w:p w14:paraId="690030AB">
                                <w:pPr>
                                  <w:ind w:firstLine="709"/>
                                  <w:jc w:val="both"/>
                                  <w:rPr>
                                    <w:lang/>
                                  </w:rPr>
                                </w:pPr>
                              </w:p>
                            </w:tc>
                            <w:tc>
                              <w:tcPr>
                                <w:tcW w:w="6693" w:type="dxa"/>
                                <w:gridSpan w:val="3"/>
                                <w:vMerge w:val="continue"/>
                                <w:tcBorders>
                                  <w:top w:val="single" w:color="auto" w:sz="12" w:space="0"/>
                                  <w:left w:val="nil"/>
                                  <w:bottom w:val="single" w:color="auto" w:sz="12" w:space="0"/>
                                  <w:right w:val="single" w:color="auto" w:sz="12" w:space="0"/>
                                </w:tcBorders>
                                <w:noWrap w:val="0"/>
                                <w:vAlign w:val="top"/>
                              </w:tcPr>
                              <w:p w14:paraId="661458E3">
                                <w:pPr>
                                  <w:pStyle w:val="19"/>
                                  <w:tabs>
                                    <w:tab w:val="clear" w:pos="4536"/>
                                    <w:tab w:val="clear" w:pos="9072"/>
                                  </w:tabs>
                                </w:pPr>
                              </w:p>
                            </w:tc>
                          </w:tr>
                          <w:tr w14:paraId="52535A58">
                            <w:tblPrEx>
                              <w:tblCellMar>
                                <w:top w:w="0" w:type="dxa"/>
                                <w:left w:w="28" w:type="dxa"/>
                                <w:bottom w:w="0" w:type="dxa"/>
                                <w:right w:w="28" w:type="dxa"/>
                              </w:tblCellMar>
                            </w:tblPrEx>
                            <w:trPr>
                              <w:wBefore w:w="0" w:type="dxa"/>
                              <w:cantSplit/>
                              <w:trHeight w:val="280" w:hRule="exact"/>
                            </w:trPr>
                            <w:tc>
                              <w:tcPr>
                                <w:tcW w:w="284" w:type="dxa"/>
                                <w:vMerge w:val="continue"/>
                                <w:tcBorders>
                                  <w:top w:val="nil"/>
                                  <w:left w:val="single" w:color="auto" w:sz="12" w:space="0"/>
                                  <w:bottom w:val="nil"/>
                                  <w:right w:val="single" w:color="auto" w:sz="12" w:space="0"/>
                                </w:tcBorders>
                                <w:noWrap w:val="0"/>
                                <w:vAlign w:val="top"/>
                              </w:tcPr>
                              <w:p w14:paraId="176F4DCD">
                                <w:pPr>
                                  <w:ind w:firstLine="709"/>
                                  <w:jc w:val="both"/>
                                  <w:rPr>
                                    <w:lang/>
                                  </w:rPr>
                                </w:pPr>
                              </w:p>
                            </w:tc>
                            <w:tc>
                              <w:tcPr>
                                <w:tcW w:w="397" w:type="dxa"/>
                                <w:vMerge w:val="continue"/>
                                <w:tcBorders>
                                  <w:top w:val="nil"/>
                                  <w:left w:val="single" w:color="auto" w:sz="12" w:space="0"/>
                                  <w:bottom w:val="nil"/>
                                  <w:right w:val="nil"/>
                                </w:tcBorders>
                                <w:noWrap w:val="0"/>
                                <w:vAlign w:val="top"/>
                              </w:tcPr>
                              <w:p w14:paraId="69FE30B3">
                                <w:pPr>
                                  <w:ind w:firstLine="709"/>
                                  <w:jc w:val="both"/>
                                  <w:rPr>
                                    <w:lang/>
                                  </w:rPr>
                                </w:pPr>
                              </w:p>
                            </w:tc>
                            <w:tc>
                              <w:tcPr>
                                <w:tcW w:w="3686" w:type="dxa"/>
                                <w:gridSpan w:val="5"/>
                                <w:vMerge w:val="continue"/>
                                <w:tcBorders>
                                  <w:top w:val="single" w:color="auto" w:sz="12" w:space="0"/>
                                  <w:left w:val="single" w:color="auto" w:sz="12" w:space="0"/>
                                  <w:bottom w:val="single" w:color="auto" w:sz="12" w:space="0"/>
                                  <w:right w:val="nil"/>
                                </w:tcBorders>
                                <w:noWrap w:val="0"/>
                                <w:vAlign w:val="top"/>
                              </w:tcPr>
                              <w:p w14:paraId="59CC0DD4">
                                <w:pPr>
                                  <w:ind w:firstLine="709"/>
                                  <w:jc w:val="both"/>
                                  <w:rPr>
                                    <w:lang/>
                                  </w:rPr>
                                </w:pPr>
                              </w:p>
                            </w:tc>
                            <w:tc>
                              <w:tcPr>
                                <w:tcW w:w="6693" w:type="dxa"/>
                                <w:gridSpan w:val="3"/>
                                <w:vMerge w:val="continue"/>
                                <w:tcBorders>
                                  <w:top w:val="single" w:color="auto" w:sz="12" w:space="0"/>
                                  <w:left w:val="nil"/>
                                  <w:bottom w:val="single" w:color="auto" w:sz="12" w:space="0"/>
                                  <w:right w:val="single" w:color="auto" w:sz="12" w:space="0"/>
                                </w:tcBorders>
                                <w:noWrap w:val="0"/>
                                <w:vAlign w:val="top"/>
                              </w:tcPr>
                              <w:p w14:paraId="4BADCF7D">
                                <w:pPr>
                                  <w:ind w:firstLine="709"/>
                                  <w:jc w:val="both"/>
                                  <w:rPr>
                                    <w:lang/>
                                  </w:rPr>
                                </w:pPr>
                              </w:p>
                            </w:tc>
                          </w:tr>
                          <w:tr w14:paraId="56941F81">
                            <w:tblPrEx>
                              <w:tblCellMar>
                                <w:top w:w="0" w:type="dxa"/>
                                <w:left w:w="28" w:type="dxa"/>
                                <w:bottom w:w="0" w:type="dxa"/>
                                <w:right w:w="28" w:type="dxa"/>
                              </w:tblCellMar>
                            </w:tblPrEx>
                            <w:trPr>
                              <w:wBefore w:w="0" w:type="dxa"/>
                              <w:cantSplit/>
                              <w:trHeight w:val="280" w:hRule="exact"/>
                            </w:trPr>
                            <w:tc>
                              <w:tcPr>
                                <w:tcW w:w="284" w:type="dxa"/>
                                <w:vMerge w:val="continue"/>
                                <w:tcBorders>
                                  <w:top w:val="nil"/>
                                  <w:left w:val="single" w:color="auto" w:sz="12" w:space="0"/>
                                  <w:bottom w:val="nil"/>
                                  <w:right w:val="single" w:color="auto" w:sz="12" w:space="0"/>
                                </w:tcBorders>
                                <w:noWrap w:val="0"/>
                                <w:vAlign w:val="top"/>
                              </w:tcPr>
                              <w:p w14:paraId="4FF8BA76">
                                <w:pPr>
                                  <w:ind w:firstLine="709"/>
                                  <w:jc w:val="both"/>
                                  <w:rPr>
                                    <w:lang/>
                                  </w:rPr>
                                </w:pPr>
                              </w:p>
                            </w:tc>
                            <w:tc>
                              <w:tcPr>
                                <w:tcW w:w="397" w:type="dxa"/>
                                <w:vMerge w:val="continue"/>
                                <w:tcBorders>
                                  <w:top w:val="nil"/>
                                  <w:left w:val="single" w:color="auto" w:sz="12" w:space="0"/>
                                  <w:bottom w:val="nil"/>
                                  <w:right w:val="nil"/>
                                </w:tcBorders>
                                <w:noWrap w:val="0"/>
                                <w:vAlign w:val="top"/>
                              </w:tcPr>
                              <w:p w14:paraId="24C6DBD0">
                                <w:pPr>
                                  <w:ind w:firstLine="709"/>
                                  <w:jc w:val="both"/>
                                  <w:rPr>
                                    <w:lang/>
                                  </w:rPr>
                                </w:pPr>
                              </w:p>
                            </w:tc>
                            <w:tc>
                              <w:tcPr>
                                <w:tcW w:w="3686" w:type="dxa"/>
                                <w:gridSpan w:val="5"/>
                                <w:vMerge w:val="continue"/>
                                <w:tcBorders>
                                  <w:top w:val="single" w:color="auto" w:sz="12" w:space="0"/>
                                  <w:left w:val="single" w:color="auto" w:sz="12" w:space="0"/>
                                  <w:bottom w:val="single" w:color="auto" w:sz="12" w:space="0"/>
                                  <w:right w:val="nil"/>
                                </w:tcBorders>
                                <w:noWrap w:val="0"/>
                                <w:vAlign w:val="top"/>
                              </w:tcPr>
                              <w:p w14:paraId="6BC65F31">
                                <w:pPr>
                                  <w:ind w:firstLine="709"/>
                                  <w:jc w:val="both"/>
                                  <w:rPr>
                                    <w:lang/>
                                  </w:rPr>
                                </w:pPr>
                              </w:p>
                            </w:tc>
                            <w:tc>
                              <w:tcPr>
                                <w:tcW w:w="6693" w:type="dxa"/>
                                <w:gridSpan w:val="3"/>
                                <w:vMerge w:val="continue"/>
                                <w:tcBorders>
                                  <w:top w:val="single" w:color="auto" w:sz="12" w:space="0"/>
                                  <w:left w:val="nil"/>
                                  <w:bottom w:val="single" w:color="auto" w:sz="12" w:space="0"/>
                                  <w:right w:val="single" w:color="auto" w:sz="12" w:space="0"/>
                                </w:tcBorders>
                                <w:noWrap w:val="0"/>
                                <w:vAlign w:val="top"/>
                              </w:tcPr>
                              <w:p w14:paraId="53003AF9">
                                <w:pPr>
                                  <w:ind w:firstLine="709"/>
                                  <w:jc w:val="both"/>
                                  <w:rPr>
                                    <w:lang/>
                                  </w:rPr>
                                </w:pPr>
                              </w:p>
                            </w:tc>
                          </w:tr>
                          <w:tr w14:paraId="05A1DA68">
                            <w:tblPrEx>
                              <w:tblCellMar>
                                <w:top w:w="0" w:type="dxa"/>
                                <w:left w:w="28" w:type="dxa"/>
                                <w:bottom w:w="0" w:type="dxa"/>
                                <w:right w:w="28" w:type="dxa"/>
                              </w:tblCellMar>
                            </w:tblPrEx>
                            <w:trPr>
                              <w:wBefore w:w="0" w:type="dxa"/>
                              <w:cantSplit/>
                              <w:trHeight w:val="280" w:hRule="exact"/>
                            </w:trPr>
                            <w:tc>
                              <w:tcPr>
                                <w:tcW w:w="284" w:type="dxa"/>
                                <w:vMerge w:val="continue"/>
                                <w:tcBorders>
                                  <w:top w:val="nil"/>
                                  <w:left w:val="single" w:color="auto" w:sz="12" w:space="0"/>
                                  <w:bottom w:val="single" w:color="auto" w:sz="12" w:space="0"/>
                                  <w:right w:val="single" w:color="auto" w:sz="12" w:space="0"/>
                                </w:tcBorders>
                                <w:noWrap w:val="0"/>
                                <w:vAlign w:val="top"/>
                              </w:tcPr>
                              <w:p w14:paraId="1A619727">
                                <w:pPr>
                                  <w:ind w:firstLine="709"/>
                                  <w:jc w:val="both"/>
                                  <w:rPr>
                                    <w:lang/>
                                  </w:rPr>
                                </w:pPr>
                              </w:p>
                            </w:tc>
                            <w:tc>
                              <w:tcPr>
                                <w:tcW w:w="397" w:type="dxa"/>
                                <w:vMerge w:val="continue"/>
                                <w:tcBorders>
                                  <w:top w:val="nil"/>
                                  <w:left w:val="single" w:color="auto" w:sz="12" w:space="0"/>
                                  <w:bottom w:val="single" w:color="auto" w:sz="12" w:space="0"/>
                                  <w:right w:val="nil"/>
                                </w:tcBorders>
                                <w:noWrap w:val="0"/>
                                <w:vAlign w:val="top"/>
                              </w:tcPr>
                              <w:p w14:paraId="4FFF18C4">
                                <w:pPr>
                                  <w:ind w:firstLine="709"/>
                                  <w:jc w:val="both"/>
                                  <w:rPr>
                                    <w:lang/>
                                  </w:rPr>
                                </w:pPr>
                              </w:p>
                            </w:tc>
                            <w:tc>
                              <w:tcPr>
                                <w:tcW w:w="3686" w:type="dxa"/>
                                <w:gridSpan w:val="5"/>
                                <w:vMerge w:val="continue"/>
                                <w:tcBorders>
                                  <w:top w:val="single" w:color="auto" w:sz="12" w:space="0"/>
                                  <w:left w:val="single" w:color="auto" w:sz="12" w:space="0"/>
                                  <w:bottom w:val="single" w:color="auto" w:sz="12" w:space="0"/>
                                  <w:right w:val="nil"/>
                                </w:tcBorders>
                                <w:noWrap w:val="0"/>
                                <w:vAlign w:val="top"/>
                              </w:tcPr>
                              <w:p w14:paraId="009F329F">
                                <w:pPr>
                                  <w:ind w:firstLine="709"/>
                                  <w:jc w:val="both"/>
                                  <w:rPr>
                                    <w:lang/>
                                  </w:rPr>
                                </w:pPr>
                              </w:p>
                            </w:tc>
                            <w:tc>
                              <w:tcPr>
                                <w:tcW w:w="6693" w:type="dxa"/>
                                <w:gridSpan w:val="3"/>
                                <w:vMerge w:val="continue"/>
                                <w:tcBorders>
                                  <w:top w:val="single" w:color="auto" w:sz="12" w:space="0"/>
                                  <w:left w:val="nil"/>
                                  <w:bottom w:val="single" w:color="auto" w:sz="12" w:space="0"/>
                                  <w:right w:val="single" w:color="auto" w:sz="12" w:space="0"/>
                                </w:tcBorders>
                                <w:noWrap w:val="0"/>
                                <w:vAlign w:val="top"/>
                              </w:tcPr>
                              <w:p w14:paraId="6CBC05F6">
                                <w:pPr>
                                  <w:ind w:firstLine="709"/>
                                  <w:jc w:val="both"/>
                                  <w:rPr>
                                    <w:lang/>
                                  </w:rPr>
                                </w:pPr>
                              </w:p>
                            </w:tc>
                          </w:tr>
                        </w:tbl>
                        <w:p w14:paraId="602C4CC9">
                          <w:pPr>
                            <w:ind w:firstLine="709"/>
                            <w:jc w:val="both"/>
                            <w:rPr>
                              <w:lang/>
                            </w:rPr>
                          </w:pP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15.7pt;margin-top:9.2pt;height:825pt;width:583.05pt;mso-position-horizontal-relative:page;mso-position-vertical-relative:page;z-index:251659264;mso-width-relative:page;mso-height-relative:page;" fillcolor="#FFFFFF" filled="t" stroked="f" coordsize="21600,21600" o:gfxdata="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FqE&#10;bTrXAAAACwEAAA8AAAAAAAAAAQAgAAAAIgAAAGRycy9kb3ducmV2LnhtbFBLAQIUABQAAAAIAIdO&#10;4kDjJVIYJAIAAE4EAAAOAAAAAAAAAAEAIAAAACYBAABkcnMvZTJvRG9jLnhtbFBLBQYAAAAABgAG&#10;AFkBAAC8BQAAAAA=&#10;">
              <v:fill on="t" focussize="0,0"/>
              <v:stroke on="f"/>
              <v:imagedata o:title=""/>
              <o:lock v:ext="edit" aspectratio="f"/>
              <v:textbox>
                <w:txbxContent>
                  <w:tbl>
                    <w:tblPr>
                      <w:tblStyle w:val="11"/>
                      <w:tblW w:w="0" w:type="auto"/>
                      <w:tblInd w:w="28" w:type="dxa"/>
                      <w:tblLayout w:type="fixed"/>
                      <w:tblCellMar>
                        <w:top w:w="0" w:type="dxa"/>
                        <w:left w:w="28" w:type="dxa"/>
                        <w:bottom w:w="0" w:type="dxa"/>
                        <w:right w:w="28" w:type="dxa"/>
                      </w:tblCellMar>
                    </w:tblPr>
                    <w:tblGrid>
                      <w:gridCol w:w="284"/>
                      <w:gridCol w:w="397"/>
                      <w:gridCol w:w="397"/>
                      <w:gridCol w:w="567"/>
                      <w:gridCol w:w="1304"/>
                      <w:gridCol w:w="851"/>
                      <w:gridCol w:w="567"/>
                      <w:gridCol w:w="798"/>
                      <w:gridCol w:w="2947"/>
                      <w:gridCol w:w="2948"/>
                    </w:tblGrid>
                    <w:tr w14:paraId="0D2CB359">
                      <w:tblPrEx>
                        <w:tblCellMar>
                          <w:top w:w="0" w:type="dxa"/>
                          <w:left w:w="28" w:type="dxa"/>
                          <w:bottom w:w="0" w:type="dxa"/>
                          <w:right w:w="28" w:type="dxa"/>
                        </w:tblCellMar>
                      </w:tblPrEx>
                      <w:trPr>
                        <w:wBefore w:w="0" w:type="dxa"/>
                        <w:cantSplit/>
                        <w:trHeight w:val="432" w:hRule="exact"/>
                      </w:trPr>
                      <w:tc>
                        <w:tcPr>
                          <w:tcW w:w="284" w:type="dxa"/>
                          <w:vMerge w:val="restart"/>
                          <w:tcBorders>
                            <w:top w:val="nil"/>
                            <w:left w:val="nil"/>
                            <w:bottom w:val="nil"/>
                            <w:right w:val="nil"/>
                          </w:tcBorders>
                          <w:noWrap w:val="0"/>
                          <w:textDirection w:val="btLr"/>
                          <w:vAlign w:val="center"/>
                        </w:tcPr>
                        <w:p w14:paraId="19FD5EEC">
                          <w:pPr>
                            <w:pStyle w:val="45"/>
                          </w:pPr>
                        </w:p>
                      </w:tc>
                      <w:tc>
                        <w:tcPr>
                          <w:tcW w:w="397" w:type="dxa"/>
                          <w:vMerge w:val="restart"/>
                          <w:tcBorders>
                            <w:top w:val="nil"/>
                            <w:left w:val="nil"/>
                            <w:bottom w:val="nil"/>
                            <w:right w:val="nil"/>
                          </w:tcBorders>
                          <w:noWrap w:val="0"/>
                          <w:vAlign w:val="top"/>
                        </w:tcPr>
                        <w:p w14:paraId="4A95F9D3">
                          <w:pPr>
                            <w:ind w:firstLine="709"/>
                            <w:jc w:val="both"/>
                            <w:rPr>
                              <w:lang/>
                            </w:rPr>
                          </w:pPr>
                        </w:p>
                      </w:tc>
                      <w:tc>
                        <w:tcPr>
                          <w:tcW w:w="10379" w:type="dxa"/>
                          <w:gridSpan w:val="8"/>
                          <w:vMerge w:val="restart"/>
                          <w:tcBorders>
                            <w:top w:val="single" w:color="auto" w:sz="12" w:space="0"/>
                            <w:left w:val="single" w:color="auto" w:sz="12" w:space="0"/>
                            <w:bottom w:val="nil"/>
                            <w:right w:val="single" w:color="auto" w:sz="12" w:space="0"/>
                          </w:tcBorders>
                          <w:noWrap w:val="0"/>
                          <w:vAlign w:val="top"/>
                        </w:tcPr>
                        <w:p w14:paraId="025E31E4">
                          <w:pPr>
                            <w:ind w:firstLine="709"/>
                            <w:jc w:val="both"/>
                            <w:rPr>
                              <w:lang/>
                            </w:rPr>
                          </w:pPr>
                        </w:p>
                      </w:tc>
                    </w:tr>
                    <w:tr w14:paraId="01BC2F02">
                      <w:tblPrEx>
                        <w:tblCellMar>
                          <w:top w:w="0" w:type="dxa"/>
                          <w:left w:w="28" w:type="dxa"/>
                          <w:bottom w:w="0" w:type="dxa"/>
                          <w:right w:w="28" w:type="dxa"/>
                        </w:tblCellMar>
                      </w:tblPrEx>
                      <w:trPr>
                        <w:wBefore w:w="0" w:type="dxa"/>
                        <w:cantSplit/>
                        <w:trHeight w:val="423" w:hRule="exact"/>
                      </w:trPr>
                      <w:tc>
                        <w:tcPr>
                          <w:tcW w:w="284" w:type="dxa"/>
                          <w:vMerge w:val="continue"/>
                          <w:tcBorders>
                            <w:top w:val="single" w:color="auto" w:sz="12" w:space="0"/>
                            <w:left w:val="nil"/>
                            <w:bottom w:val="nil"/>
                            <w:right w:val="nil"/>
                          </w:tcBorders>
                          <w:noWrap w:val="0"/>
                          <w:vAlign w:val="top"/>
                        </w:tcPr>
                        <w:p w14:paraId="58816279">
                          <w:pPr>
                            <w:ind w:firstLine="709"/>
                            <w:jc w:val="both"/>
                            <w:rPr>
                              <w:lang/>
                            </w:rPr>
                          </w:pPr>
                        </w:p>
                      </w:tc>
                      <w:tc>
                        <w:tcPr>
                          <w:tcW w:w="397" w:type="dxa"/>
                          <w:vMerge w:val="continue"/>
                          <w:tcBorders>
                            <w:top w:val="single" w:color="auto" w:sz="12" w:space="0"/>
                            <w:left w:val="nil"/>
                            <w:bottom w:val="nil"/>
                            <w:right w:val="nil"/>
                          </w:tcBorders>
                          <w:noWrap w:val="0"/>
                          <w:vAlign w:val="top"/>
                        </w:tcPr>
                        <w:p w14:paraId="3E424EBA">
                          <w:pPr>
                            <w:ind w:firstLine="709"/>
                            <w:jc w:val="both"/>
                            <w:rPr>
                              <w:lang/>
                            </w:rPr>
                          </w:pPr>
                        </w:p>
                      </w:tc>
                      <w:tc>
                        <w:tcPr>
                          <w:tcW w:w="10379" w:type="dxa"/>
                          <w:gridSpan w:val="8"/>
                          <w:vMerge w:val="continue"/>
                          <w:tcBorders>
                            <w:top w:val="nil"/>
                            <w:left w:val="single" w:color="auto" w:sz="12" w:space="0"/>
                            <w:bottom w:val="nil"/>
                            <w:right w:val="single" w:color="auto" w:sz="12" w:space="0"/>
                          </w:tcBorders>
                          <w:noWrap w:val="0"/>
                          <w:vAlign w:val="top"/>
                        </w:tcPr>
                        <w:p w14:paraId="1A24EF56">
                          <w:pPr>
                            <w:ind w:firstLine="709"/>
                            <w:jc w:val="both"/>
                            <w:rPr>
                              <w:lang/>
                            </w:rPr>
                          </w:pPr>
                        </w:p>
                      </w:tc>
                    </w:tr>
                    <w:tr w14:paraId="014E7D24">
                      <w:tblPrEx>
                        <w:tblCellMar>
                          <w:top w:w="0" w:type="dxa"/>
                          <w:left w:w="28" w:type="dxa"/>
                          <w:bottom w:w="0" w:type="dxa"/>
                          <w:right w:w="28" w:type="dxa"/>
                        </w:tblCellMar>
                      </w:tblPrEx>
                      <w:trPr>
                        <w:wBefore w:w="0" w:type="dxa"/>
                        <w:cantSplit/>
                        <w:trHeight w:val="2520" w:hRule="atLeast"/>
                      </w:trPr>
                      <w:tc>
                        <w:tcPr>
                          <w:tcW w:w="284" w:type="dxa"/>
                          <w:vMerge w:val="continue"/>
                          <w:tcBorders>
                            <w:top w:val="single" w:color="auto" w:sz="12" w:space="0"/>
                            <w:left w:val="nil"/>
                            <w:bottom w:val="nil"/>
                            <w:right w:val="nil"/>
                          </w:tcBorders>
                          <w:noWrap w:val="0"/>
                          <w:vAlign w:val="top"/>
                        </w:tcPr>
                        <w:p w14:paraId="298E9FFE">
                          <w:pPr>
                            <w:ind w:firstLine="709"/>
                            <w:jc w:val="both"/>
                            <w:rPr>
                              <w:lang/>
                            </w:rPr>
                          </w:pPr>
                        </w:p>
                      </w:tc>
                      <w:tc>
                        <w:tcPr>
                          <w:tcW w:w="397" w:type="dxa"/>
                          <w:vMerge w:val="continue"/>
                          <w:tcBorders>
                            <w:top w:val="single" w:color="auto" w:sz="12" w:space="0"/>
                            <w:left w:val="nil"/>
                            <w:bottom w:val="nil"/>
                            <w:right w:val="nil"/>
                          </w:tcBorders>
                          <w:noWrap w:val="0"/>
                          <w:vAlign w:val="top"/>
                        </w:tcPr>
                        <w:p w14:paraId="0CEB0A76">
                          <w:pPr>
                            <w:ind w:firstLine="709"/>
                            <w:jc w:val="both"/>
                            <w:rPr>
                              <w:lang/>
                            </w:rPr>
                          </w:pPr>
                        </w:p>
                      </w:tc>
                      <w:tc>
                        <w:tcPr>
                          <w:tcW w:w="10379" w:type="dxa"/>
                          <w:gridSpan w:val="8"/>
                          <w:vMerge w:val="continue"/>
                          <w:tcBorders>
                            <w:top w:val="nil"/>
                            <w:left w:val="single" w:color="auto" w:sz="12" w:space="0"/>
                            <w:bottom w:val="nil"/>
                            <w:right w:val="single" w:color="auto" w:sz="12" w:space="0"/>
                          </w:tcBorders>
                          <w:noWrap w:val="0"/>
                          <w:vAlign w:val="top"/>
                        </w:tcPr>
                        <w:p w14:paraId="0ECD8D8E">
                          <w:pPr>
                            <w:ind w:firstLine="709"/>
                            <w:jc w:val="both"/>
                            <w:rPr>
                              <w:lang/>
                            </w:rPr>
                          </w:pPr>
                        </w:p>
                      </w:tc>
                    </w:tr>
                    <w:tr w14:paraId="0221BABC">
                      <w:tblPrEx>
                        <w:tblCellMar>
                          <w:top w:w="0" w:type="dxa"/>
                          <w:left w:w="28" w:type="dxa"/>
                          <w:bottom w:w="0" w:type="dxa"/>
                          <w:right w:w="28" w:type="dxa"/>
                        </w:tblCellMar>
                      </w:tblPrEx>
                      <w:trPr>
                        <w:wBefore w:w="0" w:type="dxa"/>
                        <w:cantSplit/>
                        <w:trHeight w:val="3400" w:hRule="exact"/>
                      </w:trPr>
                      <w:tc>
                        <w:tcPr>
                          <w:tcW w:w="284" w:type="dxa"/>
                          <w:tcBorders>
                            <w:top w:val="nil"/>
                            <w:left w:val="nil"/>
                            <w:bottom w:val="nil"/>
                            <w:right w:val="nil"/>
                          </w:tcBorders>
                          <w:noWrap w:val="0"/>
                          <w:textDirection w:val="btLr"/>
                          <w:vAlign w:val="center"/>
                        </w:tcPr>
                        <w:p w14:paraId="366B4702">
                          <w:pPr>
                            <w:ind w:firstLine="709"/>
                            <w:jc w:val="both"/>
                            <w:rPr>
                              <w:lang/>
                            </w:rPr>
                          </w:pPr>
                        </w:p>
                      </w:tc>
                      <w:tc>
                        <w:tcPr>
                          <w:tcW w:w="397" w:type="dxa"/>
                          <w:tcBorders>
                            <w:top w:val="nil"/>
                            <w:left w:val="nil"/>
                            <w:bottom w:val="nil"/>
                            <w:right w:val="single" w:color="auto" w:sz="12" w:space="0"/>
                          </w:tcBorders>
                          <w:noWrap w:val="0"/>
                          <w:vAlign w:val="top"/>
                        </w:tcPr>
                        <w:p w14:paraId="6F633106">
                          <w:pPr>
                            <w:ind w:firstLine="709"/>
                            <w:jc w:val="both"/>
                            <w:rPr>
                              <w:lang/>
                            </w:rPr>
                          </w:pPr>
                        </w:p>
                      </w:tc>
                      <w:tc>
                        <w:tcPr>
                          <w:tcW w:w="10379" w:type="dxa"/>
                          <w:gridSpan w:val="8"/>
                          <w:vMerge w:val="continue"/>
                          <w:tcBorders>
                            <w:top w:val="nil"/>
                            <w:left w:val="nil"/>
                            <w:bottom w:val="nil"/>
                            <w:right w:val="single" w:color="auto" w:sz="12" w:space="0"/>
                          </w:tcBorders>
                          <w:noWrap w:val="0"/>
                          <w:vAlign w:val="top"/>
                        </w:tcPr>
                        <w:p w14:paraId="2235726F">
                          <w:pPr>
                            <w:ind w:firstLine="709"/>
                            <w:jc w:val="both"/>
                            <w:rPr>
                              <w:lang/>
                            </w:rPr>
                          </w:pPr>
                        </w:p>
                      </w:tc>
                    </w:tr>
                    <w:tr w14:paraId="18F1A153">
                      <w:tblPrEx>
                        <w:tblCellMar>
                          <w:top w:w="0" w:type="dxa"/>
                          <w:left w:w="28" w:type="dxa"/>
                          <w:bottom w:w="0" w:type="dxa"/>
                          <w:right w:w="28" w:type="dxa"/>
                        </w:tblCellMar>
                      </w:tblPrEx>
                      <w:trPr>
                        <w:wBefore w:w="0" w:type="dxa"/>
                        <w:cantSplit/>
                        <w:trHeight w:val="854" w:hRule="exact"/>
                      </w:trPr>
                      <w:tc>
                        <w:tcPr>
                          <w:tcW w:w="284" w:type="dxa"/>
                          <w:tcBorders>
                            <w:top w:val="nil"/>
                            <w:left w:val="nil"/>
                            <w:bottom w:val="nil"/>
                            <w:right w:val="nil"/>
                          </w:tcBorders>
                          <w:noWrap w:val="0"/>
                          <w:vAlign w:val="top"/>
                        </w:tcPr>
                        <w:p w14:paraId="62EFC8A4">
                          <w:pPr>
                            <w:ind w:firstLine="709"/>
                            <w:jc w:val="both"/>
                            <w:rPr>
                              <w:lang/>
                            </w:rPr>
                          </w:pPr>
                        </w:p>
                      </w:tc>
                      <w:tc>
                        <w:tcPr>
                          <w:tcW w:w="397" w:type="dxa"/>
                          <w:tcBorders>
                            <w:top w:val="nil"/>
                            <w:left w:val="nil"/>
                            <w:bottom w:val="nil"/>
                            <w:right w:val="nil"/>
                          </w:tcBorders>
                          <w:noWrap w:val="0"/>
                          <w:vAlign w:val="top"/>
                        </w:tcPr>
                        <w:p w14:paraId="569FF221">
                          <w:pPr>
                            <w:ind w:firstLine="709"/>
                            <w:jc w:val="both"/>
                            <w:rPr>
                              <w:lang/>
                            </w:rPr>
                          </w:pPr>
                        </w:p>
                      </w:tc>
                      <w:tc>
                        <w:tcPr>
                          <w:tcW w:w="10379" w:type="dxa"/>
                          <w:gridSpan w:val="8"/>
                          <w:vMerge w:val="continue"/>
                          <w:tcBorders>
                            <w:top w:val="nil"/>
                            <w:left w:val="single" w:color="auto" w:sz="12" w:space="0"/>
                            <w:bottom w:val="nil"/>
                            <w:right w:val="single" w:color="auto" w:sz="12" w:space="0"/>
                          </w:tcBorders>
                          <w:noWrap w:val="0"/>
                          <w:vAlign w:val="top"/>
                        </w:tcPr>
                        <w:p w14:paraId="3CAC5BB0">
                          <w:pPr>
                            <w:ind w:firstLine="709"/>
                            <w:jc w:val="both"/>
                            <w:rPr>
                              <w:lang/>
                            </w:rPr>
                          </w:pPr>
                        </w:p>
                      </w:tc>
                    </w:tr>
                    <w:tr w14:paraId="16DE0D7F">
                      <w:tblPrEx>
                        <w:tblCellMar>
                          <w:top w:w="0" w:type="dxa"/>
                          <w:left w:w="28" w:type="dxa"/>
                          <w:bottom w:w="0" w:type="dxa"/>
                          <w:right w:w="28" w:type="dxa"/>
                        </w:tblCellMar>
                      </w:tblPrEx>
                      <w:trPr>
                        <w:wBefore w:w="0" w:type="dxa"/>
                        <w:cantSplit/>
                        <w:trHeight w:val="1986" w:hRule="exact"/>
                      </w:trPr>
                      <w:tc>
                        <w:tcPr>
                          <w:tcW w:w="284" w:type="dxa"/>
                          <w:tcBorders>
                            <w:top w:val="single" w:color="auto" w:sz="12" w:space="0"/>
                            <w:left w:val="single" w:color="auto" w:sz="12" w:space="0"/>
                            <w:bottom w:val="single" w:color="auto" w:sz="12" w:space="0"/>
                            <w:right w:val="single" w:color="auto" w:sz="12" w:space="0"/>
                          </w:tcBorders>
                          <w:noWrap w:val="0"/>
                          <w:textDirection w:val="btLr"/>
                          <w:vAlign w:val="center"/>
                        </w:tcPr>
                        <w:p w14:paraId="060CD6FF">
                          <w:pPr>
                            <w:pStyle w:val="57"/>
                            <w:rPr>
                              <w:lang w:val="uk-UA"/>
                            </w:rPr>
                          </w:pPr>
                          <w:r>
                            <w:rPr>
                              <w:lang w:val="uk-UA"/>
                            </w:rPr>
                            <w:t>П</w:t>
                          </w:r>
                          <w:r>
                            <w:rPr>
                              <w:lang w:val="en-US"/>
                            </w:rPr>
                            <w:t>i</w:t>
                          </w:r>
                          <w:r>
                            <w:rPr>
                              <w:lang w:val="uk-UA"/>
                            </w:rPr>
                            <w:t xml:space="preserve">дп. </w:t>
                          </w:r>
                          <w:r>
                            <w:rPr>
                              <w:lang w:val="en-US"/>
                            </w:rPr>
                            <w:t>i</w:t>
                          </w:r>
                          <w:r>
                            <w:rPr>
                              <w:lang w:val="uk-UA"/>
                            </w:rPr>
                            <w:t xml:space="preserve"> дата</w:t>
                          </w:r>
                        </w:p>
                      </w:tc>
                      <w:tc>
                        <w:tcPr>
                          <w:tcW w:w="397" w:type="dxa"/>
                          <w:tcBorders>
                            <w:top w:val="single" w:color="auto" w:sz="12" w:space="0"/>
                            <w:left w:val="single" w:color="auto" w:sz="12" w:space="0"/>
                            <w:bottom w:val="single" w:color="auto" w:sz="12" w:space="0"/>
                            <w:right w:val="nil"/>
                          </w:tcBorders>
                          <w:noWrap w:val="0"/>
                          <w:vAlign w:val="top"/>
                        </w:tcPr>
                        <w:p w14:paraId="48900F53">
                          <w:pPr>
                            <w:ind w:firstLine="709"/>
                            <w:jc w:val="both"/>
                            <w:rPr>
                              <w:lang/>
                            </w:rPr>
                          </w:pPr>
                        </w:p>
                      </w:tc>
                      <w:tc>
                        <w:tcPr>
                          <w:tcW w:w="10379" w:type="dxa"/>
                          <w:gridSpan w:val="8"/>
                          <w:vMerge w:val="continue"/>
                          <w:tcBorders>
                            <w:top w:val="nil"/>
                            <w:left w:val="single" w:color="auto" w:sz="12" w:space="0"/>
                            <w:bottom w:val="nil"/>
                            <w:right w:val="single" w:color="auto" w:sz="12" w:space="0"/>
                          </w:tcBorders>
                          <w:noWrap w:val="0"/>
                          <w:vAlign w:val="top"/>
                        </w:tcPr>
                        <w:p w14:paraId="7912E426">
                          <w:pPr>
                            <w:ind w:firstLine="709"/>
                            <w:jc w:val="both"/>
                            <w:rPr>
                              <w:lang/>
                            </w:rPr>
                          </w:pPr>
                        </w:p>
                      </w:tc>
                    </w:tr>
                    <w:tr w14:paraId="31019CC6">
                      <w:tblPrEx>
                        <w:tblCellMar>
                          <w:top w:w="0" w:type="dxa"/>
                          <w:left w:w="28" w:type="dxa"/>
                          <w:bottom w:w="0" w:type="dxa"/>
                          <w:right w:w="28" w:type="dxa"/>
                        </w:tblCellMar>
                      </w:tblPrEx>
                      <w:trPr>
                        <w:wBefore w:w="0" w:type="dxa"/>
                        <w:cantSplit/>
                        <w:trHeight w:val="1419" w:hRule="exact"/>
                      </w:trPr>
                      <w:tc>
                        <w:tcPr>
                          <w:tcW w:w="284" w:type="dxa"/>
                          <w:tcBorders>
                            <w:top w:val="single" w:color="auto" w:sz="12" w:space="0"/>
                            <w:left w:val="single" w:color="auto" w:sz="12" w:space="0"/>
                            <w:bottom w:val="nil"/>
                            <w:right w:val="single" w:color="auto" w:sz="12" w:space="0"/>
                          </w:tcBorders>
                          <w:noWrap w:val="0"/>
                          <w:textDirection w:val="btLr"/>
                          <w:vAlign w:val="center"/>
                        </w:tcPr>
                        <w:p w14:paraId="0E8AF5E0">
                          <w:pPr>
                            <w:pStyle w:val="57"/>
                            <w:rPr>
                              <w:lang w:val="uk-UA"/>
                            </w:rPr>
                          </w:pPr>
                          <w:r>
                            <w:rPr>
                              <w:lang w:val="en-US"/>
                            </w:rPr>
                            <w:t>I</w:t>
                          </w:r>
                          <w:r>
                            <w:rPr>
                              <w:lang w:val="uk-UA"/>
                            </w:rPr>
                            <w:t>нв. № дубл.</w:t>
                          </w:r>
                        </w:p>
                      </w:tc>
                      <w:tc>
                        <w:tcPr>
                          <w:tcW w:w="397" w:type="dxa"/>
                          <w:tcBorders>
                            <w:top w:val="single" w:color="auto" w:sz="12" w:space="0"/>
                            <w:left w:val="single" w:color="auto" w:sz="12" w:space="0"/>
                            <w:bottom w:val="nil"/>
                            <w:right w:val="nil"/>
                          </w:tcBorders>
                          <w:noWrap w:val="0"/>
                          <w:vAlign w:val="top"/>
                        </w:tcPr>
                        <w:p w14:paraId="34182AE9">
                          <w:pPr>
                            <w:ind w:firstLine="709"/>
                            <w:jc w:val="both"/>
                            <w:rPr>
                              <w:lang/>
                            </w:rPr>
                          </w:pPr>
                        </w:p>
                      </w:tc>
                      <w:tc>
                        <w:tcPr>
                          <w:tcW w:w="10379" w:type="dxa"/>
                          <w:gridSpan w:val="8"/>
                          <w:vMerge w:val="continue"/>
                          <w:tcBorders>
                            <w:top w:val="nil"/>
                            <w:left w:val="single" w:color="auto" w:sz="12" w:space="0"/>
                            <w:bottom w:val="nil"/>
                            <w:right w:val="single" w:color="auto" w:sz="12" w:space="0"/>
                          </w:tcBorders>
                          <w:noWrap w:val="0"/>
                          <w:vAlign w:val="top"/>
                        </w:tcPr>
                        <w:p w14:paraId="07A0AB86">
                          <w:pPr>
                            <w:ind w:firstLine="709"/>
                            <w:jc w:val="both"/>
                            <w:rPr>
                              <w:lang/>
                            </w:rPr>
                          </w:pPr>
                        </w:p>
                      </w:tc>
                    </w:tr>
                    <w:tr w14:paraId="2EE19C81">
                      <w:tblPrEx>
                        <w:tblCellMar>
                          <w:top w:w="0" w:type="dxa"/>
                          <w:left w:w="28" w:type="dxa"/>
                          <w:bottom w:w="0" w:type="dxa"/>
                          <w:right w:w="28" w:type="dxa"/>
                        </w:tblCellMar>
                      </w:tblPrEx>
                      <w:trPr>
                        <w:wBefore w:w="0" w:type="dxa"/>
                        <w:cantSplit/>
                        <w:trHeight w:val="1373" w:hRule="exact"/>
                      </w:trPr>
                      <w:tc>
                        <w:tcPr>
                          <w:tcW w:w="284" w:type="dxa"/>
                          <w:vMerge w:val="restart"/>
                          <w:tcBorders>
                            <w:top w:val="single" w:color="auto" w:sz="12" w:space="0"/>
                            <w:left w:val="single" w:color="auto" w:sz="12" w:space="0"/>
                            <w:bottom w:val="single" w:color="auto" w:sz="12" w:space="0"/>
                            <w:right w:val="single" w:color="auto" w:sz="12" w:space="0"/>
                          </w:tcBorders>
                          <w:noWrap w:val="0"/>
                          <w:textDirection w:val="btLr"/>
                          <w:vAlign w:val="center"/>
                        </w:tcPr>
                        <w:p w14:paraId="01405DA5">
                          <w:pPr>
                            <w:pStyle w:val="57"/>
                            <w:rPr>
                              <w:lang w:val="uk-UA"/>
                            </w:rPr>
                          </w:pPr>
                          <w:r>
                            <w:rPr>
                              <w:lang w:val="uk-UA"/>
                            </w:rPr>
                            <w:t xml:space="preserve">Зам. </w:t>
                          </w:r>
                          <w:r>
                            <w:rPr>
                              <w:lang w:val="en-US"/>
                            </w:rPr>
                            <w:t>i</w:t>
                          </w:r>
                          <w:r>
                            <w:rPr>
                              <w:lang w:val="uk-UA"/>
                            </w:rPr>
                            <w:t>нв. №</w:t>
                          </w:r>
                        </w:p>
                      </w:tc>
                      <w:tc>
                        <w:tcPr>
                          <w:tcW w:w="397" w:type="dxa"/>
                          <w:vMerge w:val="restart"/>
                          <w:tcBorders>
                            <w:top w:val="single" w:color="auto" w:sz="12" w:space="0"/>
                            <w:left w:val="single" w:color="auto" w:sz="12" w:space="0"/>
                            <w:bottom w:val="single" w:color="auto" w:sz="12" w:space="0"/>
                            <w:right w:val="nil"/>
                          </w:tcBorders>
                          <w:noWrap w:val="0"/>
                          <w:vAlign w:val="top"/>
                        </w:tcPr>
                        <w:p w14:paraId="4B1E3692">
                          <w:pPr>
                            <w:ind w:firstLine="709"/>
                            <w:jc w:val="both"/>
                            <w:rPr>
                              <w:lang/>
                            </w:rPr>
                          </w:pPr>
                        </w:p>
                      </w:tc>
                      <w:tc>
                        <w:tcPr>
                          <w:tcW w:w="10379" w:type="dxa"/>
                          <w:gridSpan w:val="8"/>
                          <w:vMerge w:val="continue"/>
                          <w:tcBorders>
                            <w:top w:val="nil"/>
                            <w:left w:val="single" w:color="auto" w:sz="12" w:space="0"/>
                            <w:bottom w:val="nil"/>
                            <w:right w:val="single" w:color="auto" w:sz="12" w:space="0"/>
                          </w:tcBorders>
                          <w:noWrap w:val="0"/>
                          <w:vAlign w:val="top"/>
                        </w:tcPr>
                        <w:p w14:paraId="5888A9D6">
                          <w:pPr>
                            <w:ind w:firstLine="709"/>
                            <w:jc w:val="both"/>
                            <w:rPr>
                              <w:lang/>
                            </w:rPr>
                          </w:pPr>
                        </w:p>
                      </w:tc>
                    </w:tr>
                    <w:tr w14:paraId="65029070">
                      <w:tblPrEx>
                        <w:tblCellMar>
                          <w:top w:w="0" w:type="dxa"/>
                          <w:left w:w="28" w:type="dxa"/>
                          <w:bottom w:w="0" w:type="dxa"/>
                          <w:right w:w="28" w:type="dxa"/>
                        </w:tblCellMar>
                      </w:tblPrEx>
                      <w:trPr>
                        <w:wBefore w:w="0" w:type="dxa"/>
                        <w:cantSplit/>
                        <w:trHeight w:val="169" w:hRule="exact"/>
                      </w:trPr>
                      <w:tc>
                        <w:tcPr>
                          <w:tcW w:w="284" w:type="dxa"/>
                          <w:vMerge w:val="continue"/>
                          <w:tcBorders>
                            <w:top w:val="single" w:color="auto" w:sz="12" w:space="0"/>
                            <w:left w:val="single" w:color="auto" w:sz="12" w:space="0"/>
                            <w:bottom w:val="single" w:color="auto" w:sz="12" w:space="0"/>
                            <w:right w:val="single" w:color="auto" w:sz="12" w:space="0"/>
                          </w:tcBorders>
                          <w:noWrap w:val="0"/>
                          <w:vAlign w:val="top"/>
                        </w:tcPr>
                        <w:p w14:paraId="604D9F9F">
                          <w:pPr>
                            <w:pStyle w:val="57"/>
                            <w:rPr>
                              <w:lang w:val="uk-UA"/>
                            </w:rPr>
                          </w:pPr>
                        </w:p>
                      </w:tc>
                      <w:tc>
                        <w:tcPr>
                          <w:tcW w:w="397" w:type="dxa"/>
                          <w:vMerge w:val="continue"/>
                          <w:tcBorders>
                            <w:top w:val="single" w:color="auto" w:sz="12" w:space="0"/>
                            <w:left w:val="single" w:color="auto" w:sz="12" w:space="0"/>
                            <w:bottom w:val="single" w:color="auto" w:sz="12" w:space="0"/>
                            <w:right w:val="nil"/>
                          </w:tcBorders>
                          <w:noWrap w:val="0"/>
                          <w:vAlign w:val="top"/>
                        </w:tcPr>
                        <w:p w14:paraId="232D5B77">
                          <w:pPr>
                            <w:ind w:firstLine="709"/>
                            <w:jc w:val="both"/>
                            <w:rPr>
                              <w:lang/>
                            </w:rPr>
                          </w:pPr>
                        </w:p>
                      </w:tc>
                      <w:tc>
                        <w:tcPr>
                          <w:tcW w:w="397" w:type="dxa"/>
                          <w:tcBorders>
                            <w:top w:val="nil"/>
                            <w:left w:val="single" w:color="auto" w:sz="12" w:space="0"/>
                            <w:bottom w:val="nil"/>
                            <w:right w:val="nil"/>
                          </w:tcBorders>
                          <w:noWrap w:val="0"/>
                          <w:vAlign w:val="top"/>
                        </w:tcPr>
                        <w:p w14:paraId="678B918E">
                          <w:pPr>
                            <w:ind w:firstLine="709"/>
                            <w:jc w:val="both"/>
                            <w:rPr>
                              <w:lang/>
                            </w:rPr>
                          </w:pPr>
                        </w:p>
                      </w:tc>
                      <w:tc>
                        <w:tcPr>
                          <w:tcW w:w="567" w:type="dxa"/>
                          <w:tcBorders>
                            <w:top w:val="nil"/>
                            <w:left w:val="nil"/>
                            <w:bottom w:val="nil"/>
                            <w:right w:val="nil"/>
                          </w:tcBorders>
                          <w:noWrap w:val="0"/>
                          <w:vAlign w:val="top"/>
                        </w:tcPr>
                        <w:p w14:paraId="47CCC837">
                          <w:pPr>
                            <w:ind w:firstLine="709"/>
                            <w:jc w:val="both"/>
                            <w:rPr>
                              <w:lang/>
                            </w:rPr>
                          </w:pPr>
                        </w:p>
                      </w:tc>
                      <w:tc>
                        <w:tcPr>
                          <w:tcW w:w="1304" w:type="dxa"/>
                          <w:tcBorders>
                            <w:top w:val="nil"/>
                            <w:left w:val="nil"/>
                            <w:bottom w:val="nil"/>
                            <w:right w:val="nil"/>
                          </w:tcBorders>
                          <w:noWrap w:val="0"/>
                          <w:vAlign w:val="top"/>
                        </w:tcPr>
                        <w:p w14:paraId="0C64DA49">
                          <w:pPr>
                            <w:ind w:firstLine="709"/>
                            <w:jc w:val="both"/>
                            <w:rPr>
                              <w:lang/>
                            </w:rPr>
                          </w:pPr>
                        </w:p>
                      </w:tc>
                      <w:tc>
                        <w:tcPr>
                          <w:tcW w:w="851" w:type="dxa"/>
                          <w:tcBorders>
                            <w:top w:val="nil"/>
                            <w:left w:val="nil"/>
                            <w:bottom w:val="nil"/>
                            <w:right w:val="nil"/>
                          </w:tcBorders>
                          <w:noWrap w:val="0"/>
                          <w:vAlign w:val="top"/>
                        </w:tcPr>
                        <w:p w14:paraId="6C95AE73">
                          <w:pPr>
                            <w:ind w:firstLine="709"/>
                            <w:jc w:val="both"/>
                            <w:rPr>
                              <w:lang/>
                            </w:rPr>
                          </w:pPr>
                        </w:p>
                      </w:tc>
                      <w:tc>
                        <w:tcPr>
                          <w:tcW w:w="567" w:type="dxa"/>
                          <w:tcBorders>
                            <w:top w:val="nil"/>
                            <w:left w:val="nil"/>
                            <w:bottom w:val="nil"/>
                            <w:right w:val="nil"/>
                          </w:tcBorders>
                          <w:noWrap w:val="0"/>
                          <w:vAlign w:val="top"/>
                        </w:tcPr>
                        <w:p w14:paraId="1B2F8583">
                          <w:pPr>
                            <w:ind w:firstLine="709"/>
                            <w:jc w:val="both"/>
                            <w:rPr>
                              <w:lang/>
                            </w:rPr>
                          </w:pPr>
                        </w:p>
                      </w:tc>
                      <w:tc>
                        <w:tcPr>
                          <w:tcW w:w="6693" w:type="dxa"/>
                          <w:gridSpan w:val="3"/>
                          <w:tcBorders>
                            <w:top w:val="nil"/>
                            <w:left w:val="nil"/>
                            <w:bottom w:val="nil"/>
                            <w:right w:val="single" w:color="auto" w:sz="12" w:space="0"/>
                          </w:tcBorders>
                          <w:noWrap w:val="0"/>
                          <w:vAlign w:val="top"/>
                        </w:tcPr>
                        <w:p w14:paraId="1EAD2192">
                          <w:pPr>
                            <w:ind w:firstLine="709"/>
                            <w:jc w:val="both"/>
                            <w:rPr>
                              <w:lang/>
                            </w:rPr>
                          </w:pPr>
                        </w:p>
                      </w:tc>
                    </w:tr>
                    <w:tr w14:paraId="3109ABA7">
                      <w:tblPrEx>
                        <w:tblCellMar>
                          <w:top w:w="0" w:type="dxa"/>
                          <w:left w:w="28" w:type="dxa"/>
                          <w:bottom w:w="0" w:type="dxa"/>
                          <w:right w:w="28" w:type="dxa"/>
                        </w:tblCellMar>
                      </w:tblPrEx>
                      <w:trPr>
                        <w:wBefore w:w="0" w:type="dxa"/>
                        <w:cantSplit/>
                        <w:trHeight w:val="280" w:hRule="exact"/>
                      </w:trPr>
                      <w:tc>
                        <w:tcPr>
                          <w:tcW w:w="284" w:type="dxa"/>
                          <w:vMerge w:val="restart"/>
                          <w:tcBorders>
                            <w:top w:val="single" w:color="auto" w:sz="12" w:space="0"/>
                            <w:left w:val="single" w:color="auto" w:sz="12" w:space="0"/>
                            <w:bottom w:val="nil"/>
                            <w:right w:val="single" w:color="auto" w:sz="12" w:space="0"/>
                          </w:tcBorders>
                          <w:noWrap w:val="0"/>
                          <w:textDirection w:val="btLr"/>
                          <w:vAlign w:val="center"/>
                        </w:tcPr>
                        <w:p w14:paraId="6D782BAF">
                          <w:pPr>
                            <w:pStyle w:val="57"/>
                            <w:rPr>
                              <w:lang w:val="uk-UA"/>
                            </w:rPr>
                          </w:pPr>
                          <w:r>
                            <w:rPr>
                              <w:lang w:val="uk-UA"/>
                            </w:rPr>
                            <w:t>П</w:t>
                          </w:r>
                          <w:r>
                            <w:rPr>
                              <w:lang w:val="en-US"/>
                            </w:rPr>
                            <w:t>i</w:t>
                          </w:r>
                          <w:r>
                            <w:rPr>
                              <w:lang w:val="uk-UA"/>
                            </w:rPr>
                            <w:t xml:space="preserve">дп. </w:t>
                          </w:r>
                          <w:r>
                            <w:rPr>
                              <w:lang w:val="en-US"/>
                            </w:rPr>
                            <w:t>i</w:t>
                          </w:r>
                          <w:r>
                            <w:rPr>
                              <w:lang w:val="uk-UA"/>
                            </w:rPr>
                            <w:t xml:space="preserve"> дата</w:t>
                          </w:r>
                        </w:p>
                      </w:tc>
                      <w:tc>
                        <w:tcPr>
                          <w:tcW w:w="397" w:type="dxa"/>
                          <w:vMerge w:val="restart"/>
                          <w:tcBorders>
                            <w:top w:val="single" w:color="auto" w:sz="12" w:space="0"/>
                            <w:left w:val="single" w:color="auto" w:sz="12" w:space="0"/>
                            <w:bottom w:val="nil"/>
                            <w:right w:val="nil"/>
                          </w:tcBorders>
                          <w:noWrap w:val="0"/>
                          <w:vAlign w:val="top"/>
                        </w:tcPr>
                        <w:p w14:paraId="64A13232">
                          <w:pPr>
                            <w:ind w:firstLine="709"/>
                            <w:jc w:val="both"/>
                            <w:rPr>
                              <w:lang/>
                            </w:rPr>
                          </w:pPr>
                        </w:p>
                      </w:tc>
                      <w:tc>
                        <w:tcPr>
                          <w:tcW w:w="397" w:type="dxa"/>
                          <w:tcBorders>
                            <w:top w:val="nil"/>
                            <w:left w:val="single" w:color="auto" w:sz="12" w:space="0"/>
                            <w:bottom w:val="nil"/>
                            <w:right w:val="nil"/>
                          </w:tcBorders>
                          <w:noWrap w:val="0"/>
                          <w:vAlign w:val="top"/>
                        </w:tcPr>
                        <w:p w14:paraId="1A1F8300">
                          <w:pPr>
                            <w:ind w:firstLine="709"/>
                            <w:jc w:val="both"/>
                            <w:rPr>
                              <w:lang/>
                            </w:rPr>
                          </w:pPr>
                        </w:p>
                      </w:tc>
                      <w:tc>
                        <w:tcPr>
                          <w:tcW w:w="567" w:type="dxa"/>
                          <w:tcBorders>
                            <w:top w:val="nil"/>
                            <w:left w:val="nil"/>
                            <w:bottom w:val="nil"/>
                            <w:right w:val="nil"/>
                          </w:tcBorders>
                          <w:noWrap w:val="0"/>
                          <w:vAlign w:val="top"/>
                        </w:tcPr>
                        <w:p w14:paraId="55BEB553">
                          <w:pPr>
                            <w:ind w:firstLine="709"/>
                            <w:jc w:val="both"/>
                            <w:rPr>
                              <w:lang/>
                            </w:rPr>
                          </w:pPr>
                        </w:p>
                      </w:tc>
                      <w:tc>
                        <w:tcPr>
                          <w:tcW w:w="1304" w:type="dxa"/>
                          <w:tcBorders>
                            <w:top w:val="nil"/>
                            <w:left w:val="nil"/>
                            <w:bottom w:val="nil"/>
                            <w:right w:val="nil"/>
                          </w:tcBorders>
                          <w:noWrap w:val="0"/>
                          <w:vAlign w:val="top"/>
                        </w:tcPr>
                        <w:p w14:paraId="0B3BAB50">
                          <w:pPr>
                            <w:ind w:firstLine="709"/>
                            <w:jc w:val="both"/>
                            <w:rPr>
                              <w:lang/>
                            </w:rPr>
                          </w:pPr>
                        </w:p>
                      </w:tc>
                      <w:tc>
                        <w:tcPr>
                          <w:tcW w:w="851" w:type="dxa"/>
                          <w:tcBorders>
                            <w:top w:val="nil"/>
                            <w:left w:val="nil"/>
                            <w:bottom w:val="nil"/>
                            <w:right w:val="nil"/>
                          </w:tcBorders>
                          <w:noWrap w:val="0"/>
                          <w:vAlign w:val="top"/>
                        </w:tcPr>
                        <w:p w14:paraId="1A914B88">
                          <w:pPr>
                            <w:ind w:firstLine="709"/>
                            <w:jc w:val="both"/>
                            <w:rPr>
                              <w:lang/>
                            </w:rPr>
                          </w:pPr>
                        </w:p>
                      </w:tc>
                      <w:tc>
                        <w:tcPr>
                          <w:tcW w:w="567" w:type="dxa"/>
                          <w:tcBorders>
                            <w:top w:val="nil"/>
                            <w:left w:val="nil"/>
                            <w:bottom w:val="nil"/>
                            <w:right w:val="nil"/>
                          </w:tcBorders>
                          <w:noWrap w:val="0"/>
                          <w:vAlign w:val="top"/>
                        </w:tcPr>
                        <w:p w14:paraId="28EDBB3C">
                          <w:pPr>
                            <w:ind w:firstLine="709"/>
                            <w:jc w:val="both"/>
                            <w:rPr>
                              <w:lang/>
                            </w:rPr>
                          </w:pPr>
                        </w:p>
                      </w:tc>
                      <w:tc>
                        <w:tcPr>
                          <w:tcW w:w="798" w:type="dxa"/>
                          <w:vMerge w:val="restart"/>
                          <w:tcBorders>
                            <w:top w:val="nil"/>
                            <w:left w:val="nil"/>
                            <w:bottom w:val="nil"/>
                            <w:right w:val="nil"/>
                          </w:tcBorders>
                          <w:noWrap w:val="0"/>
                          <w:vAlign w:val="top"/>
                        </w:tcPr>
                        <w:p w14:paraId="65F49174">
                          <w:pPr>
                            <w:ind w:firstLine="709"/>
                            <w:jc w:val="both"/>
                            <w:rPr>
                              <w:lang/>
                            </w:rPr>
                          </w:pPr>
                        </w:p>
                      </w:tc>
                      <w:tc>
                        <w:tcPr>
                          <w:tcW w:w="2947" w:type="dxa"/>
                          <w:vMerge w:val="restart"/>
                          <w:tcBorders>
                            <w:top w:val="nil"/>
                            <w:left w:val="nil"/>
                            <w:bottom w:val="nil"/>
                            <w:right w:val="nil"/>
                          </w:tcBorders>
                          <w:noWrap w:val="0"/>
                          <w:vAlign w:val="top"/>
                        </w:tcPr>
                        <w:p w14:paraId="5FB297E4">
                          <w:pPr>
                            <w:ind w:firstLine="709"/>
                            <w:jc w:val="both"/>
                            <w:rPr>
                              <w:lang/>
                            </w:rPr>
                          </w:pPr>
                        </w:p>
                      </w:tc>
                      <w:tc>
                        <w:tcPr>
                          <w:tcW w:w="2948" w:type="dxa"/>
                          <w:vMerge w:val="restart"/>
                          <w:tcBorders>
                            <w:top w:val="nil"/>
                            <w:left w:val="nil"/>
                            <w:bottom w:val="nil"/>
                            <w:right w:val="single" w:color="auto" w:sz="12" w:space="0"/>
                          </w:tcBorders>
                          <w:noWrap w:val="0"/>
                          <w:vAlign w:val="top"/>
                        </w:tcPr>
                        <w:p w14:paraId="149888E8">
                          <w:pPr>
                            <w:ind w:firstLine="709"/>
                            <w:jc w:val="both"/>
                            <w:rPr>
                              <w:lang/>
                            </w:rPr>
                          </w:pPr>
                        </w:p>
                      </w:tc>
                    </w:tr>
                    <w:tr w14:paraId="262F8616">
                      <w:tblPrEx>
                        <w:tblCellMar>
                          <w:top w:w="0" w:type="dxa"/>
                          <w:left w:w="28" w:type="dxa"/>
                          <w:bottom w:w="0" w:type="dxa"/>
                          <w:right w:w="28" w:type="dxa"/>
                        </w:tblCellMar>
                      </w:tblPrEx>
                      <w:trPr>
                        <w:wBefore w:w="0" w:type="dxa"/>
                        <w:cantSplit/>
                        <w:trHeight w:val="280" w:hRule="exact"/>
                      </w:trPr>
                      <w:tc>
                        <w:tcPr>
                          <w:tcW w:w="284" w:type="dxa"/>
                          <w:vMerge w:val="continue"/>
                          <w:tcBorders>
                            <w:top w:val="nil"/>
                            <w:left w:val="single" w:color="auto" w:sz="12" w:space="0"/>
                            <w:bottom w:val="nil"/>
                            <w:right w:val="single" w:color="auto" w:sz="12" w:space="0"/>
                          </w:tcBorders>
                          <w:noWrap w:val="0"/>
                          <w:vAlign w:val="top"/>
                        </w:tcPr>
                        <w:p w14:paraId="401B882D">
                          <w:pPr>
                            <w:pStyle w:val="57"/>
                            <w:rPr>
                              <w:lang w:val="uk-UA"/>
                            </w:rPr>
                          </w:pPr>
                        </w:p>
                      </w:tc>
                      <w:tc>
                        <w:tcPr>
                          <w:tcW w:w="397" w:type="dxa"/>
                          <w:vMerge w:val="continue"/>
                          <w:tcBorders>
                            <w:top w:val="nil"/>
                            <w:left w:val="single" w:color="auto" w:sz="12" w:space="0"/>
                            <w:bottom w:val="nil"/>
                            <w:right w:val="nil"/>
                          </w:tcBorders>
                          <w:noWrap w:val="0"/>
                          <w:vAlign w:val="top"/>
                        </w:tcPr>
                        <w:p w14:paraId="06AEA8BB">
                          <w:pPr>
                            <w:ind w:firstLine="709"/>
                            <w:jc w:val="both"/>
                            <w:rPr>
                              <w:lang/>
                            </w:rPr>
                          </w:pPr>
                        </w:p>
                      </w:tc>
                      <w:tc>
                        <w:tcPr>
                          <w:tcW w:w="397" w:type="dxa"/>
                          <w:tcBorders>
                            <w:top w:val="nil"/>
                            <w:left w:val="single" w:color="auto" w:sz="12" w:space="0"/>
                            <w:bottom w:val="nil"/>
                            <w:right w:val="nil"/>
                          </w:tcBorders>
                          <w:noWrap w:val="0"/>
                          <w:vAlign w:val="top"/>
                        </w:tcPr>
                        <w:p w14:paraId="6ECE3406">
                          <w:pPr>
                            <w:ind w:firstLine="709"/>
                            <w:jc w:val="both"/>
                            <w:rPr>
                              <w:lang/>
                            </w:rPr>
                          </w:pPr>
                        </w:p>
                      </w:tc>
                      <w:tc>
                        <w:tcPr>
                          <w:tcW w:w="567" w:type="dxa"/>
                          <w:tcBorders>
                            <w:top w:val="nil"/>
                            <w:left w:val="nil"/>
                            <w:bottom w:val="nil"/>
                            <w:right w:val="nil"/>
                          </w:tcBorders>
                          <w:noWrap w:val="0"/>
                          <w:vAlign w:val="top"/>
                        </w:tcPr>
                        <w:p w14:paraId="5BCACA31">
                          <w:pPr>
                            <w:ind w:firstLine="709"/>
                            <w:jc w:val="both"/>
                            <w:rPr>
                              <w:lang/>
                            </w:rPr>
                          </w:pPr>
                        </w:p>
                      </w:tc>
                      <w:tc>
                        <w:tcPr>
                          <w:tcW w:w="1304" w:type="dxa"/>
                          <w:tcBorders>
                            <w:top w:val="nil"/>
                            <w:left w:val="nil"/>
                            <w:bottom w:val="nil"/>
                            <w:right w:val="nil"/>
                          </w:tcBorders>
                          <w:noWrap w:val="0"/>
                          <w:vAlign w:val="top"/>
                        </w:tcPr>
                        <w:p w14:paraId="494D09AB">
                          <w:pPr>
                            <w:ind w:firstLine="709"/>
                            <w:jc w:val="both"/>
                            <w:rPr>
                              <w:lang/>
                            </w:rPr>
                          </w:pPr>
                        </w:p>
                      </w:tc>
                      <w:tc>
                        <w:tcPr>
                          <w:tcW w:w="851" w:type="dxa"/>
                          <w:tcBorders>
                            <w:top w:val="nil"/>
                            <w:left w:val="nil"/>
                            <w:bottom w:val="nil"/>
                            <w:right w:val="nil"/>
                          </w:tcBorders>
                          <w:noWrap w:val="0"/>
                          <w:vAlign w:val="top"/>
                        </w:tcPr>
                        <w:p w14:paraId="1202E5F6">
                          <w:pPr>
                            <w:ind w:firstLine="709"/>
                            <w:jc w:val="both"/>
                            <w:rPr>
                              <w:lang/>
                            </w:rPr>
                          </w:pPr>
                        </w:p>
                      </w:tc>
                      <w:tc>
                        <w:tcPr>
                          <w:tcW w:w="567" w:type="dxa"/>
                          <w:tcBorders>
                            <w:top w:val="nil"/>
                            <w:left w:val="nil"/>
                            <w:bottom w:val="nil"/>
                            <w:right w:val="nil"/>
                          </w:tcBorders>
                          <w:noWrap w:val="0"/>
                          <w:vAlign w:val="top"/>
                        </w:tcPr>
                        <w:p w14:paraId="7E3744D0">
                          <w:pPr>
                            <w:ind w:firstLine="709"/>
                            <w:jc w:val="both"/>
                            <w:rPr>
                              <w:lang/>
                            </w:rPr>
                          </w:pPr>
                        </w:p>
                      </w:tc>
                      <w:tc>
                        <w:tcPr>
                          <w:tcW w:w="798" w:type="dxa"/>
                          <w:vMerge w:val="continue"/>
                          <w:tcBorders>
                            <w:top w:val="nil"/>
                            <w:left w:val="nil"/>
                            <w:bottom w:val="nil"/>
                            <w:right w:val="nil"/>
                          </w:tcBorders>
                          <w:noWrap w:val="0"/>
                          <w:vAlign w:val="top"/>
                        </w:tcPr>
                        <w:p w14:paraId="7F5B2BBB">
                          <w:pPr>
                            <w:ind w:firstLine="709"/>
                            <w:jc w:val="both"/>
                            <w:rPr>
                              <w:lang/>
                            </w:rPr>
                          </w:pPr>
                        </w:p>
                      </w:tc>
                      <w:tc>
                        <w:tcPr>
                          <w:tcW w:w="2947" w:type="dxa"/>
                          <w:vMerge w:val="continue"/>
                          <w:tcBorders>
                            <w:top w:val="nil"/>
                            <w:left w:val="nil"/>
                            <w:bottom w:val="nil"/>
                            <w:right w:val="nil"/>
                          </w:tcBorders>
                          <w:noWrap w:val="0"/>
                          <w:vAlign w:val="top"/>
                        </w:tcPr>
                        <w:p w14:paraId="1701F15F">
                          <w:pPr>
                            <w:ind w:firstLine="709"/>
                            <w:jc w:val="both"/>
                            <w:rPr>
                              <w:lang/>
                            </w:rPr>
                          </w:pPr>
                        </w:p>
                      </w:tc>
                      <w:tc>
                        <w:tcPr>
                          <w:tcW w:w="2948" w:type="dxa"/>
                          <w:vMerge w:val="continue"/>
                          <w:tcBorders>
                            <w:top w:val="nil"/>
                            <w:left w:val="nil"/>
                            <w:bottom w:val="nil"/>
                            <w:right w:val="single" w:color="auto" w:sz="12" w:space="0"/>
                          </w:tcBorders>
                          <w:noWrap w:val="0"/>
                          <w:vAlign w:val="top"/>
                        </w:tcPr>
                        <w:p w14:paraId="75CCE891">
                          <w:pPr>
                            <w:ind w:firstLine="709"/>
                            <w:jc w:val="both"/>
                            <w:rPr>
                              <w:lang/>
                            </w:rPr>
                          </w:pPr>
                        </w:p>
                      </w:tc>
                    </w:tr>
                    <w:tr w14:paraId="48FC7834">
                      <w:tblPrEx>
                        <w:tblCellMar>
                          <w:top w:w="0" w:type="dxa"/>
                          <w:left w:w="28" w:type="dxa"/>
                          <w:bottom w:w="0" w:type="dxa"/>
                          <w:right w:w="28" w:type="dxa"/>
                        </w:tblCellMar>
                      </w:tblPrEx>
                      <w:trPr>
                        <w:wBefore w:w="0" w:type="dxa"/>
                        <w:cantSplit/>
                        <w:trHeight w:val="350" w:hRule="atLeast"/>
                      </w:trPr>
                      <w:tc>
                        <w:tcPr>
                          <w:tcW w:w="284" w:type="dxa"/>
                          <w:vMerge w:val="continue"/>
                          <w:tcBorders>
                            <w:top w:val="nil"/>
                            <w:left w:val="single" w:color="auto" w:sz="12" w:space="0"/>
                            <w:bottom w:val="nil"/>
                            <w:right w:val="single" w:color="auto" w:sz="12" w:space="0"/>
                          </w:tcBorders>
                          <w:noWrap w:val="0"/>
                          <w:vAlign w:val="top"/>
                        </w:tcPr>
                        <w:p w14:paraId="3BA67AFE">
                          <w:pPr>
                            <w:pStyle w:val="57"/>
                            <w:rPr>
                              <w:lang w:val="uk-UA"/>
                            </w:rPr>
                          </w:pPr>
                        </w:p>
                      </w:tc>
                      <w:tc>
                        <w:tcPr>
                          <w:tcW w:w="397" w:type="dxa"/>
                          <w:vMerge w:val="continue"/>
                          <w:tcBorders>
                            <w:top w:val="nil"/>
                            <w:left w:val="single" w:color="auto" w:sz="12" w:space="0"/>
                            <w:bottom w:val="nil"/>
                            <w:right w:val="nil"/>
                          </w:tcBorders>
                          <w:noWrap w:val="0"/>
                          <w:vAlign w:val="top"/>
                        </w:tcPr>
                        <w:p w14:paraId="3BED0638">
                          <w:pPr>
                            <w:ind w:firstLine="709"/>
                            <w:jc w:val="both"/>
                            <w:rPr>
                              <w:lang/>
                            </w:rPr>
                          </w:pPr>
                        </w:p>
                      </w:tc>
                      <w:tc>
                        <w:tcPr>
                          <w:tcW w:w="397" w:type="dxa"/>
                          <w:vMerge w:val="restart"/>
                          <w:tcBorders>
                            <w:top w:val="nil"/>
                            <w:left w:val="single" w:color="auto" w:sz="12" w:space="0"/>
                            <w:bottom w:val="nil"/>
                            <w:right w:val="nil"/>
                          </w:tcBorders>
                          <w:noWrap w:val="0"/>
                          <w:vAlign w:val="top"/>
                        </w:tcPr>
                        <w:p w14:paraId="3C01AACC">
                          <w:pPr>
                            <w:ind w:firstLine="709"/>
                            <w:jc w:val="both"/>
                            <w:rPr>
                              <w:lang/>
                            </w:rPr>
                          </w:pPr>
                        </w:p>
                      </w:tc>
                      <w:tc>
                        <w:tcPr>
                          <w:tcW w:w="567" w:type="dxa"/>
                          <w:vMerge w:val="restart"/>
                          <w:tcBorders>
                            <w:top w:val="nil"/>
                            <w:left w:val="nil"/>
                            <w:bottom w:val="nil"/>
                            <w:right w:val="nil"/>
                          </w:tcBorders>
                          <w:noWrap w:val="0"/>
                          <w:vAlign w:val="top"/>
                        </w:tcPr>
                        <w:p w14:paraId="7BFE25AD">
                          <w:pPr>
                            <w:ind w:firstLine="709"/>
                            <w:jc w:val="both"/>
                            <w:rPr>
                              <w:lang/>
                            </w:rPr>
                          </w:pPr>
                        </w:p>
                      </w:tc>
                      <w:tc>
                        <w:tcPr>
                          <w:tcW w:w="1304" w:type="dxa"/>
                          <w:vMerge w:val="restart"/>
                          <w:tcBorders>
                            <w:top w:val="nil"/>
                            <w:left w:val="nil"/>
                            <w:bottom w:val="nil"/>
                            <w:right w:val="nil"/>
                          </w:tcBorders>
                          <w:noWrap w:val="0"/>
                          <w:vAlign w:val="top"/>
                        </w:tcPr>
                        <w:p w14:paraId="7FAE187D">
                          <w:pPr>
                            <w:ind w:firstLine="709"/>
                            <w:jc w:val="both"/>
                            <w:rPr>
                              <w:lang/>
                            </w:rPr>
                          </w:pPr>
                        </w:p>
                      </w:tc>
                      <w:tc>
                        <w:tcPr>
                          <w:tcW w:w="851" w:type="dxa"/>
                          <w:vMerge w:val="restart"/>
                          <w:tcBorders>
                            <w:top w:val="nil"/>
                            <w:left w:val="nil"/>
                            <w:bottom w:val="nil"/>
                            <w:right w:val="nil"/>
                          </w:tcBorders>
                          <w:noWrap w:val="0"/>
                          <w:vAlign w:val="top"/>
                        </w:tcPr>
                        <w:p w14:paraId="34F2F258">
                          <w:pPr>
                            <w:ind w:firstLine="709"/>
                            <w:jc w:val="both"/>
                            <w:rPr>
                              <w:lang/>
                            </w:rPr>
                          </w:pPr>
                        </w:p>
                      </w:tc>
                      <w:tc>
                        <w:tcPr>
                          <w:tcW w:w="567" w:type="dxa"/>
                          <w:vMerge w:val="restart"/>
                          <w:tcBorders>
                            <w:top w:val="nil"/>
                            <w:left w:val="nil"/>
                            <w:bottom w:val="nil"/>
                            <w:right w:val="nil"/>
                          </w:tcBorders>
                          <w:noWrap w:val="0"/>
                          <w:vAlign w:val="top"/>
                        </w:tcPr>
                        <w:p w14:paraId="0BAA06DF">
                          <w:pPr>
                            <w:ind w:firstLine="709"/>
                            <w:jc w:val="both"/>
                            <w:rPr>
                              <w:lang/>
                            </w:rPr>
                          </w:pPr>
                        </w:p>
                      </w:tc>
                      <w:tc>
                        <w:tcPr>
                          <w:tcW w:w="798" w:type="dxa"/>
                          <w:vMerge w:val="continue"/>
                          <w:tcBorders>
                            <w:top w:val="nil"/>
                            <w:left w:val="nil"/>
                            <w:bottom w:val="nil"/>
                            <w:right w:val="nil"/>
                          </w:tcBorders>
                          <w:noWrap w:val="0"/>
                          <w:vAlign w:val="top"/>
                        </w:tcPr>
                        <w:p w14:paraId="586E3B22">
                          <w:pPr>
                            <w:ind w:firstLine="709"/>
                            <w:jc w:val="both"/>
                            <w:rPr>
                              <w:lang/>
                            </w:rPr>
                          </w:pPr>
                        </w:p>
                      </w:tc>
                      <w:tc>
                        <w:tcPr>
                          <w:tcW w:w="2947" w:type="dxa"/>
                          <w:vMerge w:val="continue"/>
                          <w:tcBorders>
                            <w:top w:val="nil"/>
                            <w:left w:val="nil"/>
                            <w:bottom w:val="nil"/>
                            <w:right w:val="nil"/>
                          </w:tcBorders>
                          <w:noWrap w:val="0"/>
                          <w:vAlign w:val="top"/>
                        </w:tcPr>
                        <w:p w14:paraId="1C1E6C8F">
                          <w:pPr>
                            <w:ind w:firstLine="709"/>
                            <w:jc w:val="both"/>
                            <w:rPr>
                              <w:lang/>
                            </w:rPr>
                          </w:pPr>
                        </w:p>
                      </w:tc>
                      <w:tc>
                        <w:tcPr>
                          <w:tcW w:w="2948" w:type="dxa"/>
                          <w:vMerge w:val="continue"/>
                          <w:tcBorders>
                            <w:top w:val="nil"/>
                            <w:left w:val="nil"/>
                            <w:bottom w:val="nil"/>
                            <w:right w:val="single" w:color="auto" w:sz="12" w:space="0"/>
                          </w:tcBorders>
                          <w:noWrap w:val="0"/>
                          <w:vAlign w:val="top"/>
                        </w:tcPr>
                        <w:p w14:paraId="78B75D12">
                          <w:pPr>
                            <w:ind w:firstLine="709"/>
                            <w:jc w:val="both"/>
                            <w:rPr>
                              <w:lang/>
                            </w:rPr>
                          </w:pPr>
                        </w:p>
                      </w:tc>
                    </w:tr>
                    <w:tr w14:paraId="6203D4BC">
                      <w:tblPrEx>
                        <w:tblCellMar>
                          <w:top w:w="0" w:type="dxa"/>
                          <w:left w:w="28" w:type="dxa"/>
                          <w:bottom w:w="0" w:type="dxa"/>
                          <w:right w:w="28" w:type="dxa"/>
                        </w:tblCellMar>
                      </w:tblPrEx>
                      <w:trPr>
                        <w:wBefore w:w="0" w:type="dxa"/>
                        <w:cantSplit/>
                        <w:trHeight w:val="128" w:hRule="exact"/>
                      </w:trPr>
                      <w:tc>
                        <w:tcPr>
                          <w:tcW w:w="284" w:type="dxa"/>
                          <w:vMerge w:val="continue"/>
                          <w:tcBorders>
                            <w:top w:val="nil"/>
                            <w:left w:val="single" w:color="auto" w:sz="12" w:space="0"/>
                            <w:bottom w:val="nil"/>
                            <w:right w:val="single" w:color="auto" w:sz="12" w:space="0"/>
                          </w:tcBorders>
                          <w:noWrap w:val="0"/>
                          <w:vAlign w:val="top"/>
                        </w:tcPr>
                        <w:p w14:paraId="30FC421C">
                          <w:pPr>
                            <w:pStyle w:val="57"/>
                            <w:rPr>
                              <w:lang w:val="uk-UA"/>
                            </w:rPr>
                          </w:pPr>
                        </w:p>
                      </w:tc>
                      <w:tc>
                        <w:tcPr>
                          <w:tcW w:w="397" w:type="dxa"/>
                          <w:vMerge w:val="continue"/>
                          <w:tcBorders>
                            <w:top w:val="nil"/>
                            <w:left w:val="single" w:color="auto" w:sz="12" w:space="0"/>
                            <w:bottom w:val="nil"/>
                            <w:right w:val="nil"/>
                          </w:tcBorders>
                          <w:noWrap w:val="0"/>
                          <w:vAlign w:val="top"/>
                        </w:tcPr>
                        <w:p w14:paraId="28BB783F">
                          <w:pPr>
                            <w:ind w:firstLine="709"/>
                            <w:jc w:val="both"/>
                            <w:rPr>
                              <w:lang/>
                            </w:rPr>
                          </w:pPr>
                        </w:p>
                      </w:tc>
                      <w:tc>
                        <w:tcPr>
                          <w:tcW w:w="397" w:type="dxa"/>
                          <w:vMerge w:val="continue"/>
                          <w:tcBorders>
                            <w:top w:val="nil"/>
                            <w:left w:val="single" w:color="auto" w:sz="12" w:space="0"/>
                            <w:bottom w:val="nil"/>
                            <w:right w:val="nil"/>
                          </w:tcBorders>
                          <w:noWrap w:val="0"/>
                          <w:vAlign w:val="top"/>
                        </w:tcPr>
                        <w:p w14:paraId="0E55222F">
                          <w:pPr>
                            <w:ind w:firstLine="709"/>
                            <w:jc w:val="both"/>
                            <w:rPr>
                              <w:lang/>
                            </w:rPr>
                          </w:pPr>
                        </w:p>
                      </w:tc>
                      <w:tc>
                        <w:tcPr>
                          <w:tcW w:w="567" w:type="dxa"/>
                          <w:vMerge w:val="continue"/>
                          <w:tcBorders>
                            <w:top w:val="nil"/>
                            <w:left w:val="nil"/>
                            <w:bottom w:val="nil"/>
                            <w:right w:val="nil"/>
                          </w:tcBorders>
                          <w:noWrap w:val="0"/>
                          <w:vAlign w:val="top"/>
                        </w:tcPr>
                        <w:p w14:paraId="2E2D4547">
                          <w:pPr>
                            <w:ind w:firstLine="709"/>
                            <w:jc w:val="both"/>
                            <w:rPr>
                              <w:lang/>
                            </w:rPr>
                          </w:pPr>
                        </w:p>
                      </w:tc>
                      <w:tc>
                        <w:tcPr>
                          <w:tcW w:w="1304" w:type="dxa"/>
                          <w:vMerge w:val="continue"/>
                          <w:tcBorders>
                            <w:top w:val="nil"/>
                            <w:left w:val="nil"/>
                            <w:bottom w:val="nil"/>
                            <w:right w:val="nil"/>
                          </w:tcBorders>
                          <w:noWrap w:val="0"/>
                          <w:vAlign w:val="top"/>
                        </w:tcPr>
                        <w:p w14:paraId="15F07736">
                          <w:pPr>
                            <w:ind w:firstLine="709"/>
                            <w:jc w:val="both"/>
                            <w:rPr>
                              <w:lang/>
                            </w:rPr>
                          </w:pPr>
                        </w:p>
                      </w:tc>
                      <w:tc>
                        <w:tcPr>
                          <w:tcW w:w="851" w:type="dxa"/>
                          <w:vMerge w:val="continue"/>
                          <w:tcBorders>
                            <w:top w:val="nil"/>
                            <w:left w:val="nil"/>
                            <w:bottom w:val="nil"/>
                            <w:right w:val="nil"/>
                          </w:tcBorders>
                          <w:noWrap w:val="0"/>
                          <w:vAlign w:val="top"/>
                        </w:tcPr>
                        <w:p w14:paraId="3F24C47C">
                          <w:pPr>
                            <w:ind w:firstLine="709"/>
                            <w:jc w:val="both"/>
                            <w:rPr>
                              <w:lang/>
                            </w:rPr>
                          </w:pPr>
                        </w:p>
                      </w:tc>
                      <w:tc>
                        <w:tcPr>
                          <w:tcW w:w="567" w:type="dxa"/>
                          <w:vMerge w:val="continue"/>
                          <w:tcBorders>
                            <w:top w:val="nil"/>
                            <w:left w:val="nil"/>
                            <w:bottom w:val="nil"/>
                            <w:right w:val="nil"/>
                          </w:tcBorders>
                          <w:noWrap w:val="0"/>
                          <w:vAlign w:val="top"/>
                        </w:tcPr>
                        <w:p w14:paraId="2555FFD3">
                          <w:pPr>
                            <w:ind w:firstLine="709"/>
                            <w:jc w:val="both"/>
                            <w:rPr>
                              <w:lang/>
                            </w:rPr>
                          </w:pPr>
                        </w:p>
                      </w:tc>
                      <w:tc>
                        <w:tcPr>
                          <w:tcW w:w="6693" w:type="dxa"/>
                          <w:gridSpan w:val="3"/>
                          <w:vMerge w:val="restart"/>
                          <w:tcBorders>
                            <w:top w:val="nil"/>
                            <w:left w:val="nil"/>
                            <w:bottom w:val="nil"/>
                            <w:right w:val="single" w:color="auto" w:sz="12" w:space="0"/>
                          </w:tcBorders>
                          <w:noWrap w:val="0"/>
                          <w:vAlign w:val="top"/>
                        </w:tcPr>
                        <w:p w14:paraId="5AF259B7">
                          <w:pPr>
                            <w:ind w:firstLine="709"/>
                            <w:jc w:val="both"/>
                            <w:rPr>
                              <w:lang/>
                            </w:rPr>
                          </w:pPr>
                        </w:p>
                      </w:tc>
                    </w:tr>
                    <w:tr w14:paraId="615DDE95">
                      <w:tblPrEx>
                        <w:tblCellMar>
                          <w:top w:w="0" w:type="dxa"/>
                          <w:left w:w="28" w:type="dxa"/>
                          <w:bottom w:w="0" w:type="dxa"/>
                          <w:right w:w="28" w:type="dxa"/>
                        </w:tblCellMar>
                      </w:tblPrEx>
                      <w:trPr>
                        <w:wBefore w:w="0" w:type="dxa"/>
                        <w:cantSplit/>
                        <w:trHeight w:val="280" w:hRule="exact"/>
                      </w:trPr>
                      <w:tc>
                        <w:tcPr>
                          <w:tcW w:w="284" w:type="dxa"/>
                          <w:vMerge w:val="continue"/>
                          <w:tcBorders>
                            <w:top w:val="nil"/>
                            <w:left w:val="single" w:color="auto" w:sz="12" w:space="0"/>
                            <w:bottom w:val="nil"/>
                            <w:right w:val="single" w:color="auto" w:sz="12" w:space="0"/>
                          </w:tcBorders>
                          <w:noWrap w:val="0"/>
                          <w:vAlign w:val="top"/>
                        </w:tcPr>
                        <w:p w14:paraId="6FAF583E">
                          <w:pPr>
                            <w:pStyle w:val="57"/>
                            <w:rPr>
                              <w:lang w:val="uk-UA"/>
                            </w:rPr>
                          </w:pPr>
                        </w:p>
                      </w:tc>
                      <w:tc>
                        <w:tcPr>
                          <w:tcW w:w="397" w:type="dxa"/>
                          <w:vMerge w:val="continue"/>
                          <w:tcBorders>
                            <w:top w:val="nil"/>
                            <w:left w:val="single" w:color="auto" w:sz="12" w:space="0"/>
                            <w:bottom w:val="nil"/>
                            <w:right w:val="nil"/>
                          </w:tcBorders>
                          <w:noWrap w:val="0"/>
                          <w:vAlign w:val="top"/>
                        </w:tcPr>
                        <w:p w14:paraId="292C4D9C">
                          <w:pPr>
                            <w:ind w:firstLine="709"/>
                            <w:jc w:val="both"/>
                            <w:rPr>
                              <w:lang/>
                            </w:rPr>
                          </w:pPr>
                        </w:p>
                      </w:tc>
                      <w:tc>
                        <w:tcPr>
                          <w:tcW w:w="397" w:type="dxa"/>
                          <w:tcBorders>
                            <w:top w:val="nil"/>
                            <w:left w:val="single" w:color="auto" w:sz="12" w:space="0"/>
                            <w:bottom w:val="nil"/>
                            <w:right w:val="nil"/>
                          </w:tcBorders>
                          <w:noWrap w:val="0"/>
                          <w:vAlign w:val="top"/>
                        </w:tcPr>
                        <w:p w14:paraId="5D5CDA72">
                          <w:pPr>
                            <w:ind w:firstLine="709"/>
                            <w:jc w:val="both"/>
                            <w:rPr>
                              <w:lang/>
                            </w:rPr>
                          </w:pPr>
                        </w:p>
                      </w:tc>
                      <w:tc>
                        <w:tcPr>
                          <w:tcW w:w="567" w:type="dxa"/>
                          <w:tcBorders>
                            <w:top w:val="nil"/>
                            <w:left w:val="nil"/>
                            <w:bottom w:val="nil"/>
                            <w:right w:val="nil"/>
                          </w:tcBorders>
                          <w:noWrap w:val="0"/>
                          <w:vAlign w:val="top"/>
                        </w:tcPr>
                        <w:p w14:paraId="2C80372C">
                          <w:pPr>
                            <w:ind w:firstLine="709"/>
                            <w:jc w:val="both"/>
                            <w:rPr>
                              <w:lang/>
                            </w:rPr>
                          </w:pPr>
                        </w:p>
                      </w:tc>
                      <w:tc>
                        <w:tcPr>
                          <w:tcW w:w="1304" w:type="dxa"/>
                          <w:tcBorders>
                            <w:top w:val="nil"/>
                            <w:left w:val="nil"/>
                            <w:bottom w:val="nil"/>
                            <w:right w:val="nil"/>
                          </w:tcBorders>
                          <w:noWrap w:val="0"/>
                          <w:vAlign w:val="top"/>
                        </w:tcPr>
                        <w:p w14:paraId="2BDF69CA">
                          <w:pPr>
                            <w:ind w:firstLine="709"/>
                            <w:jc w:val="both"/>
                            <w:rPr>
                              <w:lang/>
                            </w:rPr>
                          </w:pPr>
                        </w:p>
                      </w:tc>
                      <w:tc>
                        <w:tcPr>
                          <w:tcW w:w="851" w:type="dxa"/>
                          <w:tcBorders>
                            <w:top w:val="nil"/>
                            <w:left w:val="nil"/>
                            <w:bottom w:val="nil"/>
                            <w:right w:val="nil"/>
                          </w:tcBorders>
                          <w:noWrap w:val="0"/>
                          <w:vAlign w:val="top"/>
                        </w:tcPr>
                        <w:p w14:paraId="3DA53C93">
                          <w:pPr>
                            <w:ind w:firstLine="709"/>
                            <w:jc w:val="both"/>
                            <w:rPr>
                              <w:lang/>
                            </w:rPr>
                          </w:pPr>
                        </w:p>
                      </w:tc>
                      <w:tc>
                        <w:tcPr>
                          <w:tcW w:w="567" w:type="dxa"/>
                          <w:tcBorders>
                            <w:top w:val="nil"/>
                            <w:left w:val="nil"/>
                            <w:bottom w:val="nil"/>
                            <w:right w:val="nil"/>
                          </w:tcBorders>
                          <w:noWrap w:val="0"/>
                          <w:vAlign w:val="top"/>
                        </w:tcPr>
                        <w:p w14:paraId="20B8A521">
                          <w:pPr>
                            <w:ind w:firstLine="709"/>
                            <w:jc w:val="both"/>
                            <w:rPr>
                              <w:lang/>
                            </w:rPr>
                          </w:pPr>
                        </w:p>
                      </w:tc>
                      <w:tc>
                        <w:tcPr>
                          <w:tcW w:w="6693" w:type="dxa"/>
                          <w:gridSpan w:val="3"/>
                          <w:vMerge w:val="continue"/>
                          <w:tcBorders>
                            <w:top w:val="nil"/>
                            <w:left w:val="nil"/>
                            <w:bottom w:val="nil"/>
                            <w:right w:val="single" w:color="auto" w:sz="12" w:space="0"/>
                          </w:tcBorders>
                          <w:noWrap w:val="0"/>
                          <w:vAlign w:val="top"/>
                        </w:tcPr>
                        <w:p w14:paraId="42974F82">
                          <w:pPr>
                            <w:ind w:firstLine="709"/>
                            <w:jc w:val="both"/>
                            <w:rPr>
                              <w:lang/>
                            </w:rPr>
                          </w:pPr>
                        </w:p>
                      </w:tc>
                    </w:tr>
                    <w:tr w14:paraId="5D12059F">
                      <w:tblPrEx>
                        <w:tblCellMar>
                          <w:top w:w="0" w:type="dxa"/>
                          <w:left w:w="28" w:type="dxa"/>
                          <w:bottom w:w="0" w:type="dxa"/>
                          <w:right w:w="28" w:type="dxa"/>
                        </w:tblCellMar>
                      </w:tblPrEx>
                      <w:trPr>
                        <w:wBefore w:w="0" w:type="dxa"/>
                        <w:cantSplit/>
                        <w:trHeight w:val="280" w:hRule="exact"/>
                      </w:trPr>
                      <w:tc>
                        <w:tcPr>
                          <w:tcW w:w="284" w:type="dxa"/>
                          <w:vMerge w:val="continue"/>
                          <w:tcBorders>
                            <w:top w:val="nil"/>
                            <w:left w:val="single" w:color="auto" w:sz="12" w:space="0"/>
                            <w:bottom w:val="nil"/>
                            <w:right w:val="single" w:color="auto" w:sz="12" w:space="0"/>
                          </w:tcBorders>
                          <w:noWrap w:val="0"/>
                          <w:vAlign w:val="top"/>
                        </w:tcPr>
                        <w:p w14:paraId="0E4B1185">
                          <w:pPr>
                            <w:pStyle w:val="57"/>
                            <w:rPr>
                              <w:lang w:val="uk-UA"/>
                            </w:rPr>
                          </w:pPr>
                        </w:p>
                      </w:tc>
                      <w:tc>
                        <w:tcPr>
                          <w:tcW w:w="397" w:type="dxa"/>
                          <w:vMerge w:val="continue"/>
                          <w:tcBorders>
                            <w:top w:val="nil"/>
                            <w:left w:val="single" w:color="auto" w:sz="12" w:space="0"/>
                            <w:bottom w:val="nil"/>
                            <w:right w:val="nil"/>
                          </w:tcBorders>
                          <w:noWrap w:val="0"/>
                          <w:vAlign w:val="top"/>
                        </w:tcPr>
                        <w:p w14:paraId="03765318">
                          <w:pPr>
                            <w:ind w:firstLine="709"/>
                            <w:jc w:val="both"/>
                            <w:rPr>
                              <w:lang/>
                            </w:rPr>
                          </w:pPr>
                        </w:p>
                      </w:tc>
                      <w:tc>
                        <w:tcPr>
                          <w:tcW w:w="3686" w:type="dxa"/>
                          <w:gridSpan w:val="5"/>
                          <w:vMerge w:val="restart"/>
                          <w:tcBorders>
                            <w:top w:val="nil"/>
                            <w:left w:val="single" w:color="auto" w:sz="12" w:space="0"/>
                            <w:bottom w:val="single" w:color="auto" w:sz="12" w:space="0"/>
                            <w:right w:val="nil"/>
                          </w:tcBorders>
                          <w:noWrap w:val="0"/>
                          <w:vAlign w:val="top"/>
                        </w:tcPr>
                        <w:p w14:paraId="5E882A24">
                          <w:pPr>
                            <w:ind w:firstLine="709"/>
                            <w:jc w:val="both"/>
                            <w:rPr>
                              <w:lang/>
                            </w:rPr>
                          </w:pPr>
                        </w:p>
                      </w:tc>
                      <w:tc>
                        <w:tcPr>
                          <w:tcW w:w="6693" w:type="dxa"/>
                          <w:gridSpan w:val="3"/>
                          <w:vMerge w:val="restart"/>
                          <w:tcBorders>
                            <w:top w:val="nil"/>
                            <w:left w:val="nil"/>
                            <w:bottom w:val="nil"/>
                            <w:right w:val="single" w:color="auto" w:sz="12" w:space="0"/>
                          </w:tcBorders>
                          <w:noWrap w:val="0"/>
                          <w:vAlign w:val="top"/>
                        </w:tcPr>
                        <w:p w14:paraId="6747A465">
                          <w:pPr>
                            <w:ind w:firstLine="709"/>
                            <w:jc w:val="both"/>
                            <w:rPr>
                              <w:lang/>
                            </w:rPr>
                          </w:pPr>
                        </w:p>
                      </w:tc>
                    </w:tr>
                    <w:tr w14:paraId="3E74E071">
                      <w:tblPrEx>
                        <w:tblCellMar>
                          <w:top w:w="0" w:type="dxa"/>
                          <w:left w:w="28" w:type="dxa"/>
                          <w:bottom w:w="0" w:type="dxa"/>
                          <w:right w:w="28" w:type="dxa"/>
                        </w:tblCellMar>
                      </w:tblPrEx>
                      <w:trPr>
                        <w:wBefore w:w="0" w:type="dxa"/>
                        <w:cantSplit/>
                        <w:trHeight w:val="280" w:hRule="exact"/>
                      </w:trPr>
                      <w:tc>
                        <w:tcPr>
                          <w:tcW w:w="284" w:type="dxa"/>
                          <w:vMerge w:val="continue"/>
                          <w:tcBorders>
                            <w:top w:val="nil"/>
                            <w:left w:val="single" w:color="auto" w:sz="12" w:space="0"/>
                            <w:bottom w:val="nil"/>
                            <w:right w:val="single" w:color="auto" w:sz="12" w:space="0"/>
                          </w:tcBorders>
                          <w:noWrap w:val="0"/>
                          <w:vAlign w:val="top"/>
                        </w:tcPr>
                        <w:p w14:paraId="63A63FE8">
                          <w:pPr>
                            <w:pStyle w:val="57"/>
                            <w:rPr>
                              <w:lang w:val="uk-UA"/>
                            </w:rPr>
                          </w:pPr>
                        </w:p>
                      </w:tc>
                      <w:tc>
                        <w:tcPr>
                          <w:tcW w:w="397" w:type="dxa"/>
                          <w:vMerge w:val="continue"/>
                          <w:tcBorders>
                            <w:top w:val="nil"/>
                            <w:left w:val="single" w:color="auto" w:sz="12" w:space="0"/>
                            <w:bottom w:val="nil"/>
                            <w:right w:val="nil"/>
                          </w:tcBorders>
                          <w:noWrap w:val="0"/>
                          <w:vAlign w:val="top"/>
                        </w:tcPr>
                        <w:p w14:paraId="7489DA5B">
                          <w:pPr>
                            <w:ind w:firstLine="709"/>
                            <w:jc w:val="both"/>
                            <w:rPr>
                              <w:lang/>
                            </w:rPr>
                          </w:pPr>
                        </w:p>
                      </w:tc>
                      <w:tc>
                        <w:tcPr>
                          <w:tcW w:w="3686" w:type="dxa"/>
                          <w:gridSpan w:val="5"/>
                          <w:vMerge w:val="continue"/>
                          <w:tcBorders>
                            <w:top w:val="single" w:color="auto" w:sz="12" w:space="0"/>
                            <w:left w:val="single" w:color="auto" w:sz="12" w:space="0"/>
                            <w:bottom w:val="single" w:color="auto" w:sz="12" w:space="0"/>
                            <w:right w:val="nil"/>
                          </w:tcBorders>
                          <w:noWrap w:val="0"/>
                          <w:vAlign w:val="top"/>
                        </w:tcPr>
                        <w:p w14:paraId="3DABC21F">
                          <w:pPr>
                            <w:ind w:firstLine="709"/>
                            <w:jc w:val="both"/>
                            <w:rPr>
                              <w:lang/>
                            </w:rPr>
                          </w:pPr>
                        </w:p>
                      </w:tc>
                      <w:tc>
                        <w:tcPr>
                          <w:tcW w:w="6693" w:type="dxa"/>
                          <w:gridSpan w:val="3"/>
                          <w:vMerge w:val="continue"/>
                          <w:tcBorders>
                            <w:top w:val="nil"/>
                            <w:left w:val="nil"/>
                            <w:bottom w:val="nil"/>
                            <w:right w:val="single" w:color="auto" w:sz="12" w:space="0"/>
                          </w:tcBorders>
                          <w:noWrap w:val="0"/>
                          <w:vAlign w:val="top"/>
                        </w:tcPr>
                        <w:p w14:paraId="3620AFF7">
                          <w:pPr>
                            <w:ind w:firstLine="709"/>
                            <w:jc w:val="both"/>
                            <w:rPr>
                              <w:lang/>
                            </w:rPr>
                          </w:pPr>
                        </w:p>
                      </w:tc>
                    </w:tr>
                    <w:tr w14:paraId="36DB933C">
                      <w:tblPrEx>
                        <w:tblCellMar>
                          <w:top w:w="0" w:type="dxa"/>
                          <w:left w:w="28" w:type="dxa"/>
                          <w:bottom w:w="0" w:type="dxa"/>
                          <w:right w:w="28" w:type="dxa"/>
                        </w:tblCellMar>
                      </w:tblPrEx>
                      <w:trPr>
                        <w:wBefore w:w="0" w:type="dxa"/>
                        <w:cantSplit/>
                        <w:trHeight w:val="280" w:hRule="exact"/>
                      </w:trPr>
                      <w:tc>
                        <w:tcPr>
                          <w:tcW w:w="284" w:type="dxa"/>
                          <w:vMerge w:val="continue"/>
                          <w:tcBorders>
                            <w:top w:val="nil"/>
                            <w:left w:val="single" w:color="auto" w:sz="12" w:space="0"/>
                            <w:bottom w:val="single" w:color="auto" w:sz="12" w:space="0"/>
                            <w:right w:val="single" w:color="auto" w:sz="12" w:space="0"/>
                          </w:tcBorders>
                          <w:noWrap w:val="0"/>
                          <w:vAlign w:val="top"/>
                        </w:tcPr>
                        <w:p w14:paraId="07780853">
                          <w:pPr>
                            <w:pStyle w:val="57"/>
                            <w:rPr>
                              <w:lang w:val="uk-UA"/>
                            </w:rPr>
                          </w:pPr>
                        </w:p>
                      </w:tc>
                      <w:tc>
                        <w:tcPr>
                          <w:tcW w:w="397" w:type="dxa"/>
                          <w:vMerge w:val="continue"/>
                          <w:tcBorders>
                            <w:top w:val="nil"/>
                            <w:left w:val="single" w:color="auto" w:sz="12" w:space="0"/>
                            <w:bottom w:val="single" w:color="auto" w:sz="12" w:space="0"/>
                            <w:right w:val="nil"/>
                          </w:tcBorders>
                          <w:noWrap w:val="0"/>
                          <w:vAlign w:val="top"/>
                        </w:tcPr>
                        <w:p w14:paraId="6FA4B621">
                          <w:pPr>
                            <w:ind w:firstLine="709"/>
                            <w:jc w:val="both"/>
                            <w:rPr>
                              <w:lang/>
                            </w:rPr>
                          </w:pPr>
                        </w:p>
                      </w:tc>
                      <w:tc>
                        <w:tcPr>
                          <w:tcW w:w="3686" w:type="dxa"/>
                          <w:gridSpan w:val="5"/>
                          <w:vMerge w:val="continue"/>
                          <w:tcBorders>
                            <w:top w:val="single" w:color="auto" w:sz="12" w:space="0"/>
                            <w:left w:val="single" w:color="auto" w:sz="12" w:space="0"/>
                            <w:bottom w:val="single" w:color="auto" w:sz="12" w:space="0"/>
                            <w:right w:val="nil"/>
                          </w:tcBorders>
                          <w:noWrap w:val="0"/>
                          <w:vAlign w:val="top"/>
                        </w:tcPr>
                        <w:p w14:paraId="41A818D6">
                          <w:pPr>
                            <w:ind w:firstLine="709"/>
                            <w:jc w:val="both"/>
                            <w:rPr>
                              <w:lang/>
                            </w:rPr>
                          </w:pPr>
                        </w:p>
                      </w:tc>
                      <w:tc>
                        <w:tcPr>
                          <w:tcW w:w="6693" w:type="dxa"/>
                          <w:gridSpan w:val="3"/>
                          <w:vMerge w:val="continue"/>
                          <w:tcBorders>
                            <w:top w:val="nil"/>
                            <w:left w:val="nil"/>
                            <w:bottom w:val="nil"/>
                            <w:right w:val="single" w:color="auto" w:sz="12" w:space="0"/>
                          </w:tcBorders>
                          <w:noWrap w:val="0"/>
                          <w:vAlign w:val="top"/>
                        </w:tcPr>
                        <w:p w14:paraId="24AED5F2">
                          <w:pPr>
                            <w:ind w:firstLine="709"/>
                            <w:jc w:val="both"/>
                            <w:rPr>
                              <w:lang/>
                            </w:rPr>
                          </w:pPr>
                        </w:p>
                      </w:tc>
                    </w:tr>
                    <w:tr w14:paraId="35822E2C">
                      <w:tblPrEx>
                        <w:tblCellMar>
                          <w:top w:w="0" w:type="dxa"/>
                          <w:left w:w="28" w:type="dxa"/>
                          <w:bottom w:w="0" w:type="dxa"/>
                          <w:right w:w="28" w:type="dxa"/>
                        </w:tblCellMar>
                      </w:tblPrEx>
                      <w:trPr>
                        <w:wBefore w:w="0" w:type="dxa"/>
                        <w:cantSplit/>
                        <w:trHeight w:val="280" w:hRule="exact"/>
                      </w:trPr>
                      <w:tc>
                        <w:tcPr>
                          <w:tcW w:w="284" w:type="dxa"/>
                          <w:vMerge w:val="restart"/>
                          <w:tcBorders>
                            <w:top w:val="single" w:color="auto" w:sz="12" w:space="0"/>
                            <w:left w:val="single" w:color="auto" w:sz="12" w:space="0"/>
                            <w:bottom w:val="nil"/>
                            <w:right w:val="single" w:color="auto" w:sz="12" w:space="0"/>
                          </w:tcBorders>
                          <w:noWrap w:val="0"/>
                          <w:textDirection w:val="btLr"/>
                          <w:vAlign w:val="center"/>
                        </w:tcPr>
                        <w:p w14:paraId="62BDF573">
                          <w:pPr>
                            <w:pStyle w:val="57"/>
                          </w:pPr>
                          <w:r>
                            <w:t xml:space="preserve">Iнв. № </w:t>
                          </w:r>
                          <w:r>
                            <w:rPr>
                              <w:lang w:val="uk-UA"/>
                            </w:rPr>
                            <w:t>правд</w:t>
                          </w:r>
                          <w:r>
                            <w:t>.</w:t>
                          </w:r>
                        </w:p>
                      </w:tc>
                      <w:tc>
                        <w:tcPr>
                          <w:tcW w:w="397" w:type="dxa"/>
                          <w:vMerge w:val="restart"/>
                          <w:tcBorders>
                            <w:top w:val="single" w:color="auto" w:sz="12" w:space="0"/>
                            <w:left w:val="single" w:color="auto" w:sz="12" w:space="0"/>
                            <w:bottom w:val="nil"/>
                            <w:right w:val="nil"/>
                          </w:tcBorders>
                          <w:noWrap w:val="0"/>
                          <w:vAlign w:val="top"/>
                        </w:tcPr>
                        <w:p w14:paraId="7F3D03C0">
                          <w:pPr>
                            <w:ind w:firstLine="709"/>
                            <w:jc w:val="both"/>
                            <w:rPr>
                              <w:lang/>
                            </w:rPr>
                          </w:pPr>
                        </w:p>
                      </w:tc>
                      <w:tc>
                        <w:tcPr>
                          <w:tcW w:w="3686" w:type="dxa"/>
                          <w:gridSpan w:val="5"/>
                          <w:vMerge w:val="continue"/>
                          <w:tcBorders>
                            <w:top w:val="single" w:color="auto" w:sz="12" w:space="0"/>
                            <w:left w:val="single" w:color="auto" w:sz="12" w:space="0"/>
                            <w:bottom w:val="single" w:color="auto" w:sz="12" w:space="0"/>
                            <w:right w:val="nil"/>
                          </w:tcBorders>
                          <w:noWrap w:val="0"/>
                          <w:vAlign w:val="top"/>
                        </w:tcPr>
                        <w:p w14:paraId="36000C58">
                          <w:pPr>
                            <w:ind w:firstLine="709"/>
                            <w:jc w:val="both"/>
                            <w:rPr>
                              <w:lang/>
                            </w:rPr>
                          </w:pPr>
                        </w:p>
                      </w:tc>
                      <w:tc>
                        <w:tcPr>
                          <w:tcW w:w="6693" w:type="dxa"/>
                          <w:gridSpan w:val="3"/>
                          <w:vMerge w:val="restart"/>
                          <w:tcBorders>
                            <w:top w:val="nil"/>
                            <w:left w:val="nil"/>
                            <w:bottom w:val="single" w:color="auto" w:sz="12" w:space="0"/>
                            <w:right w:val="single" w:color="auto" w:sz="12" w:space="0"/>
                          </w:tcBorders>
                          <w:noWrap w:val="0"/>
                          <w:vAlign w:val="top"/>
                        </w:tcPr>
                        <w:p w14:paraId="19502A7D">
                          <w:pPr>
                            <w:ind w:firstLine="709"/>
                            <w:jc w:val="both"/>
                            <w:rPr>
                              <w:lang/>
                            </w:rPr>
                          </w:pPr>
                        </w:p>
                      </w:tc>
                    </w:tr>
                    <w:tr w14:paraId="3050B31A">
                      <w:tblPrEx>
                        <w:tblCellMar>
                          <w:top w:w="0" w:type="dxa"/>
                          <w:left w:w="28" w:type="dxa"/>
                          <w:bottom w:w="0" w:type="dxa"/>
                          <w:right w:w="28" w:type="dxa"/>
                        </w:tblCellMar>
                      </w:tblPrEx>
                      <w:trPr>
                        <w:wBefore w:w="0" w:type="dxa"/>
                        <w:cantSplit/>
                        <w:trHeight w:val="280" w:hRule="exact"/>
                      </w:trPr>
                      <w:tc>
                        <w:tcPr>
                          <w:tcW w:w="284" w:type="dxa"/>
                          <w:vMerge w:val="continue"/>
                          <w:tcBorders>
                            <w:top w:val="nil"/>
                            <w:left w:val="single" w:color="auto" w:sz="12" w:space="0"/>
                            <w:bottom w:val="nil"/>
                            <w:right w:val="single" w:color="auto" w:sz="12" w:space="0"/>
                          </w:tcBorders>
                          <w:noWrap w:val="0"/>
                          <w:vAlign w:val="top"/>
                        </w:tcPr>
                        <w:p w14:paraId="0F622648">
                          <w:pPr>
                            <w:ind w:firstLine="709"/>
                            <w:jc w:val="both"/>
                            <w:rPr>
                              <w:lang/>
                            </w:rPr>
                          </w:pPr>
                        </w:p>
                      </w:tc>
                      <w:tc>
                        <w:tcPr>
                          <w:tcW w:w="397" w:type="dxa"/>
                          <w:vMerge w:val="continue"/>
                          <w:tcBorders>
                            <w:top w:val="nil"/>
                            <w:left w:val="single" w:color="auto" w:sz="12" w:space="0"/>
                            <w:bottom w:val="nil"/>
                            <w:right w:val="nil"/>
                          </w:tcBorders>
                          <w:noWrap w:val="0"/>
                          <w:vAlign w:val="top"/>
                        </w:tcPr>
                        <w:p w14:paraId="3C587A71">
                          <w:pPr>
                            <w:ind w:firstLine="709"/>
                            <w:jc w:val="both"/>
                            <w:rPr>
                              <w:lang/>
                            </w:rPr>
                          </w:pPr>
                        </w:p>
                      </w:tc>
                      <w:tc>
                        <w:tcPr>
                          <w:tcW w:w="3686" w:type="dxa"/>
                          <w:gridSpan w:val="5"/>
                          <w:vMerge w:val="continue"/>
                          <w:tcBorders>
                            <w:top w:val="single" w:color="auto" w:sz="12" w:space="0"/>
                            <w:left w:val="single" w:color="auto" w:sz="12" w:space="0"/>
                            <w:bottom w:val="single" w:color="auto" w:sz="12" w:space="0"/>
                            <w:right w:val="nil"/>
                          </w:tcBorders>
                          <w:noWrap w:val="0"/>
                          <w:vAlign w:val="top"/>
                        </w:tcPr>
                        <w:p w14:paraId="690030AB">
                          <w:pPr>
                            <w:ind w:firstLine="709"/>
                            <w:jc w:val="both"/>
                            <w:rPr>
                              <w:lang/>
                            </w:rPr>
                          </w:pPr>
                        </w:p>
                      </w:tc>
                      <w:tc>
                        <w:tcPr>
                          <w:tcW w:w="6693" w:type="dxa"/>
                          <w:gridSpan w:val="3"/>
                          <w:vMerge w:val="continue"/>
                          <w:tcBorders>
                            <w:top w:val="single" w:color="auto" w:sz="12" w:space="0"/>
                            <w:left w:val="nil"/>
                            <w:bottom w:val="single" w:color="auto" w:sz="12" w:space="0"/>
                            <w:right w:val="single" w:color="auto" w:sz="12" w:space="0"/>
                          </w:tcBorders>
                          <w:noWrap w:val="0"/>
                          <w:vAlign w:val="top"/>
                        </w:tcPr>
                        <w:p w14:paraId="661458E3">
                          <w:pPr>
                            <w:pStyle w:val="19"/>
                            <w:tabs>
                              <w:tab w:val="clear" w:pos="4536"/>
                              <w:tab w:val="clear" w:pos="9072"/>
                            </w:tabs>
                          </w:pPr>
                        </w:p>
                      </w:tc>
                    </w:tr>
                    <w:tr w14:paraId="52535A58">
                      <w:tblPrEx>
                        <w:tblCellMar>
                          <w:top w:w="0" w:type="dxa"/>
                          <w:left w:w="28" w:type="dxa"/>
                          <w:bottom w:w="0" w:type="dxa"/>
                          <w:right w:w="28" w:type="dxa"/>
                        </w:tblCellMar>
                      </w:tblPrEx>
                      <w:trPr>
                        <w:wBefore w:w="0" w:type="dxa"/>
                        <w:cantSplit/>
                        <w:trHeight w:val="280" w:hRule="exact"/>
                      </w:trPr>
                      <w:tc>
                        <w:tcPr>
                          <w:tcW w:w="284" w:type="dxa"/>
                          <w:vMerge w:val="continue"/>
                          <w:tcBorders>
                            <w:top w:val="nil"/>
                            <w:left w:val="single" w:color="auto" w:sz="12" w:space="0"/>
                            <w:bottom w:val="nil"/>
                            <w:right w:val="single" w:color="auto" w:sz="12" w:space="0"/>
                          </w:tcBorders>
                          <w:noWrap w:val="0"/>
                          <w:vAlign w:val="top"/>
                        </w:tcPr>
                        <w:p w14:paraId="176F4DCD">
                          <w:pPr>
                            <w:ind w:firstLine="709"/>
                            <w:jc w:val="both"/>
                            <w:rPr>
                              <w:lang/>
                            </w:rPr>
                          </w:pPr>
                        </w:p>
                      </w:tc>
                      <w:tc>
                        <w:tcPr>
                          <w:tcW w:w="397" w:type="dxa"/>
                          <w:vMerge w:val="continue"/>
                          <w:tcBorders>
                            <w:top w:val="nil"/>
                            <w:left w:val="single" w:color="auto" w:sz="12" w:space="0"/>
                            <w:bottom w:val="nil"/>
                            <w:right w:val="nil"/>
                          </w:tcBorders>
                          <w:noWrap w:val="0"/>
                          <w:vAlign w:val="top"/>
                        </w:tcPr>
                        <w:p w14:paraId="69FE30B3">
                          <w:pPr>
                            <w:ind w:firstLine="709"/>
                            <w:jc w:val="both"/>
                            <w:rPr>
                              <w:lang/>
                            </w:rPr>
                          </w:pPr>
                        </w:p>
                      </w:tc>
                      <w:tc>
                        <w:tcPr>
                          <w:tcW w:w="3686" w:type="dxa"/>
                          <w:gridSpan w:val="5"/>
                          <w:vMerge w:val="continue"/>
                          <w:tcBorders>
                            <w:top w:val="single" w:color="auto" w:sz="12" w:space="0"/>
                            <w:left w:val="single" w:color="auto" w:sz="12" w:space="0"/>
                            <w:bottom w:val="single" w:color="auto" w:sz="12" w:space="0"/>
                            <w:right w:val="nil"/>
                          </w:tcBorders>
                          <w:noWrap w:val="0"/>
                          <w:vAlign w:val="top"/>
                        </w:tcPr>
                        <w:p w14:paraId="59CC0DD4">
                          <w:pPr>
                            <w:ind w:firstLine="709"/>
                            <w:jc w:val="both"/>
                            <w:rPr>
                              <w:lang/>
                            </w:rPr>
                          </w:pPr>
                        </w:p>
                      </w:tc>
                      <w:tc>
                        <w:tcPr>
                          <w:tcW w:w="6693" w:type="dxa"/>
                          <w:gridSpan w:val="3"/>
                          <w:vMerge w:val="continue"/>
                          <w:tcBorders>
                            <w:top w:val="single" w:color="auto" w:sz="12" w:space="0"/>
                            <w:left w:val="nil"/>
                            <w:bottom w:val="single" w:color="auto" w:sz="12" w:space="0"/>
                            <w:right w:val="single" w:color="auto" w:sz="12" w:space="0"/>
                          </w:tcBorders>
                          <w:noWrap w:val="0"/>
                          <w:vAlign w:val="top"/>
                        </w:tcPr>
                        <w:p w14:paraId="4BADCF7D">
                          <w:pPr>
                            <w:ind w:firstLine="709"/>
                            <w:jc w:val="both"/>
                            <w:rPr>
                              <w:lang/>
                            </w:rPr>
                          </w:pPr>
                        </w:p>
                      </w:tc>
                    </w:tr>
                    <w:tr w14:paraId="56941F81">
                      <w:tblPrEx>
                        <w:tblCellMar>
                          <w:top w:w="0" w:type="dxa"/>
                          <w:left w:w="28" w:type="dxa"/>
                          <w:bottom w:w="0" w:type="dxa"/>
                          <w:right w:w="28" w:type="dxa"/>
                        </w:tblCellMar>
                      </w:tblPrEx>
                      <w:trPr>
                        <w:wBefore w:w="0" w:type="dxa"/>
                        <w:cantSplit/>
                        <w:trHeight w:val="280" w:hRule="exact"/>
                      </w:trPr>
                      <w:tc>
                        <w:tcPr>
                          <w:tcW w:w="284" w:type="dxa"/>
                          <w:vMerge w:val="continue"/>
                          <w:tcBorders>
                            <w:top w:val="nil"/>
                            <w:left w:val="single" w:color="auto" w:sz="12" w:space="0"/>
                            <w:bottom w:val="nil"/>
                            <w:right w:val="single" w:color="auto" w:sz="12" w:space="0"/>
                          </w:tcBorders>
                          <w:noWrap w:val="0"/>
                          <w:vAlign w:val="top"/>
                        </w:tcPr>
                        <w:p w14:paraId="4FF8BA76">
                          <w:pPr>
                            <w:ind w:firstLine="709"/>
                            <w:jc w:val="both"/>
                            <w:rPr>
                              <w:lang/>
                            </w:rPr>
                          </w:pPr>
                        </w:p>
                      </w:tc>
                      <w:tc>
                        <w:tcPr>
                          <w:tcW w:w="397" w:type="dxa"/>
                          <w:vMerge w:val="continue"/>
                          <w:tcBorders>
                            <w:top w:val="nil"/>
                            <w:left w:val="single" w:color="auto" w:sz="12" w:space="0"/>
                            <w:bottom w:val="nil"/>
                            <w:right w:val="nil"/>
                          </w:tcBorders>
                          <w:noWrap w:val="0"/>
                          <w:vAlign w:val="top"/>
                        </w:tcPr>
                        <w:p w14:paraId="24C6DBD0">
                          <w:pPr>
                            <w:ind w:firstLine="709"/>
                            <w:jc w:val="both"/>
                            <w:rPr>
                              <w:lang/>
                            </w:rPr>
                          </w:pPr>
                        </w:p>
                      </w:tc>
                      <w:tc>
                        <w:tcPr>
                          <w:tcW w:w="3686" w:type="dxa"/>
                          <w:gridSpan w:val="5"/>
                          <w:vMerge w:val="continue"/>
                          <w:tcBorders>
                            <w:top w:val="single" w:color="auto" w:sz="12" w:space="0"/>
                            <w:left w:val="single" w:color="auto" w:sz="12" w:space="0"/>
                            <w:bottom w:val="single" w:color="auto" w:sz="12" w:space="0"/>
                            <w:right w:val="nil"/>
                          </w:tcBorders>
                          <w:noWrap w:val="0"/>
                          <w:vAlign w:val="top"/>
                        </w:tcPr>
                        <w:p w14:paraId="6BC65F31">
                          <w:pPr>
                            <w:ind w:firstLine="709"/>
                            <w:jc w:val="both"/>
                            <w:rPr>
                              <w:lang/>
                            </w:rPr>
                          </w:pPr>
                        </w:p>
                      </w:tc>
                      <w:tc>
                        <w:tcPr>
                          <w:tcW w:w="6693" w:type="dxa"/>
                          <w:gridSpan w:val="3"/>
                          <w:vMerge w:val="continue"/>
                          <w:tcBorders>
                            <w:top w:val="single" w:color="auto" w:sz="12" w:space="0"/>
                            <w:left w:val="nil"/>
                            <w:bottom w:val="single" w:color="auto" w:sz="12" w:space="0"/>
                            <w:right w:val="single" w:color="auto" w:sz="12" w:space="0"/>
                          </w:tcBorders>
                          <w:noWrap w:val="0"/>
                          <w:vAlign w:val="top"/>
                        </w:tcPr>
                        <w:p w14:paraId="53003AF9">
                          <w:pPr>
                            <w:ind w:firstLine="709"/>
                            <w:jc w:val="both"/>
                            <w:rPr>
                              <w:lang/>
                            </w:rPr>
                          </w:pPr>
                        </w:p>
                      </w:tc>
                    </w:tr>
                    <w:tr w14:paraId="05A1DA68">
                      <w:tblPrEx>
                        <w:tblCellMar>
                          <w:top w:w="0" w:type="dxa"/>
                          <w:left w:w="28" w:type="dxa"/>
                          <w:bottom w:w="0" w:type="dxa"/>
                          <w:right w:w="28" w:type="dxa"/>
                        </w:tblCellMar>
                      </w:tblPrEx>
                      <w:trPr>
                        <w:wBefore w:w="0" w:type="dxa"/>
                        <w:cantSplit/>
                        <w:trHeight w:val="280" w:hRule="exact"/>
                      </w:trPr>
                      <w:tc>
                        <w:tcPr>
                          <w:tcW w:w="284" w:type="dxa"/>
                          <w:vMerge w:val="continue"/>
                          <w:tcBorders>
                            <w:top w:val="nil"/>
                            <w:left w:val="single" w:color="auto" w:sz="12" w:space="0"/>
                            <w:bottom w:val="single" w:color="auto" w:sz="12" w:space="0"/>
                            <w:right w:val="single" w:color="auto" w:sz="12" w:space="0"/>
                          </w:tcBorders>
                          <w:noWrap w:val="0"/>
                          <w:vAlign w:val="top"/>
                        </w:tcPr>
                        <w:p w14:paraId="1A619727">
                          <w:pPr>
                            <w:ind w:firstLine="709"/>
                            <w:jc w:val="both"/>
                            <w:rPr>
                              <w:lang/>
                            </w:rPr>
                          </w:pPr>
                        </w:p>
                      </w:tc>
                      <w:tc>
                        <w:tcPr>
                          <w:tcW w:w="397" w:type="dxa"/>
                          <w:vMerge w:val="continue"/>
                          <w:tcBorders>
                            <w:top w:val="nil"/>
                            <w:left w:val="single" w:color="auto" w:sz="12" w:space="0"/>
                            <w:bottom w:val="single" w:color="auto" w:sz="12" w:space="0"/>
                            <w:right w:val="nil"/>
                          </w:tcBorders>
                          <w:noWrap w:val="0"/>
                          <w:vAlign w:val="top"/>
                        </w:tcPr>
                        <w:p w14:paraId="4FFF18C4">
                          <w:pPr>
                            <w:ind w:firstLine="709"/>
                            <w:jc w:val="both"/>
                            <w:rPr>
                              <w:lang/>
                            </w:rPr>
                          </w:pPr>
                        </w:p>
                      </w:tc>
                      <w:tc>
                        <w:tcPr>
                          <w:tcW w:w="3686" w:type="dxa"/>
                          <w:gridSpan w:val="5"/>
                          <w:vMerge w:val="continue"/>
                          <w:tcBorders>
                            <w:top w:val="single" w:color="auto" w:sz="12" w:space="0"/>
                            <w:left w:val="single" w:color="auto" w:sz="12" w:space="0"/>
                            <w:bottom w:val="single" w:color="auto" w:sz="12" w:space="0"/>
                            <w:right w:val="nil"/>
                          </w:tcBorders>
                          <w:noWrap w:val="0"/>
                          <w:vAlign w:val="top"/>
                        </w:tcPr>
                        <w:p w14:paraId="009F329F">
                          <w:pPr>
                            <w:ind w:firstLine="709"/>
                            <w:jc w:val="both"/>
                            <w:rPr>
                              <w:lang/>
                            </w:rPr>
                          </w:pPr>
                        </w:p>
                      </w:tc>
                      <w:tc>
                        <w:tcPr>
                          <w:tcW w:w="6693" w:type="dxa"/>
                          <w:gridSpan w:val="3"/>
                          <w:vMerge w:val="continue"/>
                          <w:tcBorders>
                            <w:top w:val="single" w:color="auto" w:sz="12" w:space="0"/>
                            <w:left w:val="nil"/>
                            <w:bottom w:val="single" w:color="auto" w:sz="12" w:space="0"/>
                            <w:right w:val="single" w:color="auto" w:sz="12" w:space="0"/>
                          </w:tcBorders>
                          <w:noWrap w:val="0"/>
                          <w:vAlign w:val="top"/>
                        </w:tcPr>
                        <w:p w14:paraId="6CBC05F6">
                          <w:pPr>
                            <w:ind w:firstLine="709"/>
                            <w:jc w:val="both"/>
                            <w:rPr>
                              <w:lang/>
                            </w:rPr>
                          </w:pPr>
                        </w:p>
                      </w:tc>
                    </w:tr>
                  </w:tbl>
                  <w:p w14:paraId="602C4CC9">
                    <w:pPr>
                      <w:ind w:firstLine="709"/>
                      <w:jc w:val="both"/>
                      <w:rPr>
                        <w:lang/>
                      </w:rPr>
                    </w:pP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892F92">
    <w:pPr>
      <w:pStyle w:val="19"/>
      <w:tabs>
        <w:tab w:val="center" w:pos="4153"/>
        <w:tab w:val="right" w:pos="8306"/>
        <w:tab w:val="clear" w:pos="4536"/>
        <w:tab w:val="clear" w:pos="9072"/>
      </w:tabs>
    </w:pPr>
    <w:r>
      <mc:AlternateContent>
        <mc:Choice Requires="wps">
          <w:drawing>
            <wp:anchor distT="0" distB="0" distL="114300" distR="114300" simplePos="0" relativeHeight="251662336" behindDoc="0" locked="0" layoutInCell="0" allowOverlap="1">
              <wp:simplePos x="0" y="0"/>
              <wp:positionH relativeFrom="page">
                <wp:posOffset>182880</wp:posOffset>
              </wp:positionH>
              <wp:positionV relativeFrom="page">
                <wp:posOffset>182880</wp:posOffset>
              </wp:positionV>
              <wp:extent cx="7480935" cy="10335260"/>
              <wp:effectExtent l="0" t="0" r="5715" b="8890"/>
              <wp:wrapNone/>
              <wp:docPr id="35" name="Text Box 5"/>
              <wp:cNvGraphicFramePr/>
              <a:graphic xmlns:a="http://schemas.openxmlformats.org/drawingml/2006/main">
                <a:graphicData uri="http://schemas.microsoft.com/office/word/2010/wordprocessingShape">
                  <wps:wsp>
                    <wps:cNvSpPr txBox="1">
                      <a:spLocks noChangeArrowheads="1"/>
                    </wps:cNvSpPr>
                    <wps:spPr bwMode="auto">
                      <a:xfrm>
                        <a:off x="0" y="0"/>
                        <a:ext cx="7480935" cy="10335260"/>
                      </a:xfrm>
                      <a:prstGeom prst="rect">
                        <a:avLst/>
                      </a:prstGeom>
                      <a:solidFill>
                        <a:srgbClr val="FFFFFF"/>
                      </a:solidFill>
                      <a:ln>
                        <a:noFill/>
                      </a:ln>
                      <a:effectLst/>
                    </wps:spPr>
                    <wps:txbx>
                      <w:txbxContent>
                        <w:tbl>
                          <w:tblPr>
                            <w:tblStyle w:val="11"/>
                            <w:tblW w:w="0" w:type="auto"/>
                            <w:tblInd w:w="28" w:type="dxa"/>
                            <w:tblLayout w:type="fixed"/>
                            <w:tblCellMar>
                              <w:top w:w="0" w:type="dxa"/>
                              <w:left w:w="28" w:type="dxa"/>
                              <w:bottom w:w="0" w:type="dxa"/>
                              <w:right w:w="28" w:type="dxa"/>
                            </w:tblCellMar>
                          </w:tblPr>
                          <w:tblGrid>
                            <w:gridCol w:w="284"/>
                            <w:gridCol w:w="397"/>
                            <w:gridCol w:w="397"/>
                            <w:gridCol w:w="567"/>
                            <w:gridCol w:w="1304"/>
                            <w:gridCol w:w="851"/>
                            <w:gridCol w:w="567"/>
                            <w:gridCol w:w="227"/>
                            <w:gridCol w:w="571"/>
                            <w:gridCol w:w="223"/>
                            <w:gridCol w:w="2724"/>
                            <w:gridCol w:w="111"/>
                            <w:gridCol w:w="424"/>
                            <w:gridCol w:w="284"/>
                            <w:gridCol w:w="283"/>
                            <w:gridCol w:w="825"/>
                            <w:gridCol w:w="876"/>
                          </w:tblGrid>
                          <w:tr w14:paraId="24136556">
                            <w:tblPrEx>
                              <w:tblCellMar>
                                <w:top w:w="0" w:type="dxa"/>
                                <w:left w:w="28" w:type="dxa"/>
                                <w:bottom w:w="0" w:type="dxa"/>
                                <w:right w:w="28" w:type="dxa"/>
                              </w:tblCellMar>
                            </w:tblPrEx>
                            <w:trPr>
                              <w:wBefore w:w="0" w:type="dxa"/>
                              <w:cantSplit/>
                              <w:trHeight w:val="432" w:hRule="exact"/>
                            </w:trPr>
                            <w:tc>
                              <w:tcPr>
                                <w:tcW w:w="284" w:type="dxa"/>
                                <w:vMerge w:val="restart"/>
                                <w:tcBorders>
                                  <w:top w:val="single" w:color="auto" w:sz="12" w:space="0"/>
                                  <w:left w:val="single" w:color="auto" w:sz="12" w:space="0"/>
                                  <w:bottom w:val="nil"/>
                                  <w:right w:val="single" w:color="auto" w:sz="12" w:space="0"/>
                                </w:tcBorders>
                                <w:noWrap w:val="0"/>
                                <w:textDirection w:val="btLr"/>
                                <w:vAlign w:val="center"/>
                              </w:tcPr>
                              <w:p w14:paraId="4152C7FE">
                                <w:pPr>
                                  <w:pStyle w:val="57"/>
                                </w:pPr>
                                <w:r>
                                  <w:t>Перв. застосув.</w:t>
                                </w:r>
                              </w:p>
                            </w:tc>
                            <w:tc>
                              <w:tcPr>
                                <w:tcW w:w="397" w:type="dxa"/>
                                <w:vMerge w:val="restart"/>
                                <w:tcBorders>
                                  <w:top w:val="single" w:color="auto" w:sz="12" w:space="0"/>
                                  <w:left w:val="single" w:color="auto" w:sz="12" w:space="0"/>
                                  <w:bottom w:val="nil"/>
                                  <w:right w:val="nil"/>
                                </w:tcBorders>
                                <w:noWrap w:val="0"/>
                                <w:textDirection w:val="btLr"/>
                                <w:vAlign w:val="top"/>
                              </w:tcPr>
                              <w:p w14:paraId="4180C331">
                                <w:pPr>
                                  <w:pStyle w:val="57"/>
                                  <w:ind w:left="113" w:right="113"/>
                                  <w:rPr>
                                    <w:sz w:val="22"/>
                                    <w:szCs w:val="22"/>
                                  </w:rPr>
                                </w:pPr>
                                <w:r>
                                  <w:rPr>
                                    <w:sz w:val="22"/>
                                    <w:szCs w:val="22"/>
                                  </w:rPr>
                                  <w:t>ВІСТ.412129.040</w:t>
                                </w:r>
                              </w:p>
                            </w:tc>
                            <w:tc>
                              <w:tcPr>
                                <w:tcW w:w="7966" w:type="dxa"/>
                                <w:gridSpan w:val="11"/>
                                <w:vMerge w:val="restart"/>
                                <w:tcBorders>
                                  <w:top w:val="single" w:color="auto" w:sz="12" w:space="0"/>
                                  <w:left w:val="single" w:color="auto" w:sz="12" w:space="0"/>
                                  <w:bottom w:val="nil"/>
                                  <w:right w:val="nil"/>
                                </w:tcBorders>
                                <w:noWrap w:val="0"/>
                                <w:vAlign w:val="top"/>
                              </w:tcPr>
                              <w:p w14:paraId="29E0C830">
                                <w:pPr>
                                  <w:rPr>
                                    <w:sz w:val="20"/>
                                    <w:szCs w:val="20"/>
                                  </w:rPr>
                                </w:pPr>
                              </w:p>
                            </w:tc>
                            <w:tc>
                              <w:tcPr>
                                <w:tcW w:w="284" w:type="dxa"/>
                                <w:tcBorders>
                                  <w:top w:val="single" w:color="auto" w:sz="12" w:space="0"/>
                                  <w:left w:val="nil"/>
                                  <w:bottom w:val="nil"/>
                                  <w:right w:val="nil"/>
                                </w:tcBorders>
                                <w:noWrap w:val="0"/>
                                <w:vAlign w:val="top"/>
                              </w:tcPr>
                              <w:p w14:paraId="441FA314">
                                <w:pPr>
                                  <w:rPr>
                                    <w:sz w:val="20"/>
                                    <w:szCs w:val="20"/>
                                  </w:rPr>
                                </w:pPr>
                              </w:p>
                            </w:tc>
                            <w:tc>
                              <w:tcPr>
                                <w:tcW w:w="283" w:type="dxa"/>
                                <w:tcBorders>
                                  <w:top w:val="single" w:color="auto" w:sz="12" w:space="0"/>
                                  <w:left w:val="nil"/>
                                  <w:bottom w:val="nil"/>
                                  <w:right w:val="nil"/>
                                </w:tcBorders>
                                <w:noWrap w:val="0"/>
                                <w:vAlign w:val="top"/>
                              </w:tcPr>
                              <w:p w14:paraId="08A5B528">
                                <w:pPr>
                                  <w:rPr>
                                    <w:sz w:val="20"/>
                                    <w:szCs w:val="20"/>
                                  </w:rPr>
                                </w:pPr>
                              </w:p>
                            </w:tc>
                            <w:tc>
                              <w:tcPr>
                                <w:tcW w:w="825" w:type="dxa"/>
                                <w:tcBorders>
                                  <w:top w:val="single" w:color="auto" w:sz="12" w:space="0"/>
                                  <w:left w:val="nil"/>
                                  <w:bottom w:val="nil"/>
                                  <w:right w:val="nil"/>
                                </w:tcBorders>
                                <w:noWrap w:val="0"/>
                                <w:vAlign w:val="top"/>
                              </w:tcPr>
                              <w:p w14:paraId="5BF6D766">
                                <w:pPr>
                                  <w:rPr>
                                    <w:sz w:val="20"/>
                                    <w:szCs w:val="20"/>
                                  </w:rPr>
                                </w:pPr>
                              </w:p>
                            </w:tc>
                            <w:tc>
                              <w:tcPr>
                                <w:tcW w:w="876" w:type="dxa"/>
                                <w:tcBorders>
                                  <w:top w:val="single" w:color="auto" w:sz="12" w:space="0"/>
                                  <w:left w:val="nil"/>
                                  <w:bottom w:val="nil"/>
                                  <w:right w:val="single" w:color="auto" w:sz="12" w:space="0"/>
                                </w:tcBorders>
                                <w:noWrap w:val="0"/>
                                <w:vAlign w:val="top"/>
                              </w:tcPr>
                              <w:p w14:paraId="7DBB4E72">
                                <w:pPr>
                                  <w:rPr>
                                    <w:sz w:val="20"/>
                                    <w:szCs w:val="20"/>
                                  </w:rPr>
                                </w:pPr>
                              </w:p>
                            </w:tc>
                          </w:tr>
                          <w:tr w14:paraId="42C9433C">
                            <w:tblPrEx>
                              <w:tblCellMar>
                                <w:top w:w="0" w:type="dxa"/>
                                <w:left w:w="28" w:type="dxa"/>
                                <w:bottom w:w="0" w:type="dxa"/>
                                <w:right w:w="28" w:type="dxa"/>
                              </w:tblCellMar>
                            </w:tblPrEx>
                            <w:trPr>
                              <w:wBefore w:w="0" w:type="dxa"/>
                              <w:cantSplit/>
                              <w:trHeight w:val="423" w:hRule="exact"/>
                            </w:trPr>
                            <w:tc>
                              <w:tcPr>
                                <w:tcW w:w="284" w:type="dxa"/>
                                <w:vMerge w:val="continue"/>
                                <w:tcBorders>
                                  <w:top w:val="nil"/>
                                  <w:left w:val="single" w:color="auto" w:sz="12" w:space="0"/>
                                  <w:bottom w:val="nil"/>
                                  <w:right w:val="single" w:color="auto" w:sz="12" w:space="0"/>
                                </w:tcBorders>
                                <w:noWrap w:val="0"/>
                                <w:vAlign w:val="top"/>
                              </w:tcPr>
                              <w:p w14:paraId="4D84BC01">
                                <w:pPr>
                                  <w:pStyle w:val="57"/>
                                </w:pPr>
                              </w:p>
                            </w:tc>
                            <w:tc>
                              <w:tcPr>
                                <w:tcW w:w="397" w:type="dxa"/>
                                <w:vMerge w:val="continue"/>
                                <w:tcBorders>
                                  <w:top w:val="nil"/>
                                  <w:left w:val="single" w:color="auto" w:sz="12" w:space="0"/>
                                  <w:bottom w:val="nil"/>
                                  <w:right w:val="nil"/>
                                </w:tcBorders>
                                <w:noWrap w:val="0"/>
                                <w:vAlign w:val="top"/>
                              </w:tcPr>
                              <w:p w14:paraId="4510CB5E">
                                <w:pPr>
                                  <w:pStyle w:val="57"/>
                                </w:pPr>
                              </w:p>
                            </w:tc>
                            <w:tc>
                              <w:tcPr>
                                <w:tcW w:w="7966" w:type="dxa"/>
                                <w:gridSpan w:val="11"/>
                                <w:vMerge w:val="continue"/>
                                <w:tcBorders>
                                  <w:top w:val="nil"/>
                                  <w:left w:val="single" w:color="auto" w:sz="12" w:space="0"/>
                                  <w:bottom w:val="nil"/>
                                  <w:right w:val="nil"/>
                                </w:tcBorders>
                                <w:noWrap w:val="0"/>
                                <w:vAlign w:val="top"/>
                              </w:tcPr>
                              <w:p w14:paraId="600F05E7">
                                <w:pPr>
                                  <w:rPr>
                                    <w:sz w:val="20"/>
                                    <w:szCs w:val="20"/>
                                  </w:rPr>
                                </w:pPr>
                              </w:p>
                            </w:tc>
                            <w:tc>
                              <w:tcPr>
                                <w:tcW w:w="284" w:type="dxa"/>
                                <w:tcBorders>
                                  <w:top w:val="nil"/>
                                  <w:left w:val="nil"/>
                                  <w:bottom w:val="nil"/>
                                  <w:right w:val="nil"/>
                                </w:tcBorders>
                                <w:noWrap w:val="0"/>
                                <w:vAlign w:val="top"/>
                              </w:tcPr>
                              <w:p w14:paraId="06A6BF65">
                                <w:pPr>
                                  <w:rPr>
                                    <w:sz w:val="20"/>
                                    <w:szCs w:val="20"/>
                                  </w:rPr>
                                </w:pPr>
                              </w:p>
                            </w:tc>
                            <w:tc>
                              <w:tcPr>
                                <w:tcW w:w="283" w:type="dxa"/>
                                <w:tcBorders>
                                  <w:top w:val="nil"/>
                                  <w:left w:val="nil"/>
                                  <w:bottom w:val="nil"/>
                                  <w:right w:val="nil"/>
                                </w:tcBorders>
                                <w:noWrap w:val="0"/>
                                <w:vAlign w:val="top"/>
                              </w:tcPr>
                              <w:p w14:paraId="6D5D4E39">
                                <w:pPr>
                                  <w:rPr>
                                    <w:sz w:val="20"/>
                                    <w:szCs w:val="20"/>
                                  </w:rPr>
                                </w:pPr>
                              </w:p>
                            </w:tc>
                            <w:tc>
                              <w:tcPr>
                                <w:tcW w:w="825" w:type="dxa"/>
                                <w:tcBorders>
                                  <w:top w:val="nil"/>
                                  <w:left w:val="nil"/>
                                  <w:bottom w:val="nil"/>
                                  <w:right w:val="nil"/>
                                </w:tcBorders>
                                <w:noWrap w:val="0"/>
                                <w:vAlign w:val="top"/>
                              </w:tcPr>
                              <w:p w14:paraId="75D1BC5D">
                                <w:pPr>
                                  <w:rPr>
                                    <w:sz w:val="20"/>
                                    <w:szCs w:val="20"/>
                                  </w:rPr>
                                </w:pPr>
                              </w:p>
                            </w:tc>
                            <w:tc>
                              <w:tcPr>
                                <w:tcW w:w="876" w:type="dxa"/>
                                <w:tcBorders>
                                  <w:top w:val="nil"/>
                                  <w:left w:val="nil"/>
                                  <w:bottom w:val="nil"/>
                                  <w:right w:val="single" w:color="auto" w:sz="12" w:space="0"/>
                                </w:tcBorders>
                                <w:noWrap w:val="0"/>
                                <w:vAlign w:val="top"/>
                              </w:tcPr>
                              <w:p w14:paraId="7B35A876">
                                <w:pPr>
                                  <w:rPr>
                                    <w:sz w:val="20"/>
                                    <w:szCs w:val="20"/>
                                  </w:rPr>
                                </w:pPr>
                              </w:p>
                            </w:tc>
                          </w:tr>
                          <w:tr w14:paraId="59BEAA90">
                            <w:tblPrEx>
                              <w:tblCellMar>
                                <w:top w:w="0" w:type="dxa"/>
                                <w:left w:w="28" w:type="dxa"/>
                                <w:bottom w:w="0" w:type="dxa"/>
                                <w:right w:w="28" w:type="dxa"/>
                              </w:tblCellMar>
                            </w:tblPrEx>
                            <w:trPr>
                              <w:wBefore w:w="0" w:type="dxa"/>
                              <w:cantSplit/>
                              <w:trHeight w:val="2520" w:hRule="atLeast"/>
                            </w:trPr>
                            <w:tc>
                              <w:tcPr>
                                <w:tcW w:w="284" w:type="dxa"/>
                                <w:vMerge w:val="continue"/>
                                <w:tcBorders>
                                  <w:top w:val="nil"/>
                                  <w:left w:val="single" w:color="auto" w:sz="12" w:space="0"/>
                                  <w:bottom w:val="nil"/>
                                  <w:right w:val="single" w:color="auto" w:sz="12" w:space="0"/>
                                </w:tcBorders>
                                <w:noWrap w:val="0"/>
                                <w:vAlign w:val="top"/>
                              </w:tcPr>
                              <w:p w14:paraId="2B98824B">
                                <w:pPr>
                                  <w:pStyle w:val="57"/>
                                </w:pPr>
                              </w:p>
                            </w:tc>
                            <w:tc>
                              <w:tcPr>
                                <w:tcW w:w="397" w:type="dxa"/>
                                <w:vMerge w:val="continue"/>
                                <w:tcBorders>
                                  <w:top w:val="nil"/>
                                  <w:left w:val="single" w:color="auto" w:sz="12" w:space="0"/>
                                  <w:bottom w:val="nil"/>
                                  <w:right w:val="nil"/>
                                </w:tcBorders>
                                <w:noWrap w:val="0"/>
                                <w:vAlign w:val="top"/>
                              </w:tcPr>
                              <w:p w14:paraId="5E5761C8">
                                <w:pPr>
                                  <w:pStyle w:val="57"/>
                                </w:pPr>
                              </w:p>
                            </w:tc>
                            <w:tc>
                              <w:tcPr>
                                <w:tcW w:w="3913" w:type="dxa"/>
                                <w:gridSpan w:val="6"/>
                                <w:tcBorders>
                                  <w:top w:val="nil"/>
                                  <w:left w:val="single" w:color="auto" w:sz="12" w:space="0"/>
                                  <w:bottom w:val="nil"/>
                                  <w:right w:val="nil"/>
                                </w:tcBorders>
                                <w:noWrap w:val="0"/>
                                <w:vAlign w:val="top"/>
                              </w:tcPr>
                              <w:p w14:paraId="04D6D30D">
                                <w:pPr>
                                  <w:rPr>
                                    <w:sz w:val="20"/>
                                    <w:szCs w:val="20"/>
                                  </w:rPr>
                                </w:pPr>
                              </w:p>
                            </w:tc>
                            <w:tc>
                              <w:tcPr>
                                <w:tcW w:w="794" w:type="dxa"/>
                                <w:gridSpan w:val="2"/>
                                <w:tcBorders>
                                  <w:top w:val="nil"/>
                                  <w:left w:val="nil"/>
                                  <w:bottom w:val="nil"/>
                                  <w:right w:val="nil"/>
                                </w:tcBorders>
                                <w:noWrap w:val="0"/>
                                <w:vAlign w:val="top"/>
                              </w:tcPr>
                              <w:p w14:paraId="63BE2A48">
                                <w:pPr>
                                  <w:rPr>
                                    <w:sz w:val="20"/>
                                    <w:szCs w:val="20"/>
                                  </w:rPr>
                                </w:pPr>
                              </w:p>
                            </w:tc>
                            <w:tc>
                              <w:tcPr>
                                <w:tcW w:w="2835" w:type="dxa"/>
                                <w:gridSpan w:val="2"/>
                                <w:tcBorders>
                                  <w:top w:val="nil"/>
                                  <w:left w:val="nil"/>
                                  <w:bottom w:val="nil"/>
                                  <w:right w:val="nil"/>
                                </w:tcBorders>
                                <w:noWrap w:val="0"/>
                                <w:vAlign w:val="top"/>
                              </w:tcPr>
                              <w:p w14:paraId="2E1AD053">
                                <w:pPr>
                                  <w:rPr>
                                    <w:sz w:val="20"/>
                                    <w:szCs w:val="20"/>
                                  </w:rPr>
                                </w:pPr>
                              </w:p>
                            </w:tc>
                            <w:tc>
                              <w:tcPr>
                                <w:tcW w:w="424" w:type="dxa"/>
                                <w:tcBorders>
                                  <w:top w:val="nil"/>
                                  <w:left w:val="nil"/>
                                  <w:bottom w:val="nil"/>
                                  <w:right w:val="nil"/>
                                </w:tcBorders>
                                <w:noWrap w:val="0"/>
                                <w:vAlign w:val="top"/>
                              </w:tcPr>
                              <w:p w14:paraId="2874622E">
                                <w:pPr>
                                  <w:rPr>
                                    <w:sz w:val="20"/>
                                    <w:szCs w:val="20"/>
                                  </w:rPr>
                                </w:pPr>
                              </w:p>
                            </w:tc>
                            <w:tc>
                              <w:tcPr>
                                <w:tcW w:w="284" w:type="dxa"/>
                                <w:tcBorders>
                                  <w:top w:val="nil"/>
                                  <w:left w:val="nil"/>
                                  <w:bottom w:val="nil"/>
                                  <w:right w:val="nil"/>
                                </w:tcBorders>
                                <w:noWrap w:val="0"/>
                                <w:vAlign w:val="top"/>
                              </w:tcPr>
                              <w:p w14:paraId="493A97AF">
                                <w:pPr>
                                  <w:rPr>
                                    <w:sz w:val="20"/>
                                    <w:szCs w:val="20"/>
                                  </w:rPr>
                                </w:pPr>
                              </w:p>
                            </w:tc>
                            <w:tc>
                              <w:tcPr>
                                <w:tcW w:w="283" w:type="dxa"/>
                                <w:tcBorders>
                                  <w:top w:val="nil"/>
                                  <w:left w:val="nil"/>
                                  <w:bottom w:val="nil"/>
                                  <w:right w:val="nil"/>
                                </w:tcBorders>
                                <w:noWrap w:val="0"/>
                                <w:vAlign w:val="top"/>
                              </w:tcPr>
                              <w:p w14:paraId="60FE20BD">
                                <w:pPr>
                                  <w:rPr>
                                    <w:sz w:val="20"/>
                                    <w:szCs w:val="20"/>
                                  </w:rPr>
                                </w:pPr>
                              </w:p>
                            </w:tc>
                            <w:tc>
                              <w:tcPr>
                                <w:tcW w:w="825" w:type="dxa"/>
                                <w:tcBorders>
                                  <w:top w:val="nil"/>
                                  <w:left w:val="nil"/>
                                  <w:bottom w:val="nil"/>
                                  <w:right w:val="nil"/>
                                </w:tcBorders>
                                <w:noWrap w:val="0"/>
                                <w:vAlign w:val="top"/>
                              </w:tcPr>
                              <w:p w14:paraId="4F78C1FA">
                                <w:pPr>
                                  <w:rPr>
                                    <w:sz w:val="20"/>
                                    <w:szCs w:val="20"/>
                                  </w:rPr>
                                </w:pPr>
                              </w:p>
                            </w:tc>
                            <w:tc>
                              <w:tcPr>
                                <w:tcW w:w="876" w:type="dxa"/>
                                <w:tcBorders>
                                  <w:top w:val="nil"/>
                                  <w:left w:val="nil"/>
                                  <w:bottom w:val="nil"/>
                                  <w:right w:val="single" w:color="auto" w:sz="12" w:space="0"/>
                                </w:tcBorders>
                                <w:noWrap w:val="0"/>
                                <w:vAlign w:val="top"/>
                              </w:tcPr>
                              <w:p w14:paraId="348D33EF">
                                <w:pPr>
                                  <w:rPr>
                                    <w:sz w:val="20"/>
                                    <w:szCs w:val="20"/>
                                  </w:rPr>
                                </w:pPr>
                              </w:p>
                            </w:tc>
                          </w:tr>
                          <w:tr w14:paraId="4B0435BB">
                            <w:tblPrEx>
                              <w:tblCellMar>
                                <w:top w:w="0" w:type="dxa"/>
                                <w:left w:w="28" w:type="dxa"/>
                                <w:bottom w:w="0" w:type="dxa"/>
                                <w:right w:w="28" w:type="dxa"/>
                              </w:tblCellMar>
                            </w:tblPrEx>
                            <w:trPr>
                              <w:wBefore w:w="0" w:type="dxa"/>
                              <w:cantSplit/>
                              <w:trHeight w:val="3400" w:hRule="exact"/>
                            </w:trPr>
                            <w:tc>
                              <w:tcPr>
                                <w:tcW w:w="284" w:type="dxa"/>
                                <w:tcBorders>
                                  <w:top w:val="single" w:color="auto" w:sz="12" w:space="0"/>
                                  <w:left w:val="single" w:color="auto" w:sz="12" w:space="0"/>
                                  <w:bottom w:val="single" w:color="auto" w:sz="12" w:space="0"/>
                                  <w:right w:val="single" w:color="auto" w:sz="12" w:space="0"/>
                                </w:tcBorders>
                                <w:noWrap w:val="0"/>
                                <w:textDirection w:val="btLr"/>
                                <w:vAlign w:val="center"/>
                              </w:tcPr>
                              <w:p w14:paraId="56F325BF">
                                <w:pPr>
                                  <w:pStyle w:val="57"/>
                                </w:pPr>
                                <w:r>
                                  <w:t>Довiдк. №</w:t>
                                </w:r>
                              </w:p>
                            </w:tc>
                            <w:tc>
                              <w:tcPr>
                                <w:tcW w:w="397" w:type="dxa"/>
                                <w:tcBorders>
                                  <w:top w:val="single" w:color="auto" w:sz="12" w:space="0"/>
                                  <w:left w:val="single" w:color="auto" w:sz="12" w:space="0"/>
                                  <w:bottom w:val="single" w:color="auto" w:sz="12" w:space="0"/>
                                  <w:right w:val="nil"/>
                                </w:tcBorders>
                                <w:noWrap w:val="0"/>
                                <w:vAlign w:val="top"/>
                              </w:tcPr>
                              <w:p w14:paraId="33F35C11">
                                <w:pPr>
                                  <w:pStyle w:val="57"/>
                                </w:pPr>
                              </w:p>
                            </w:tc>
                            <w:tc>
                              <w:tcPr>
                                <w:tcW w:w="397" w:type="dxa"/>
                                <w:tcBorders>
                                  <w:top w:val="nil"/>
                                  <w:left w:val="single" w:color="auto" w:sz="12" w:space="0"/>
                                  <w:bottom w:val="nil"/>
                                  <w:right w:val="nil"/>
                                </w:tcBorders>
                                <w:noWrap w:val="0"/>
                                <w:vAlign w:val="top"/>
                              </w:tcPr>
                              <w:p w14:paraId="7D4027F6">
                                <w:pPr>
                                  <w:rPr>
                                    <w:sz w:val="20"/>
                                    <w:szCs w:val="20"/>
                                  </w:rPr>
                                </w:pPr>
                              </w:p>
                            </w:tc>
                            <w:tc>
                              <w:tcPr>
                                <w:tcW w:w="567" w:type="dxa"/>
                                <w:tcBorders>
                                  <w:top w:val="nil"/>
                                  <w:left w:val="nil"/>
                                  <w:bottom w:val="nil"/>
                                  <w:right w:val="nil"/>
                                </w:tcBorders>
                                <w:noWrap w:val="0"/>
                                <w:vAlign w:val="top"/>
                              </w:tcPr>
                              <w:p w14:paraId="613C1337">
                                <w:pPr>
                                  <w:rPr>
                                    <w:sz w:val="20"/>
                                    <w:szCs w:val="20"/>
                                  </w:rPr>
                                </w:pPr>
                              </w:p>
                            </w:tc>
                            <w:tc>
                              <w:tcPr>
                                <w:tcW w:w="1304" w:type="dxa"/>
                                <w:tcBorders>
                                  <w:top w:val="nil"/>
                                  <w:left w:val="nil"/>
                                  <w:bottom w:val="nil"/>
                                  <w:right w:val="nil"/>
                                </w:tcBorders>
                                <w:noWrap w:val="0"/>
                                <w:vAlign w:val="top"/>
                              </w:tcPr>
                              <w:p w14:paraId="3FFA3B74">
                                <w:pPr>
                                  <w:rPr>
                                    <w:sz w:val="20"/>
                                    <w:szCs w:val="20"/>
                                  </w:rPr>
                                </w:pPr>
                              </w:p>
                            </w:tc>
                            <w:tc>
                              <w:tcPr>
                                <w:tcW w:w="851" w:type="dxa"/>
                                <w:tcBorders>
                                  <w:top w:val="nil"/>
                                  <w:left w:val="nil"/>
                                  <w:bottom w:val="nil"/>
                                  <w:right w:val="nil"/>
                                </w:tcBorders>
                                <w:noWrap w:val="0"/>
                                <w:vAlign w:val="top"/>
                              </w:tcPr>
                              <w:p w14:paraId="7989BFE1">
                                <w:pPr>
                                  <w:rPr>
                                    <w:sz w:val="20"/>
                                    <w:szCs w:val="20"/>
                                  </w:rPr>
                                </w:pPr>
                              </w:p>
                            </w:tc>
                            <w:tc>
                              <w:tcPr>
                                <w:tcW w:w="567" w:type="dxa"/>
                                <w:tcBorders>
                                  <w:top w:val="nil"/>
                                  <w:left w:val="nil"/>
                                  <w:bottom w:val="nil"/>
                                  <w:right w:val="nil"/>
                                </w:tcBorders>
                                <w:noWrap w:val="0"/>
                                <w:vAlign w:val="top"/>
                              </w:tcPr>
                              <w:p w14:paraId="25D79B22">
                                <w:pPr>
                                  <w:rPr>
                                    <w:sz w:val="20"/>
                                    <w:szCs w:val="20"/>
                                  </w:rPr>
                                </w:pPr>
                              </w:p>
                            </w:tc>
                            <w:tc>
                              <w:tcPr>
                                <w:tcW w:w="227" w:type="dxa"/>
                                <w:tcBorders>
                                  <w:top w:val="nil"/>
                                  <w:left w:val="nil"/>
                                  <w:bottom w:val="nil"/>
                                  <w:right w:val="nil"/>
                                </w:tcBorders>
                                <w:noWrap w:val="0"/>
                                <w:vAlign w:val="top"/>
                              </w:tcPr>
                              <w:p w14:paraId="6AE16267">
                                <w:pPr>
                                  <w:rPr>
                                    <w:sz w:val="20"/>
                                    <w:szCs w:val="20"/>
                                  </w:rPr>
                                </w:pPr>
                              </w:p>
                            </w:tc>
                            <w:tc>
                              <w:tcPr>
                                <w:tcW w:w="794" w:type="dxa"/>
                                <w:gridSpan w:val="2"/>
                                <w:tcBorders>
                                  <w:top w:val="nil"/>
                                  <w:left w:val="nil"/>
                                  <w:bottom w:val="nil"/>
                                  <w:right w:val="nil"/>
                                </w:tcBorders>
                                <w:noWrap w:val="0"/>
                                <w:vAlign w:val="top"/>
                              </w:tcPr>
                              <w:p w14:paraId="1991DF06">
                                <w:pPr>
                                  <w:rPr>
                                    <w:sz w:val="20"/>
                                    <w:szCs w:val="20"/>
                                  </w:rPr>
                                </w:pPr>
                              </w:p>
                            </w:tc>
                            <w:tc>
                              <w:tcPr>
                                <w:tcW w:w="2835" w:type="dxa"/>
                                <w:gridSpan w:val="2"/>
                                <w:tcBorders>
                                  <w:top w:val="nil"/>
                                  <w:left w:val="nil"/>
                                  <w:bottom w:val="nil"/>
                                  <w:right w:val="nil"/>
                                </w:tcBorders>
                                <w:noWrap w:val="0"/>
                                <w:vAlign w:val="top"/>
                              </w:tcPr>
                              <w:p w14:paraId="0BFA2C5B">
                                <w:pPr>
                                  <w:rPr>
                                    <w:sz w:val="20"/>
                                    <w:szCs w:val="20"/>
                                  </w:rPr>
                                </w:pPr>
                              </w:p>
                            </w:tc>
                            <w:tc>
                              <w:tcPr>
                                <w:tcW w:w="424" w:type="dxa"/>
                                <w:tcBorders>
                                  <w:top w:val="nil"/>
                                  <w:left w:val="nil"/>
                                  <w:bottom w:val="nil"/>
                                  <w:right w:val="nil"/>
                                </w:tcBorders>
                                <w:noWrap w:val="0"/>
                                <w:vAlign w:val="top"/>
                              </w:tcPr>
                              <w:p w14:paraId="3ABB2819">
                                <w:pPr>
                                  <w:rPr>
                                    <w:sz w:val="20"/>
                                    <w:szCs w:val="20"/>
                                  </w:rPr>
                                </w:pPr>
                              </w:p>
                            </w:tc>
                            <w:tc>
                              <w:tcPr>
                                <w:tcW w:w="284" w:type="dxa"/>
                                <w:tcBorders>
                                  <w:top w:val="nil"/>
                                  <w:left w:val="nil"/>
                                  <w:bottom w:val="nil"/>
                                  <w:right w:val="nil"/>
                                </w:tcBorders>
                                <w:noWrap w:val="0"/>
                                <w:vAlign w:val="top"/>
                              </w:tcPr>
                              <w:p w14:paraId="62E4585F">
                                <w:pPr>
                                  <w:rPr>
                                    <w:sz w:val="20"/>
                                    <w:szCs w:val="20"/>
                                  </w:rPr>
                                </w:pPr>
                              </w:p>
                            </w:tc>
                            <w:tc>
                              <w:tcPr>
                                <w:tcW w:w="283" w:type="dxa"/>
                                <w:tcBorders>
                                  <w:top w:val="nil"/>
                                  <w:left w:val="nil"/>
                                  <w:bottom w:val="nil"/>
                                  <w:right w:val="nil"/>
                                </w:tcBorders>
                                <w:noWrap w:val="0"/>
                                <w:vAlign w:val="top"/>
                              </w:tcPr>
                              <w:p w14:paraId="685832D9">
                                <w:pPr>
                                  <w:rPr>
                                    <w:sz w:val="20"/>
                                    <w:szCs w:val="20"/>
                                  </w:rPr>
                                </w:pPr>
                              </w:p>
                            </w:tc>
                            <w:tc>
                              <w:tcPr>
                                <w:tcW w:w="825" w:type="dxa"/>
                                <w:tcBorders>
                                  <w:top w:val="nil"/>
                                  <w:left w:val="nil"/>
                                  <w:bottom w:val="nil"/>
                                  <w:right w:val="nil"/>
                                </w:tcBorders>
                                <w:noWrap w:val="0"/>
                                <w:vAlign w:val="top"/>
                              </w:tcPr>
                              <w:p w14:paraId="46ACD31F">
                                <w:pPr>
                                  <w:rPr>
                                    <w:sz w:val="20"/>
                                    <w:szCs w:val="20"/>
                                  </w:rPr>
                                </w:pPr>
                              </w:p>
                            </w:tc>
                            <w:tc>
                              <w:tcPr>
                                <w:tcW w:w="876" w:type="dxa"/>
                                <w:tcBorders>
                                  <w:top w:val="nil"/>
                                  <w:left w:val="nil"/>
                                  <w:bottom w:val="nil"/>
                                  <w:right w:val="single" w:color="auto" w:sz="12" w:space="0"/>
                                </w:tcBorders>
                                <w:noWrap w:val="0"/>
                                <w:vAlign w:val="top"/>
                              </w:tcPr>
                              <w:p w14:paraId="2BA861C3">
                                <w:pPr>
                                  <w:rPr>
                                    <w:sz w:val="20"/>
                                    <w:szCs w:val="20"/>
                                  </w:rPr>
                                </w:pPr>
                              </w:p>
                            </w:tc>
                          </w:tr>
                          <w:tr w14:paraId="380BCDC7">
                            <w:tblPrEx>
                              <w:tblCellMar>
                                <w:top w:w="0" w:type="dxa"/>
                                <w:left w:w="28" w:type="dxa"/>
                                <w:bottom w:w="0" w:type="dxa"/>
                                <w:right w:w="28" w:type="dxa"/>
                              </w:tblCellMar>
                            </w:tblPrEx>
                            <w:trPr>
                              <w:wBefore w:w="0" w:type="dxa"/>
                              <w:trHeight w:val="854" w:hRule="exact"/>
                            </w:trPr>
                            <w:tc>
                              <w:tcPr>
                                <w:tcW w:w="284" w:type="dxa"/>
                                <w:tcBorders>
                                  <w:top w:val="nil"/>
                                  <w:left w:val="nil"/>
                                  <w:bottom w:val="nil"/>
                                  <w:right w:val="nil"/>
                                </w:tcBorders>
                                <w:noWrap w:val="0"/>
                                <w:vAlign w:val="top"/>
                              </w:tcPr>
                              <w:p w14:paraId="73518543">
                                <w:pPr>
                                  <w:pStyle w:val="57"/>
                                </w:pPr>
                              </w:p>
                            </w:tc>
                            <w:tc>
                              <w:tcPr>
                                <w:tcW w:w="397" w:type="dxa"/>
                                <w:tcBorders>
                                  <w:top w:val="nil"/>
                                  <w:left w:val="nil"/>
                                  <w:bottom w:val="nil"/>
                                  <w:right w:val="nil"/>
                                </w:tcBorders>
                                <w:noWrap w:val="0"/>
                                <w:vAlign w:val="top"/>
                              </w:tcPr>
                              <w:p w14:paraId="51CD2970">
                                <w:pPr>
                                  <w:pStyle w:val="57"/>
                                </w:pPr>
                              </w:p>
                            </w:tc>
                            <w:tc>
                              <w:tcPr>
                                <w:tcW w:w="397" w:type="dxa"/>
                                <w:tcBorders>
                                  <w:top w:val="nil"/>
                                  <w:left w:val="single" w:color="auto" w:sz="12" w:space="0"/>
                                  <w:bottom w:val="nil"/>
                                  <w:right w:val="nil"/>
                                </w:tcBorders>
                                <w:noWrap w:val="0"/>
                                <w:vAlign w:val="top"/>
                              </w:tcPr>
                              <w:p w14:paraId="3DC0417C">
                                <w:pPr>
                                  <w:rPr>
                                    <w:sz w:val="20"/>
                                    <w:szCs w:val="20"/>
                                  </w:rPr>
                                </w:pPr>
                              </w:p>
                            </w:tc>
                            <w:tc>
                              <w:tcPr>
                                <w:tcW w:w="567" w:type="dxa"/>
                                <w:tcBorders>
                                  <w:top w:val="nil"/>
                                  <w:left w:val="nil"/>
                                  <w:bottom w:val="nil"/>
                                  <w:right w:val="nil"/>
                                </w:tcBorders>
                                <w:noWrap w:val="0"/>
                                <w:vAlign w:val="top"/>
                              </w:tcPr>
                              <w:p w14:paraId="1F7A58E9">
                                <w:pPr>
                                  <w:rPr>
                                    <w:sz w:val="20"/>
                                    <w:szCs w:val="20"/>
                                  </w:rPr>
                                </w:pPr>
                              </w:p>
                            </w:tc>
                            <w:tc>
                              <w:tcPr>
                                <w:tcW w:w="1304" w:type="dxa"/>
                                <w:tcBorders>
                                  <w:top w:val="nil"/>
                                  <w:left w:val="nil"/>
                                  <w:bottom w:val="nil"/>
                                  <w:right w:val="nil"/>
                                </w:tcBorders>
                                <w:noWrap w:val="0"/>
                                <w:vAlign w:val="top"/>
                              </w:tcPr>
                              <w:p w14:paraId="13217851">
                                <w:pPr>
                                  <w:rPr>
                                    <w:sz w:val="20"/>
                                    <w:szCs w:val="20"/>
                                  </w:rPr>
                                </w:pPr>
                              </w:p>
                            </w:tc>
                            <w:tc>
                              <w:tcPr>
                                <w:tcW w:w="851" w:type="dxa"/>
                                <w:tcBorders>
                                  <w:top w:val="nil"/>
                                  <w:left w:val="nil"/>
                                  <w:bottom w:val="nil"/>
                                  <w:right w:val="nil"/>
                                </w:tcBorders>
                                <w:noWrap w:val="0"/>
                                <w:vAlign w:val="top"/>
                              </w:tcPr>
                              <w:p w14:paraId="11244C04">
                                <w:pPr>
                                  <w:rPr>
                                    <w:sz w:val="20"/>
                                    <w:szCs w:val="20"/>
                                  </w:rPr>
                                </w:pPr>
                              </w:p>
                            </w:tc>
                            <w:tc>
                              <w:tcPr>
                                <w:tcW w:w="567" w:type="dxa"/>
                                <w:tcBorders>
                                  <w:top w:val="nil"/>
                                  <w:left w:val="nil"/>
                                  <w:bottom w:val="nil"/>
                                  <w:right w:val="nil"/>
                                </w:tcBorders>
                                <w:noWrap w:val="0"/>
                                <w:vAlign w:val="top"/>
                              </w:tcPr>
                              <w:p w14:paraId="124818DB">
                                <w:pPr>
                                  <w:rPr>
                                    <w:sz w:val="20"/>
                                    <w:szCs w:val="20"/>
                                  </w:rPr>
                                </w:pPr>
                              </w:p>
                            </w:tc>
                            <w:tc>
                              <w:tcPr>
                                <w:tcW w:w="227" w:type="dxa"/>
                                <w:tcBorders>
                                  <w:top w:val="nil"/>
                                  <w:left w:val="nil"/>
                                  <w:bottom w:val="nil"/>
                                  <w:right w:val="nil"/>
                                </w:tcBorders>
                                <w:noWrap w:val="0"/>
                                <w:vAlign w:val="top"/>
                              </w:tcPr>
                              <w:p w14:paraId="47771E55">
                                <w:pPr>
                                  <w:rPr>
                                    <w:sz w:val="20"/>
                                    <w:szCs w:val="20"/>
                                  </w:rPr>
                                </w:pPr>
                              </w:p>
                            </w:tc>
                            <w:tc>
                              <w:tcPr>
                                <w:tcW w:w="794" w:type="dxa"/>
                                <w:gridSpan w:val="2"/>
                                <w:tcBorders>
                                  <w:top w:val="nil"/>
                                  <w:left w:val="nil"/>
                                  <w:bottom w:val="nil"/>
                                  <w:right w:val="nil"/>
                                </w:tcBorders>
                                <w:noWrap w:val="0"/>
                                <w:vAlign w:val="top"/>
                              </w:tcPr>
                              <w:p w14:paraId="1DDCFE83">
                                <w:pPr>
                                  <w:rPr>
                                    <w:sz w:val="20"/>
                                    <w:szCs w:val="20"/>
                                  </w:rPr>
                                </w:pPr>
                              </w:p>
                            </w:tc>
                            <w:tc>
                              <w:tcPr>
                                <w:tcW w:w="2835" w:type="dxa"/>
                                <w:gridSpan w:val="2"/>
                                <w:tcBorders>
                                  <w:top w:val="nil"/>
                                  <w:left w:val="nil"/>
                                  <w:bottom w:val="nil"/>
                                  <w:right w:val="nil"/>
                                </w:tcBorders>
                                <w:noWrap w:val="0"/>
                                <w:vAlign w:val="top"/>
                              </w:tcPr>
                              <w:p w14:paraId="18B320C7">
                                <w:pPr>
                                  <w:rPr>
                                    <w:sz w:val="20"/>
                                    <w:szCs w:val="20"/>
                                  </w:rPr>
                                </w:pPr>
                              </w:p>
                            </w:tc>
                            <w:tc>
                              <w:tcPr>
                                <w:tcW w:w="424" w:type="dxa"/>
                                <w:tcBorders>
                                  <w:top w:val="nil"/>
                                  <w:left w:val="nil"/>
                                  <w:bottom w:val="nil"/>
                                  <w:right w:val="nil"/>
                                </w:tcBorders>
                                <w:noWrap w:val="0"/>
                                <w:vAlign w:val="top"/>
                              </w:tcPr>
                              <w:p w14:paraId="54AEB342">
                                <w:pPr>
                                  <w:rPr>
                                    <w:sz w:val="20"/>
                                    <w:szCs w:val="20"/>
                                  </w:rPr>
                                </w:pPr>
                              </w:p>
                            </w:tc>
                            <w:tc>
                              <w:tcPr>
                                <w:tcW w:w="284" w:type="dxa"/>
                                <w:tcBorders>
                                  <w:top w:val="nil"/>
                                  <w:left w:val="nil"/>
                                  <w:bottom w:val="nil"/>
                                  <w:right w:val="nil"/>
                                </w:tcBorders>
                                <w:noWrap w:val="0"/>
                                <w:vAlign w:val="top"/>
                              </w:tcPr>
                              <w:p w14:paraId="5EEFDC3C">
                                <w:pPr>
                                  <w:rPr>
                                    <w:sz w:val="20"/>
                                    <w:szCs w:val="20"/>
                                  </w:rPr>
                                </w:pPr>
                              </w:p>
                            </w:tc>
                            <w:tc>
                              <w:tcPr>
                                <w:tcW w:w="283" w:type="dxa"/>
                                <w:tcBorders>
                                  <w:top w:val="nil"/>
                                  <w:left w:val="nil"/>
                                  <w:bottom w:val="nil"/>
                                  <w:right w:val="nil"/>
                                </w:tcBorders>
                                <w:noWrap w:val="0"/>
                                <w:vAlign w:val="top"/>
                              </w:tcPr>
                              <w:p w14:paraId="38A7FC97">
                                <w:pPr>
                                  <w:rPr>
                                    <w:sz w:val="20"/>
                                    <w:szCs w:val="20"/>
                                  </w:rPr>
                                </w:pPr>
                              </w:p>
                            </w:tc>
                            <w:tc>
                              <w:tcPr>
                                <w:tcW w:w="825" w:type="dxa"/>
                                <w:tcBorders>
                                  <w:top w:val="nil"/>
                                  <w:left w:val="nil"/>
                                  <w:bottom w:val="nil"/>
                                  <w:right w:val="nil"/>
                                </w:tcBorders>
                                <w:noWrap w:val="0"/>
                                <w:vAlign w:val="top"/>
                              </w:tcPr>
                              <w:p w14:paraId="4DE815D7">
                                <w:pPr>
                                  <w:rPr>
                                    <w:sz w:val="20"/>
                                    <w:szCs w:val="20"/>
                                  </w:rPr>
                                </w:pPr>
                              </w:p>
                            </w:tc>
                            <w:tc>
                              <w:tcPr>
                                <w:tcW w:w="876" w:type="dxa"/>
                                <w:tcBorders>
                                  <w:top w:val="nil"/>
                                  <w:left w:val="nil"/>
                                  <w:bottom w:val="nil"/>
                                  <w:right w:val="single" w:color="auto" w:sz="12" w:space="0"/>
                                </w:tcBorders>
                                <w:noWrap w:val="0"/>
                                <w:vAlign w:val="top"/>
                              </w:tcPr>
                              <w:p w14:paraId="6DFE89E9">
                                <w:pPr>
                                  <w:rPr>
                                    <w:sz w:val="20"/>
                                    <w:szCs w:val="20"/>
                                  </w:rPr>
                                </w:pPr>
                              </w:p>
                            </w:tc>
                          </w:tr>
                          <w:tr w14:paraId="6FEFE895">
                            <w:tblPrEx>
                              <w:tblCellMar>
                                <w:top w:w="0" w:type="dxa"/>
                                <w:left w:w="28" w:type="dxa"/>
                                <w:bottom w:w="0" w:type="dxa"/>
                                <w:right w:w="28" w:type="dxa"/>
                              </w:tblCellMar>
                            </w:tblPrEx>
                            <w:trPr>
                              <w:wBefore w:w="0" w:type="dxa"/>
                              <w:cantSplit/>
                              <w:trHeight w:val="1986" w:hRule="exact"/>
                            </w:trPr>
                            <w:tc>
                              <w:tcPr>
                                <w:tcW w:w="284" w:type="dxa"/>
                                <w:tcBorders>
                                  <w:top w:val="single" w:color="auto" w:sz="12" w:space="0"/>
                                  <w:left w:val="single" w:color="auto" w:sz="12" w:space="0"/>
                                  <w:bottom w:val="single" w:color="auto" w:sz="12" w:space="0"/>
                                  <w:right w:val="single" w:color="auto" w:sz="12" w:space="0"/>
                                </w:tcBorders>
                                <w:noWrap w:val="0"/>
                                <w:textDirection w:val="btLr"/>
                                <w:vAlign w:val="center"/>
                              </w:tcPr>
                              <w:p w14:paraId="0B0177A0">
                                <w:pPr>
                                  <w:pStyle w:val="57"/>
                                </w:pPr>
                                <w:r>
                                  <w:t>Пiдп. i дата</w:t>
                                </w:r>
                              </w:p>
                            </w:tc>
                            <w:tc>
                              <w:tcPr>
                                <w:tcW w:w="397" w:type="dxa"/>
                                <w:tcBorders>
                                  <w:top w:val="single" w:color="auto" w:sz="12" w:space="0"/>
                                  <w:left w:val="single" w:color="auto" w:sz="12" w:space="0"/>
                                  <w:bottom w:val="single" w:color="auto" w:sz="12" w:space="0"/>
                                  <w:right w:val="nil"/>
                                </w:tcBorders>
                                <w:noWrap w:val="0"/>
                                <w:vAlign w:val="top"/>
                              </w:tcPr>
                              <w:p w14:paraId="7925D3AA">
                                <w:pPr>
                                  <w:pStyle w:val="57"/>
                                </w:pPr>
                              </w:p>
                            </w:tc>
                            <w:tc>
                              <w:tcPr>
                                <w:tcW w:w="397" w:type="dxa"/>
                                <w:tcBorders>
                                  <w:top w:val="nil"/>
                                  <w:left w:val="single" w:color="auto" w:sz="12" w:space="0"/>
                                  <w:bottom w:val="nil"/>
                                  <w:right w:val="nil"/>
                                </w:tcBorders>
                                <w:noWrap w:val="0"/>
                                <w:vAlign w:val="top"/>
                              </w:tcPr>
                              <w:p w14:paraId="2F6CD0F7">
                                <w:pPr>
                                  <w:rPr>
                                    <w:sz w:val="20"/>
                                    <w:szCs w:val="20"/>
                                  </w:rPr>
                                </w:pPr>
                              </w:p>
                            </w:tc>
                            <w:tc>
                              <w:tcPr>
                                <w:tcW w:w="567" w:type="dxa"/>
                                <w:tcBorders>
                                  <w:top w:val="nil"/>
                                  <w:left w:val="nil"/>
                                  <w:bottom w:val="nil"/>
                                  <w:right w:val="nil"/>
                                </w:tcBorders>
                                <w:noWrap w:val="0"/>
                                <w:vAlign w:val="top"/>
                              </w:tcPr>
                              <w:p w14:paraId="1C165F24">
                                <w:pPr>
                                  <w:rPr>
                                    <w:sz w:val="20"/>
                                    <w:szCs w:val="20"/>
                                  </w:rPr>
                                </w:pPr>
                              </w:p>
                            </w:tc>
                            <w:tc>
                              <w:tcPr>
                                <w:tcW w:w="1304" w:type="dxa"/>
                                <w:tcBorders>
                                  <w:top w:val="nil"/>
                                  <w:left w:val="nil"/>
                                  <w:bottom w:val="nil"/>
                                  <w:right w:val="nil"/>
                                </w:tcBorders>
                                <w:noWrap w:val="0"/>
                                <w:vAlign w:val="top"/>
                              </w:tcPr>
                              <w:p w14:paraId="07FD7D0B">
                                <w:pPr>
                                  <w:rPr>
                                    <w:sz w:val="20"/>
                                    <w:szCs w:val="20"/>
                                  </w:rPr>
                                </w:pPr>
                              </w:p>
                            </w:tc>
                            <w:tc>
                              <w:tcPr>
                                <w:tcW w:w="851" w:type="dxa"/>
                                <w:tcBorders>
                                  <w:top w:val="nil"/>
                                  <w:left w:val="nil"/>
                                  <w:bottom w:val="nil"/>
                                  <w:right w:val="nil"/>
                                </w:tcBorders>
                                <w:noWrap w:val="0"/>
                                <w:vAlign w:val="top"/>
                              </w:tcPr>
                              <w:p w14:paraId="19F1F799">
                                <w:pPr>
                                  <w:rPr>
                                    <w:sz w:val="20"/>
                                    <w:szCs w:val="20"/>
                                  </w:rPr>
                                </w:pPr>
                              </w:p>
                            </w:tc>
                            <w:tc>
                              <w:tcPr>
                                <w:tcW w:w="567" w:type="dxa"/>
                                <w:tcBorders>
                                  <w:top w:val="nil"/>
                                  <w:left w:val="nil"/>
                                  <w:bottom w:val="nil"/>
                                  <w:right w:val="nil"/>
                                </w:tcBorders>
                                <w:noWrap w:val="0"/>
                                <w:vAlign w:val="top"/>
                              </w:tcPr>
                              <w:p w14:paraId="37138F99">
                                <w:pPr>
                                  <w:rPr>
                                    <w:sz w:val="20"/>
                                    <w:szCs w:val="20"/>
                                  </w:rPr>
                                </w:pPr>
                              </w:p>
                            </w:tc>
                            <w:tc>
                              <w:tcPr>
                                <w:tcW w:w="227" w:type="dxa"/>
                                <w:tcBorders>
                                  <w:top w:val="nil"/>
                                  <w:left w:val="nil"/>
                                  <w:bottom w:val="nil"/>
                                  <w:right w:val="nil"/>
                                </w:tcBorders>
                                <w:noWrap w:val="0"/>
                                <w:vAlign w:val="top"/>
                              </w:tcPr>
                              <w:p w14:paraId="66DBEF59">
                                <w:pPr>
                                  <w:rPr>
                                    <w:sz w:val="20"/>
                                    <w:szCs w:val="20"/>
                                  </w:rPr>
                                </w:pPr>
                              </w:p>
                            </w:tc>
                            <w:tc>
                              <w:tcPr>
                                <w:tcW w:w="794" w:type="dxa"/>
                                <w:gridSpan w:val="2"/>
                                <w:tcBorders>
                                  <w:top w:val="nil"/>
                                  <w:left w:val="nil"/>
                                  <w:bottom w:val="nil"/>
                                  <w:right w:val="nil"/>
                                </w:tcBorders>
                                <w:noWrap w:val="0"/>
                                <w:vAlign w:val="top"/>
                              </w:tcPr>
                              <w:p w14:paraId="3B44DB75">
                                <w:pPr>
                                  <w:rPr>
                                    <w:sz w:val="20"/>
                                    <w:szCs w:val="20"/>
                                  </w:rPr>
                                </w:pPr>
                              </w:p>
                            </w:tc>
                            <w:tc>
                              <w:tcPr>
                                <w:tcW w:w="2835" w:type="dxa"/>
                                <w:gridSpan w:val="2"/>
                                <w:tcBorders>
                                  <w:top w:val="nil"/>
                                  <w:left w:val="nil"/>
                                  <w:bottom w:val="nil"/>
                                  <w:right w:val="nil"/>
                                </w:tcBorders>
                                <w:noWrap w:val="0"/>
                                <w:vAlign w:val="top"/>
                              </w:tcPr>
                              <w:p w14:paraId="3369E856">
                                <w:pPr>
                                  <w:rPr>
                                    <w:sz w:val="20"/>
                                    <w:szCs w:val="20"/>
                                  </w:rPr>
                                </w:pPr>
                              </w:p>
                            </w:tc>
                            <w:tc>
                              <w:tcPr>
                                <w:tcW w:w="424" w:type="dxa"/>
                                <w:tcBorders>
                                  <w:top w:val="nil"/>
                                  <w:left w:val="nil"/>
                                  <w:bottom w:val="nil"/>
                                  <w:right w:val="nil"/>
                                </w:tcBorders>
                                <w:noWrap w:val="0"/>
                                <w:vAlign w:val="top"/>
                              </w:tcPr>
                              <w:p w14:paraId="309B4057">
                                <w:pPr>
                                  <w:rPr>
                                    <w:sz w:val="20"/>
                                    <w:szCs w:val="20"/>
                                  </w:rPr>
                                </w:pPr>
                              </w:p>
                            </w:tc>
                            <w:tc>
                              <w:tcPr>
                                <w:tcW w:w="284" w:type="dxa"/>
                                <w:tcBorders>
                                  <w:top w:val="nil"/>
                                  <w:left w:val="nil"/>
                                  <w:bottom w:val="nil"/>
                                  <w:right w:val="nil"/>
                                </w:tcBorders>
                                <w:noWrap w:val="0"/>
                                <w:vAlign w:val="top"/>
                              </w:tcPr>
                              <w:p w14:paraId="7A14BE6B">
                                <w:pPr>
                                  <w:rPr>
                                    <w:sz w:val="20"/>
                                    <w:szCs w:val="20"/>
                                  </w:rPr>
                                </w:pPr>
                              </w:p>
                            </w:tc>
                            <w:tc>
                              <w:tcPr>
                                <w:tcW w:w="283" w:type="dxa"/>
                                <w:tcBorders>
                                  <w:top w:val="nil"/>
                                  <w:left w:val="nil"/>
                                  <w:bottom w:val="nil"/>
                                  <w:right w:val="nil"/>
                                </w:tcBorders>
                                <w:noWrap w:val="0"/>
                                <w:vAlign w:val="top"/>
                              </w:tcPr>
                              <w:p w14:paraId="6169A782">
                                <w:pPr>
                                  <w:rPr>
                                    <w:sz w:val="20"/>
                                    <w:szCs w:val="20"/>
                                  </w:rPr>
                                </w:pPr>
                              </w:p>
                            </w:tc>
                            <w:tc>
                              <w:tcPr>
                                <w:tcW w:w="825" w:type="dxa"/>
                                <w:tcBorders>
                                  <w:top w:val="nil"/>
                                  <w:left w:val="nil"/>
                                  <w:bottom w:val="nil"/>
                                  <w:right w:val="nil"/>
                                </w:tcBorders>
                                <w:noWrap w:val="0"/>
                                <w:vAlign w:val="top"/>
                              </w:tcPr>
                              <w:p w14:paraId="462B60FB">
                                <w:pPr>
                                  <w:rPr>
                                    <w:sz w:val="20"/>
                                    <w:szCs w:val="20"/>
                                  </w:rPr>
                                </w:pPr>
                              </w:p>
                            </w:tc>
                            <w:tc>
                              <w:tcPr>
                                <w:tcW w:w="876" w:type="dxa"/>
                                <w:tcBorders>
                                  <w:top w:val="nil"/>
                                  <w:left w:val="nil"/>
                                  <w:bottom w:val="nil"/>
                                  <w:right w:val="single" w:color="auto" w:sz="12" w:space="0"/>
                                </w:tcBorders>
                                <w:noWrap w:val="0"/>
                                <w:vAlign w:val="top"/>
                              </w:tcPr>
                              <w:p w14:paraId="24BFA268">
                                <w:pPr>
                                  <w:rPr>
                                    <w:sz w:val="20"/>
                                    <w:szCs w:val="20"/>
                                  </w:rPr>
                                </w:pPr>
                              </w:p>
                            </w:tc>
                          </w:tr>
                          <w:tr w14:paraId="3EF47D98">
                            <w:tblPrEx>
                              <w:tblCellMar>
                                <w:top w:w="0" w:type="dxa"/>
                                <w:left w:w="28" w:type="dxa"/>
                                <w:bottom w:w="0" w:type="dxa"/>
                                <w:right w:w="28" w:type="dxa"/>
                              </w:tblCellMar>
                            </w:tblPrEx>
                            <w:trPr>
                              <w:wBefore w:w="0" w:type="dxa"/>
                              <w:cantSplit/>
                              <w:trHeight w:val="1419" w:hRule="exact"/>
                            </w:trPr>
                            <w:tc>
                              <w:tcPr>
                                <w:tcW w:w="284" w:type="dxa"/>
                                <w:tcBorders>
                                  <w:top w:val="single" w:color="auto" w:sz="12" w:space="0"/>
                                  <w:left w:val="single" w:color="auto" w:sz="12" w:space="0"/>
                                  <w:bottom w:val="nil"/>
                                  <w:right w:val="single" w:color="auto" w:sz="12" w:space="0"/>
                                </w:tcBorders>
                                <w:noWrap w:val="0"/>
                                <w:textDirection w:val="btLr"/>
                                <w:vAlign w:val="center"/>
                              </w:tcPr>
                              <w:p w14:paraId="40BD8DC3">
                                <w:pPr>
                                  <w:pStyle w:val="57"/>
                                </w:pPr>
                                <w:r>
                                  <w:t>Iнв. № дубл.</w:t>
                                </w:r>
                              </w:p>
                            </w:tc>
                            <w:tc>
                              <w:tcPr>
                                <w:tcW w:w="397" w:type="dxa"/>
                                <w:tcBorders>
                                  <w:top w:val="single" w:color="auto" w:sz="12" w:space="0"/>
                                  <w:left w:val="single" w:color="auto" w:sz="12" w:space="0"/>
                                  <w:bottom w:val="nil"/>
                                  <w:right w:val="nil"/>
                                </w:tcBorders>
                                <w:noWrap w:val="0"/>
                                <w:vAlign w:val="top"/>
                              </w:tcPr>
                              <w:p w14:paraId="01AB8A75">
                                <w:pPr>
                                  <w:pStyle w:val="57"/>
                                </w:pPr>
                              </w:p>
                            </w:tc>
                            <w:tc>
                              <w:tcPr>
                                <w:tcW w:w="397" w:type="dxa"/>
                                <w:tcBorders>
                                  <w:top w:val="nil"/>
                                  <w:left w:val="single" w:color="auto" w:sz="12" w:space="0"/>
                                  <w:bottom w:val="nil"/>
                                  <w:right w:val="nil"/>
                                </w:tcBorders>
                                <w:noWrap w:val="0"/>
                                <w:vAlign w:val="top"/>
                              </w:tcPr>
                              <w:p w14:paraId="6A279952">
                                <w:pPr>
                                  <w:rPr>
                                    <w:sz w:val="20"/>
                                    <w:szCs w:val="20"/>
                                  </w:rPr>
                                </w:pPr>
                              </w:p>
                            </w:tc>
                            <w:tc>
                              <w:tcPr>
                                <w:tcW w:w="567" w:type="dxa"/>
                                <w:tcBorders>
                                  <w:top w:val="nil"/>
                                  <w:left w:val="nil"/>
                                  <w:bottom w:val="nil"/>
                                  <w:right w:val="nil"/>
                                </w:tcBorders>
                                <w:noWrap w:val="0"/>
                                <w:vAlign w:val="top"/>
                              </w:tcPr>
                              <w:p w14:paraId="727A531C">
                                <w:pPr>
                                  <w:rPr>
                                    <w:sz w:val="20"/>
                                    <w:szCs w:val="20"/>
                                  </w:rPr>
                                </w:pPr>
                              </w:p>
                            </w:tc>
                            <w:tc>
                              <w:tcPr>
                                <w:tcW w:w="1304" w:type="dxa"/>
                                <w:tcBorders>
                                  <w:top w:val="nil"/>
                                  <w:left w:val="nil"/>
                                  <w:bottom w:val="nil"/>
                                  <w:right w:val="nil"/>
                                </w:tcBorders>
                                <w:noWrap w:val="0"/>
                                <w:vAlign w:val="top"/>
                              </w:tcPr>
                              <w:p w14:paraId="46AD532A">
                                <w:pPr>
                                  <w:rPr>
                                    <w:sz w:val="20"/>
                                    <w:szCs w:val="20"/>
                                  </w:rPr>
                                </w:pPr>
                              </w:p>
                            </w:tc>
                            <w:tc>
                              <w:tcPr>
                                <w:tcW w:w="851" w:type="dxa"/>
                                <w:tcBorders>
                                  <w:top w:val="nil"/>
                                  <w:left w:val="nil"/>
                                  <w:bottom w:val="nil"/>
                                  <w:right w:val="nil"/>
                                </w:tcBorders>
                                <w:noWrap w:val="0"/>
                                <w:vAlign w:val="top"/>
                              </w:tcPr>
                              <w:p w14:paraId="574F468E">
                                <w:pPr>
                                  <w:rPr>
                                    <w:sz w:val="20"/>
                                    <w:szCs w:val="20"/>
                                  </w:rPr>
                                </w:pPr>
                              </w:p>
                            </w:tc>
                            <w:tc>
                              <w:tcPr>
                                <w:tcW w:w="567" w:type="dxa"/>
                                <w:tcBorders>
                                  <w:top w:val="nil"/>
                                  <w:left w:val="nil"/>
                                  <w:bottom w:val="nil"/>
                                  <w:right w:val="nil"/>
                                </w:tcBorders>
                                <w:noWrap w:val="0"/>
                                <w:vAlign w:val="top"/>
                              </w:tcPr>
                              <w:p w14:paraId="2FAB11B3">
                                <w:pPr>
                                  <w:rPr>
                                    <w:sz w:val="20"/>
                                    <w:szCs w:val="20"/>
                                  </w:rPr>
                                </w:pPr>
                              </w:p>
                            </w:tc>
                            <w:tc>
                              <w:tcPr>
                                <w:tcW w:w="227" w:type="dxa"/>
                                <w:tcBorders>
                                  <w:top w:val="nil"/>
                                  <w:left w:val="nil"/>
                                  <w:bottom w:val="nil"/>
                                  <w:right w:val="nil"/>
                                </w:tcBorders>
                                <w:noWrap w:val="0"/>
                                <w:vAlign w:val="top"/>
                              </w:tcPr>
                              <w:p w14:paraId="65889D92">
                                <w:pPr>
                                  <w:rPr>
                                    <w:sz w:val="20"/>
                                    <w:szCs w:val="20"/>
                                  </w:rPr>
                                </w:pPr>
                              </w:p>
                            </w:tc>
                            <w:tc>
                              <w:tcPr>
                                <w:tcW w:w="794" w:type="dxa"/>
                                <w:gridSpan w:val="2"/>
                                <w:tcBorders>
                                  <w:top w:val="nil"/>
                                  <w:left w:val="nil"/>
                                  <w:bottom w:val="nil"/>
                                  <w:right w:val="nil"/>
                                </w:tcBorders>
                                <w:noWrap w:val="0"/>
                                <w:vAlign w:val="top"/>
                              </w:tcPr>
                              <w:p w14:paraId="584495EE">
                                <w:pPr>
                                  <w:rPr>
                                    <w:sz w:val="20"/>
                                    <w:szCs w:val="20"/>
                                  </w:rPr>
                                </w:pPr>
                              </w:p>
                            </w:tc>
                            <w:tc>
                              <w:tcPr>
                                <w:tcW w:w="2835" w:type="dxa"/>
                                <w:gridSpan w:val="2"/>
                                <w:tcBorders>
                                  <w:top w:val="nil"/>
                                  <w:left w:val="nil"/>
                                  <w:bottom w:val="nil"/>
                                  <w:right w:val="nil"/>
                                </w:tcBorders>
                                <w:noWrap w:val="0"/>
                                <w:vAlign w:val="top"/>
                              </w:tcPr>
                              <w:p w14:paraId="7EE31B24">
                                <w:pPr>
                                  <w:rPr>
                                    <w:sz w:val="20"/>
                                    <w:szCs w:val="20"/>
                                  </w:rPr>
                                </w:pPr>
                              </w:p>
                            </w:tc>
                            <w:tc>
                              <w:tcPr>
                                <w:tcW w:w="424" w:type="dxa"/>
                                <w:tcBorders>
                                  <w:top w:val="nil"/>
                                  <w:left w:val="nil"/>
                                  <w:bottom w:val="nil"/>
                                  <w:right w:val="nil"/>
                                </w:tcBorders>
                                <w:noWrap w:val="0"/>
                                <w:vAlign w:val="top"/>
                              </w:tcPr>
                              <w:p w14:paraId="6B24EEBD">
                                <w:pPr>
                                  <w:rPr>
                                    <w:sz w:val="20"/>
                                    <w:szCs w:val="20"/>
                                  </w:rPr>
                                </w:pPr>
                              </w:p>
                            </w:tc>
                            <w:tc>
                              <w:tcPr>
                                <w:tcW w:w="284" w:type="dxa"/>
                                <w:tcBorders>
                                  <w:top w:val="nil"/>
                                  <w:left w:val="nil"/>
                                  <w:bottom w:val="nil"/>
                                  <w:right w:val="nil"/>
                                </w:tcBorders>
                                <w:noWrap w:val="0"/>
                                <w:vAlign w:val="top"/>
                              </w:tcPr>
                              <w:p w14:paraId="27CF392A">
                                <w:pPr>
                                  <w:rPr>
                                    <w:sz w:val="20"/>
                                    <w:szCs w:val="20"/>
                                  </w:rPr>
                                </w:pPr>
                              </w:p>
                            </w:tc>
                            <w:tc>
                              <w:tcPr>
                                <w:tcW w:w="283" w:type="dxa"/>
                                <w:tcBorders>
                                  <w:top w:val="nil"/>
                                  <w:left w:val="nil"/>
                                  <w:bottom w:val="nil"/>
                                  <w:right w:val="nil"/>
                                </w:tcBorders>
                                <w:noWrap w:val="0"/>
                                <w:vAlign w:val="top"/>
                              </w:tcPr>
                              <w:p w14:paraId="26FDD618">
                                <w:pPr>
                                  <w:rPr>
                                    <w:sz w:val="20"/>
                                    <w:szCs w:val="20"/>
                                  </w:rPr>
                                </w:pPr>
                              </w:p>
                            </w:tc>
                            <w:tc>
                              <w:tcPr>
                                <w:tcW w:w="825" w:type="dxa"/>
                                <w:tcBorders>
                                  <w:top w:val="nil"/>
                                  <w:left w:val="nil"/>
                                  <w:bottom w:val="nil"/>
                                  <w:right w:val="nil"/>
                                </w:tcBorders>
                                <w:noWrap w:val="0"/>
                                <w:vAlign w:val="top"/>
                              </w:tcPr>
                              <w:p w14:paraId="33301D93">
                                <w:pPr>
                                  <w:rPr>
                                    <w:sz w:val="20"/>
                                    <w:szCs w:val="20"/>
                                  </w:rPr>
                                </w:pPr>
                              </w:p>
                            </w:tc>
                            <w:tc>
                              <w:tcPr>
                                <w:tcW w:w="876" w:type="dxa"/>
                                <w:tcBorders>
                                  <w:top w:val="nil"/>
                                  <w:left w:val="nil"/>
                                  <w:bottom w:val="nil"/>
                                  <w:right w:val="single" w:color="auto" w:sz="12" w:space="0"/>
                                </w:tcBorders>
                                <w:noWrap w:val="0"/>
                                <w:vAlign w:val="top"/>
                              </w:tcPr>
                              <w:p w14:paraId="4936A45F">
                                <w:pPr>
                                  <w:rPr>
                                    <w:sz w:val="20"/>
                                    <w:szCs w:val="20"/>
                                  </w:rPr>
                                </w:pPr>
                              </w:p>
                            </w:tc>
                          </w:tr>
                          <w:tr w14:paraId="2F501E4D">
                            <w:tblPrEx>
                              <w:tblCellMar>
                                <w:top w:w="0" w:type="dxa"/>
                                <w:left w:w="28" w:type="dxa"/>
                                <w:bottom w:w="0" w:type="dxa"/>
                                <w:right w:w="28" w:type="dxa"/>
                              </w:tblCellMar>
                            </w:tblPrEx>
                            <w:trPr>
                              <w:wBefore w:w="0" w:type="dxa"/>
                              <w:cantSplit/>
                              <w:trHeight w:val="1373" w:hRule="exact"/>
                            </w:trPr>
                            <w:tc>
                              <w:tcPr>
                                <w:tcW w:w="284" w:type="dxa"/>
                                <w:vMerge w:val="restart"/>
                                <w:tcBorders>
                                  <w:top w:val="single" w:color="auto" w:sz="12" w:space="0"/>
                                  <w:left w:val="single" w:color="auto" w:sz="12" w:space="0"/>
                                  <w:bottom w:val="single" w:color="auto" w:sz="12" w:space="0"/>
                                  <w:right w:val="single" w:color="auto" w:sz="12" w:space="0"/>
                                </w:tcBorders>
                                <w:noWrap w:val="0"/>
                                <w:textDirection w:val="btLr"/>
                                <w:vAlign w:val="center"/>
                              </w:tcPr>
                              <w:p w14:paraId="3BBD88A2">
                                <w:pPr>
                                  <w:pStyle w:val="57"/>
                                </w:pPr>
                                <w:r>
                                  <w:t>Зам. iнв. №</w:t>
                                </w:r>
                              </w:p>
                            </w:tc>
                            <w:tc>
                              <w:tcPr>
                                <w:tcW w:w="397" w:type="dxa"/>
                                <w:vMerge w:val="restart"/>
                                <w:tcBorders>
                                  <w:top w:val="single" w:color="auto" w:sz="12" w:space="0"/>
                                  <w:left w:val="single" w:color="auto" w:sz="12" w:space="0"/>
                                  <w:bottom w:val="single" w:color="auto" w:sz="12" w:space="0"/>
                                  <w:right w:val="nil"/>
                                </w:tcBorders>
                                <w:noWrap w:val="0"/>
                                <w:vAlign w:val="top"/>
                              </w:tcPr>
                              <w:p w14:paraId="5F2A8AB7">
                                <w:pPr>
                                  <w:pStyle w:val="57"/>
                                </w:pPr>
                              </w:p>
                            </w:tc>
                            <w:tc>
                              <w:tcPr>
                                <w:tcW w:w="397" w:type="dxa"/>
                                <w:tcBorders>
                                  <w:top w:val="nil"/>
                                  <w:left w:val="single" w:color="auto" w:sz="12" w:space="0"/>
                                  <w:bottom w:val="nil"/>
                                  <w:right w:val="nil"/>
                                </w:tcBorders>
                                <w:noWrap w:val="0"/>
                                <w:vAlign w:val="top"/>
                              </w:tcPr>
                              <w:p w14:paraId="6E4BBE4D">
                                <w:pPr>
                                  <w:rPr>
                                    <w:sz w:val="20"/>
                                    <w:szCs w:val="20"/>
                                  </w:rPr>
                                </w:pPr>
                              </w:p>
                            </w:tc>
                            <w:tc>
                              <w:tcPr>
                                <w:tcW w:w="567" w:type="dxa"/>
                                <w:tcBorders>
                                  <w:top w:val="nil"/>
                                  <w:left w:val="nil"/>
                                  <w:bottom w:val="nil"/>
                                  <w:right w:val="nil"/>
                                </w:tcBorders>
                                <w:noWrap w:val="0"/>
                                <w:vAlign w:val="top"/>
                              </w:tcPr>
                              <w:p w14:paraId="6AB5804C">
                                <w:pPr>
                                  <w:rPr>
                                    <w:sz w:val="20"/>
                                    <w:szCs w:val="20"/>
                                  </w:rPr>
                                </w:pPr>
                              </w:p>
                            </w:tc>
                            <w:tc>
                              <w:tcPr>
                                <w:tcW w:w="1304" w:type="dxa"/>
                                <w:tcBorders>
                                  <w:top w:val="nil"/>
                                  <w:left w:val="nil"/>
                                  <w:bottom w:val="nil"/>
                                  <w:right w:val="nil"/>
                                </w:tcBorders>
                                <w:noWrap w:val="0"/>
                                <w:vAlign w:val="top"/>
                              </w:tcPr>
                              <w:p w14:paraId="4A1B4D2D">
                                <w:pPr>
                                  <w:rPr>
                                    <w:sz w:val="20"/>
                                    <w:szCs w:val="20"/>
                                  </w:rPr>
                                </w:pPr>
                              </w:p>
                            </w:tc>
                            <w:tc>
                              <w:tcPr>
                                <w:tcW w:w="851" w:type="dxa"/>
                                <w:tcBorders>
                                  <w:top w:val="nil"/>
                                  <w:left w:val="nil"/>
                                  <w:bottom w:val="nil"/>
                                  <w:right w:val="nil"/>
                                </w:tcBorders>
                                <w:noWrap w:val="0"/>
                                <w:vAlign w:val="top"/>
                              </w:tcPr>
                              <w:p w14:paraId="6C9AAB14">
                                <w:pPr>
                                  <w:rPr>
                                    <w:sz w:val="16"/>
                                    <w:szCs w:val="16"/>
                                  </w:rPr>
                                </w:pPr>
                              </w:p>
                            </w:tc>
                            <w:tc>
                              <w:tcPr>
                                <w:tcW w:w="567" w:type="dxa"/>
                                <w:tcBorders>
                                  <w:top w:val="nil"/>
                                  <w:left w:val="nil"/>
                                  <w:bottom w:val="nil"/>
                                  <w:right w:val="nil"/>
                                </w:tcBorders>
                                <w:noWrap w:val="0"/>
                                <w:vAlign w:val="top"/>
                              </w:tcPr>
                              <w:p w14:paraId="0F2178E9">
                                <w:pPr>
                                  <w:rPr>
                                    <w:sz w:val="20"/>
                                    <w:szCs w:val="20"/>
                                  </w:rPr>
                                </w:pPr>
                              </w:p>
                            </w:tc>
                            <w:tc>
                              <w:tcPr>
                                <w:tcW w:w="227" w:type="dxa"/>
                                <w:tcBorders>
                                  <w:top w:val="nil"/>
                                  <w:left w:val="nil"/>
                                  <w:bottom w:val="nil"/>
                                  <w:right w:val="nil"/>
                                </w:tcBorders>
                                <w:noWrap w:val="0"/>
                                <w:vAlign w:val="top"/>
                              </w:tcPr>
                              <w:p w14:paraId="18F131C9">
                                <w:pPr>
                                  <w:rPr>
                                    <w:sz w:val="20"/>
                                    <w:szCs w:val="20"/>
                                  </w:rPr>
                                </w:pPr>
                              </w:p>
                            </w:tc>
                            <w:tc>
                              <w:tcPr>
                                <w:tcW w:w="794" w:type="dxa"/>
                                <w:gridSpan w:val="2"/>
                                <w:tcBorders>
                                  <w:top w:val="nil"/>
                                  <w:left w:val="nil"/>
                                  <w:bottom w:val="nil"/>
                                  <w:right w:val="nil"/>
                                </w:tcBorders>
                                <w:noWrap w:val="0"/>
                                <w:vAlign w:val="top"/>
                              </w:tcPr>
                              <w:p w14:paraId="4CD50B24">
                                <w:pPr>
                                  <w:rPr>
                                    <w:sz w:val="20"/>
                                    <w:szCs w:val="20"/>
                                  </w:rPr>
                                </w:pPr>
                              </w:p>
                            </w:tc>
                            <w:tc>
                              <w:tcPr>
                                <w:tcW w:w="2835" w:type="dxa"/>
                                <w:gridSpan w:val="2"/>
                                <w:tcBorders>
                                  <w:top w:val="nil"/>
                                  <w:left w:val="nil"/>
                                  <w:bottom w:val="nil"/>
                                  <w:right w:val="nil"/>
                                </w:tcBorders>
                                <w:noWrap w:val="0"/>
                                <w:vAlign w:val="top"/>
                              </w:tcPr>
                              <w:p w14:paraId="7A821915">
                                <w:pPr>
                                  <w:rPr>
                                    <w:sz w:val="20"/>
                                    <w:szCs w:val="20"/>
                                  </w:rPr>
                                </w:pPr>
                              </w:p>
                            </w:tc>
                            <w:tc>
                              <w:tcPr>
                                <w:tcW w:w="424" w:type="dxa"/>
                                <w:tcBorders>
                                  <w:top w:val="nil"/>
                                  <w:left w:val="nil"/>
                                  <w:bottom w:val="nil"/>
                                  <w:right w:val="nil"/>
                                </w:tcBorders>
                                <w:noWrap w:val="0"/>
                                <w:vAlign w:val="top"/>
                              </w:tcPr>
                              <w:p w14:paraId="1CCCD0E9">
                                <w:pPr>
                                  <w:rPr>
                                    <w:sz w:val="20"/>
                                    <w:szCs w:val="20"/>
                                  </w:rPr>
                                </w:pPr>
                              </w:p>
                            </w:tc>
                            <w:tc>
                              <w:tcPr>
                                <w:tcW w:w="284" w:type="dxa"/>
                                <w:tcBorders>
                                  <w:top w:val="nil"/>
                                  <w:left w:val="nil"/>
                                  <w:bottom w:val="nil"/>
                                  <w:right w:val="nil"/>
                                </w:tcBorders>
                                <w:noWrap w:val="0"/>
                                <w:vAlign w:val="top"/>
                              </w:tcPr>
                              <w:p w14:paraId="1966362A">
                                <w:pPr>
                                  <w:rPr>
                                    <w:sz w:val="20"/>
                                    <w:szCs w:val="20"/>
                                  </w:rPr>
                                </w:pPr>
                              </w:p>
                            </w:tc>
                            <w:tc>
                              <w:tcPr>
                                <w:tcW w:w="283" w:type="dxa"/>
                                <w:tcBorders>
                                  <w:top w:val="nil"/>
                                  <w:left w:val="nil"/>
                                  <w:bottom w:val="nil"/>
                                  <w:right w:val="nil"/>
                                </w:tcBorders>
                                <w:noWrap w:val="0"/>
                                <w:vAlign w:val="top"/>
                              </w:tcPr>
                              <w:p w14:paraId="6BF38EE8">
                                <w:pPr>
                                  <w:rPr>
                                    <w:sz w:val="20"/>
                                    <w:szCs w:val="20"/>
                                  </w:rPr>
                                </w:pPr>
                              </w:p>
                            </w:tc>
                            <w:tc>
                              <w:tcPr>
                                <w:tcW w:w="825" w:type="dxa"/>
                                <w:tcBorders>
                                  <w:top w:val="nil"/>
                                  <w:left w:val="nil"/>
                                  <w:bottom w:val="nil"/>
                                  <w:right w:val="nil"/>
                                </w:tcBorders>
                                <w:noWrap w:val="0"/>
                                <w:vAlign w:val="top"/>
                              </w:tcPr>
                              <w:p w14:paraId="417A370C">
                                <w:pPr>
                                  <w:rPr>
                                    <w:sz w:val="20"/>
                                    <w:szCs w:val="20"/>
                                  </w:rPr>
                                </w:pPr>
                              </w:p>
                            </w:tc>
                            <w:tc>
                              <w:tcPr>
                                <w:tcW w:w="876" w:type="dxa"/>
                                <w:tcBorders>
                                  <w:top w:val="nil"/>
                                  <w:left w:val="nil"/>
                                  <w:bottom w:val="nil"/>
                                  <w:right w:val="single" w:color="auto" w:sz="12" w:space="0"/>
                                </w:tcBorders>
                                <w:noWrap w:val="0"/>
                                <w:vAlign w:val="top"/>
                              </w:tcPr>
                              <w:p w14:paraId="2164E854">
                                <w:pPr>
                                  <w:rPr>
                                    <w:sz w:val="20"/>
                                    <w:szCs w:val="20"/>
                                  </w:rPr>
                                </w:pPr>
                              </w:p>
                            </w:tc>
                          </w:tr>
                          <w:tr w14:paraId="3F71B363">
                            <w:tblPrEx>
                              <w:tblCellMar>
                                <w:top w:w="0" w:type="dxa"/>
                                <w:left w:w="28" w:type="dxa"/>
                                <w:bottom w:w="0" w:type="dxa"/>
                                <w:right w:w="28" w:type="dxa"/>
                              </w:tblCellMar>
                            </w:tblPrEx>
                            <w:trPr>
                              <w:wBefore w:w="0" w:type="dxa"/>
                              <w:cantSplit/>
                              <w:trHeight w:val="169" w:hRule="exact"/>
                            </w:trPr>
                            <w:tc>
                              <w:tcPr>
                                <w:tcW w:w="284" w:type="dxa"/>
                                <w:vMerge w:val="continue"/>
                                <w:tcBorders>
                                  <w:top w:val="single" w:color="auto" w:sz="12" w:space="0"/>
                                  <w:left w:val="single" w:color="auto" w:sz="12" w:space="0"/>
                                  <w:bottom w:val="single" w:color="auto" w:sz="12" w:space="0"/>
                                  <w:right w:val="single" w:color="auto" w:sz="12" w:space="0"/>
                                </w:tcBorders>
                                <w:noWrap w:val="0"/>
                                <w:vAlign w:val="top"/>
                              </w:tcPr>
                              <w:p w14:paraId="461CFB16">
                                <w:pPr>
                                  <w:pStyle w:val="57"/>
                                </w:pPr>
                              </w:p>
                            </w:tc>
                            <w:tc>
                              <w:tcPr>
                                <w:tcW w:w="397" w:type="dxa"/>
                                <w:vMerge w:val="continue"/>
                                <w:tcBorders>
                                  <w:top w:val="single" w:color="auto" w:sz="12" w:space="0"/>
                                  <w:left w:val="single" w:color="auto" w:sz="12" w:space="0"/>
                                  <w:bottom w:val="single" w:color="auto" w:sz="12" w:space="0"/>
                                  <w:right w:val="nil"/>
                                </w:tcBorders>
                                <w:noWrap w:val="0"/>
                                <w:vAlign w:val="top"/>
                              </w:tcPr>
                              <w:p w14:paraId="537EA332">
                                <w:pPr>
                                  <w:pStyle w:val="57"/>
                                </w:pPr>
                              </w:p>
                            </w:tc>
                            <w:tc>
                              <w:tcPr>
                                <w:tcW w:w="397" w:type="dxa"/>
                                <w:tcBorders>
                                  <w:top w:val="nil"/>
                                  <w:left w:val="single" w:color="auto" w:sz="12" w:space="0"/>
                                  <w:bottom w:val="nil"/>
                                  <w:right w:val="nil"/>
                                </w:tcBorders>
                                <w:noWrap w:val="0"/>
                                <w:vAlign w:val="top"/>
                              </w:tcPr>
                              <w:p w14:paraId="3AE7FCD2">
                                <w:pPr>
                                  <w:rPr>
                                    <w:sz w:val="20"/>
                                    <w:szCs w:val="20"/>
                                  </w:rPr>
                                </w:pPr>
                              </w:p>
                            </w:tc>
                            <w:tc>
                              <w:tcPr>
                                <w:tcW w:w="567" w:type="dxa"/>
                                <w:tcBorders>
                                  <w:top w:val="nil"/>
                                  <w:left w:val="nil"/>
                                  <w:bottom w:val="nil"/>
                                  <w:right w:val="nil"/>
                                </w:tcBorders>
                                <w:noWrap w:val="0"/>
                                <w:vAlign w:val="top"/>
                              </w:tcPr>
                              <w:p w14:paraId="6D7C831E">
                                <w:pPr>
                                  <w:rPr>
                                    <w:sz w:val="20"/>
                                    <w:szCs w:val="20"/>
                                  </w:rPr>
                                </w:pPr>
                              </w:p>
                            </w:tc>
                            <w:tc>
                              <w:tcPr>
                                <w:tcW w:w="1304" w:type="dxa"/>
                                <w:tcBorders>
                                  <w:top w:val="nil"/>
                                  <w:left w:val="nil"/>
                                  <w:bottom w:val="nil"/>
                                  <w:right w:val="nil"/>
                                </w:tcBorders>
                                <w:noWrap w:val="0"/>
                                <w:vAlign w:val="top"/>
                              </w:tcPr>
                              <w:p w14:paraId="421A15F9">
                                <w:pPr>
                                  <w:rPr>
                                    <w:sz w:val="20"/>
                                    <w:szCs w:val="20"/>
                                  </w:rPr>
                                </w:pPr>
                              </w:p>
                            </w:tc>
                            <w:tc>
                              <w:tcPr>
                                <w:tcW w:w="851" w:type="dxa"/>
                                <w:tcBorders>
                                  <w:top w:val="nil"/>
                                  <w:left w:val="nil"/>
                                  <w:bottom w:val="nil"/>
                                  <w:right w:val="nil"/>
                                </w:tcBorders>
                                <w:noWrap w:val="0"/>
                                <w:vAlign w:val="top"/>
                              </w:tcPr>
                              <w:p w14:paraId="56CBDBFC">
                                <w:pPr>
                                  <w:rPr>
                                    <w:sz w:val="20"/>
                                    <w:szCs w:val="20"/>
                                  </w:rPr>
                                </w:pPr>
                              </w:p>
                            </w:tc>
                            <w:tc>
                              <w:tcPr>
                                <w:tcW w:w="567" w:type="dxa"/>
                                <w:tcBorders>
                                  <w:top w:val="nil"/>
                                  <w:left w:val="nil"/>
                                  <w:right w:val="nil"/>
                                </w:tcBorders>
                                <w:noWrap w:val="0"/>
                                <w:vAlign w:val="top"/>
                              </w:tcPr>
                              <w:p w14:paraId="5FA22B2C">
                                <w:pPr>
                                  <w:rPr>
                                    <w:sz w:val="20"/>
                                    <w:szCs w:val="20"/>
                                  </w:rPr>
                                </w:pPr>
                              </w:p>
                            </w:tc>
                            <w:tc>
                              <w:tcPr>
                                <w:tcW w:w="6548" w:type="dxa"/>
                                <w:gridSpan w:val="10"/>
                                <w:tcBorders>
                                  <w:top w:val="nil"/>
                                  <w:left w:val="nil"/>
                                  <w:right w:val="single" w:color="auto" w:sz="12" w:space="0"/>
                                </w:tcBorders>
                                <w:noWrap w:val="0"/>
                                <w:vAlign w:val="top"/>
                              </w:tcPr>
                              <w:p w14:paraId="15F17DE9">
                                <w:pPr>
                                  <w:rPr>
                                    <w:sz w:val="20"/>
                                    <w:szCs w:val="20"/>
                                  </w:rPr>
                                </w:pPr>
                              </w:p>
                            </w:tc>
                          </w:tr>
                          <w:tr w14:paraId="514A2BF2">
                            <w:tblPrEx>
                              <w:tblCellMar>
                                <w:top w:w="0" w:type="dxa"/>
                                <w:left w:w="28" w:type="dxa"/>
                                <w:bottom w:w="0" w:type="dxa"/>
                                <w:right w:w="28" w:type="dxa"/>
                              </w:tblCellMar>
                            </w:tblPrEx>
                            <w:trPr>
                              <w:wBefore w:w="0" w:type="dxa"/>
                              <w:cantSplit/>
                              <w:trHeight w:val="280" w:hRule="exact"/>
                            </w:trPr>
                            <w:tc>
                              <w:tcPr>
                                <w:tcW w:w="284" w:type="dxa"/>
                                <w:vMerge w:val="restart"/>
                                <w:tcBorders>
                                  <w:top w:val="single" w:color="auto" w:sz="12" w:space="0"/>
                                  <w:left w:val="single" w:color="auto" w:sz="12" w:space="0"/>
                                  <w:bottom w:val="nil"/>
                                  <w:right w:val="single" w:color="auto" w:sz="12" w:space="0"/>
                                </w:tcBorders>
                                <w:noWrap w:val="0"/>
                                <w:textDirection w:val="btLr"/>
                                <w:vAlign w:val="center"/>
                              </w:tcPr>
                              <w:p w14:paraId="040D677D">
                                <w:pPr>
                                  <w:pStyle w:val="57"/>
                                </w:pPr>
                                <w:r>
                                  <w:t>Пiдп. i дата</w:t>
                                </w:r>
                              </w:p>
                            </w:tc>
                            <w:tc>
                              <w:tcPr>
                                <w:tcW w:w="397" w:type="dxa"/>
                                <w:vMerge w:val="restart"/>
                                <w:tcBorders>
                                  <w:top w:val="single" w:color="auto" w:sz="12" w:space="0"/>
                                  <w:left w:val="single" w:color="auto" w:sz="12" w:space="0"/>
                                  <w:bottom w:val="nil"/>
                                  <w:right w:val="nil"/>
                                </w:tcBorders>
                                <w:noWrap w:val="0"/>
                                <w:vAlign w:val="top"/>
                              </w:tcPr>
                              <w:p w14:paraId="5F061F62">
                                <w:pPr>
                                  <w:pStyle w:val="57"/>
                                </w:pPr>
                              </w:p>
                            </w:tc>
                            <w:tc>
                              <w:tcPr>
                                <w:tcW w:w="397" w:type="dxa"/>
                                <w:tcBorders>
                                  <w:top w:val="nil"/>
                                  <w:left w:val="single" w:color="auto" w:sz="12" w:space="0"/>
                                  <w:bottom w:val="nil"/>
                                  <w:right w:val="nil"/>
                                </w:tcBorders>
                                <w:noWrap w:val="0"/>
                                <w:vAlign w:val="top"/>
                              </w:tcPr>
                              <w:p w14:paraId="4F35E0C3">
                                <w:pPr>
                                  <w:rPr>
                                    <w:sz w:val="20"/>
                                    <w:szCs w:val="20"/>
                                  </w:rPr>
                                </w:pPr>
                              </w:p>
                            </w:tc>
                            <w:tc>
                              <w:tcPr>
                                <w:tcW w:w="567" w:type="dxa"/>
                                <w:tcBorders>
                                  <w:top w:val="nil"/>
                                  <w:left w:val="nil"/>
                                  <w:bottom w:val="nil"/>
                                  <w:right w:val="nil"/>
                                </w:tcBorders>
                                <w:noWrap w:val="0"/>
                                <w:vAlign w:val="top"/>
                              </w:tcPr>
                              <w:p w14:paraId="43DB6450">
                                <w:pPr>
                                  <w:rPr>
                                    <w:sz w:val="20"/>
                                    <w:szCs w:val="20"/>
                                  </w:rPr>
                                </w:pPr>
                              </w:p>
                            </w:tc>
                            <w:tc>
                              <w:tcPr>
                                <w:tcW w:w="1304" w:type="dxa"/>
                                <w:tcBorders>
                                  <w:top w:val="nil"/>
                                  <w:left w:val="nil"/>
                                  <w:bottom w:val="nil"/>
                                  <w:right w:val="nil"/>
                                </w:tcBorders>
                                <w:noWrap w:val="0"/>
                                <w:vAlign w:val="top"/>
                              </w:tcPr>
                              <w:p w14:paraId="28429220">
                                <w:pPr>
                                  <w:rPr>
                                    <w:sz w:val="20"/>
                                    <w:szCs w:val="20"/>
                                  </w:rPr>
                                </w:pPr>
                              </w:p>
                            </w:tc>
                            <w:tc>
                              <w:tcPr>
                                <w:tcW w:w="851" w:type="dxa"/>
                                <w:tcBorders>
                                  <w:top w:val="nil"/>
                                  <w:left w:val="nil"/>
                                  <w:bottom w:val="nil"/>
                                  <w:right w:val="nil"/>
                                </w:tcBorders>
                                <w:noWrap w:val="0"/>
                                <w:vAlign w:val="top"/>
                              </w:tcPr>
                              <w:p w14:paraId="5556F6CC">
                                <w:pPr>
                                  <w:rPr>
                                    <w:sz w:val="20"/>
                                    <w:szCs w:val="20"/>
                                  </w:rPr>
                                </w:pPr>
                              </w:p>
                            </w:tc>
                            <w:tc>
                              <w:tcPr>
                                <w:tcW w:w="567" w:type="dxa"/>
                                <w:tcBorders>
                                  <w:left w:val="nil"/>
                                  <w:bottom w:val="nil"/>
                                </w:tcBorders>
                                <w:noWrap w:val="0"/>
                                <w:vAlign w:val="top"/>
                              </w:tcPr>
                              <w:p w14:paraId="5B5EDF9A">
                                <w:pPr>
                                  <w:rPr>
                                    <w:sz w:val="20"/>
                                    <w:szCs w:val="20"/>
                                  </w:rPr>
                                </w:pPr>
                              </w:p>
                            </w:tc>
                            <w:tc>
                              <w:tcPr>
                                <w:tcW w:w="798" w:type="dxa"/>
                                <w:gridSpan w:val="2"/>
                                <w:vMerge w:val="restart"/>
                                <w:tcBorders>
                                  <w:bottom w:val="single" w:color="auto" w:sz="12" w:space="0"/>
                                </w:tcBorders>
                                <w:noWrap w:val="0"/>
                                <w:vAlign w:val="top"/>
                              </w:tcPr>
                              <w:p w14:paraId="4C31774E">
                                <w:pPr>
                                  <w:rPr>
                                    <w:sz w:val="20"/>
                                    <w:szCs w:val="20"/>
                                  </w:rPr>
                                </w:pPr>
                              </w:p>
                            </w:tc>
                            <w:tc>
                              <w:tcPr>
                                <w:tcW w:w="2947" w:type="dxa"/>
                                <w:gridSpan w:val="2"/>
                                <w:vMerge w:val="restart"/>
                                <w:tcBorders>
                                  <w:bottom w:val="single" w:color="auto" w:sz="12" w:space="0"/>
                                </w:tcBorders>
                                <w:noWrap w:val="0"/>
                                <w:vAlign w:val="top"/>
                              </w:tcPr>
                              <w:p w14:paraId="2A48D658">
                                <w:pPr>
                                  <w:rPr>
                                    <w:sz w:val="20"/>
                                    <w:szCs w:val="20"/>
                                  </w:rPr>
                                </w:pPr>
                              </w:p>
                            </w:tc>
                            <w:tc>
                              <w:tcPr>
                                <w:tcW w:w="2803" w:type="dxa"/>
                                <w:gridSpan w:val="6"/>
                                <w:vMerge w:val="restart"/>
                                <w:tcBorders>
                                  <w:bottom w:val="single" w:color="auto" w:sz="12" w:space="0"/>
                                  <w:right w:val="single" w:color="auto" w:sz="12" w:space="0"/>
                                </w:tcBorders>
                                <w:noWrap w:val="0"/>
                                <w:vAlign w:val="top"/>
                              </w:tcPr>
                              <w:p w14:paraId="26FE4965">
                                <w:pPr>
                                  <w:rPr>
                                    <w:sz w:val="20"/>
                                    <w:szCs w:val="20"/>
                                  </w:rPr>
                                </w:pPr>
                              </w:p>
                            </w:tc>
                          </w:tr>
                          <w:tr w14:paraId="018B273C">
                            <w:tblPrEx>
                              <w:tblCellMar>
                                <w:top w:w="0" w:type="dxa"/>
                                <w:left w:w="28" w:type="dxa"/>
                                <w:bottom w:w="0" w:type="dxa"/>
                                <w:right w:w="28" w:type="dxa"/>
                              </w:tblCellMar>
                            </w:tblPrEx>
                            <w:trPr>
                              <w:wBefore w:w="0" w:type="dxa"/>
                              <w:cantSplit/>
                              <w:trHeight w:val="280" w:hRule="exact"/>
                            </w:trPr>
                            <w:tc>
                              <w:tcPr>
                                <w:tcW w:w="284" w:type="dxa"/>
                                <w:vMerge w:val="continue"/>
                                <w:tcBorders>
                                  <w:top w:val="nil"/>
                                  <w:left w:val="single" w:color="auto" w:sz="12" w:space="0"/>
                                  <w:bottom w:val="nil"/>
                                  <w:right w:val="single" w:color="auto" w:sz="12" w:space="0"/>
                                </w:tcBorders>
                                <w:noWrap w:val="0"/>
                                <w:vAlign w:val="top"/>
                              </w:tcPr>
                              <w:p w14:paraId="6BAB0D8E">
                                <w:pPr>
                                  <w:pStyle w:val="57"/>
                                </w:pPr>
                              </w:p>
                            </w:tc>
                            <w:tc>
                              <w:tcPr>
                                <w:tcW w:w="397" w:type="dxa"/>
                                <w:vMerge w:val="continue"/>
                                <w:tcBorders>
                                  <w:top w:val="nil"/>
                                  <w:left w:val="single" w:color="auto" w:sz="12" w:space="0"/>
                                  <w:bottom w:val="nil"/>
                                  <w:right w:val="nil"/>
                                </w:tcBorders>
                                <w:noWrap w:val="0"/>
                                <w:vAlign w:val="top"/>
                              </w:tcPr>
                              <w:p w14:paraId="467EEAFA">
                                <w:pPr>
                                  <w:pStyle w:val="57"/>
                                </w:pPr>
                              </w:p>
                            </w:tc>
                            <w:tc>
                              <w:tcPr>
                                <w:tcW w:w="397" w:type="dxa"/>
                                <w:tcBorders>
                                  <w:top w:val="nil"/>
                                  <w:left w:val="single" w:color="auto" w:sz="12" w:space="0"/>
                                  <w:bottom w:val="nil"/>
                                  <w:right w:val="nil"/>
                                </w:tcBorders>
                                <w:noWrap w:val="0"/>
                                <w:vAlign w:val="top"/>
                              </w:tcPr>
                              <w:p w14:paraId="56CA494E">
                                <w:pPr>
                                  <w:rPr>
                                    <w:sz w:val="20"/>
                                    <w:szCs w:val="20"/>
                                  </w:rPr>
                                </w:pPr>
                              </w:p>
                            </w:tc>
                            <w:tc>
                              <w:tcPr>
                                <w:tcW w:w="567" w:type="dxa"/>
                                <w:tcBorders>
                                  <w:top w:val="nil"/>
                                  <w:left w:val="nil"/>
                                  <w:bottom w:val="nil"/>
                                  <w:right w:val="nil"/>
                                </w:tcBorders>
                                <w:noWrap w:val="0"/>
                                <w:vAlign w:val="top"/>
                              </w:tcPr>
                              <w:p w14:paraId="2F98C6DE">
                                <w:pPr>
                                  <w:rPr>
                                    <w:sz w:val="20"/>
                                    <w:szCs w:val="20"/>
                                  </w:rPr>
                                </w:pPr>
                              </w:p>
                            </w:tc>
                            <w:tc>
                              <w:tcPr>
                                <w:tcW w:w="1304" w:type="dxa"/>
                                <w:tcBorders>
                                  <w:top w:val="nil"/>
                                  <w:left w:val="nil"/>
                                  <w:bottom w:val="nil"/>
                                  <w:right w:val="nil"/>
                                </w:tcBorders>
                                <w:noWrap w:val="0"/>
                                <w:vAlign w:val="top"/>
                              </w:tcPr>
                              <w:p w14:paraId="103CA10B">
                                <w:pPr>
                                  <w:rPr>
                                    <w:sz w:val="20"/>
                                    <w:szCs w:val="20"/>
                                  </w:rPr>
                                </w:pPr>
                              </w:p>
                            </w:tc>
                            <w:tc>
                              <w:tcPr>
                                <w:tcW w:w="851" w:type="dxa"/>
                                <w:tcBorders>
                                  <w:top w:val="nil"/>
                                  <w:left w:val="nil"/>
                                  <w:bottom w:val="nil"/>
                                  <w:right w:val="nil"/>
                                </w:tcBorders>
                                <w:noWrap w:val="0"/>
                                <w:vAlign w:val="top"/>
                              </w:tcPr>
                              <w:p w14:paraId="3269364B">
                                <w:pPr>
                                  <w:rPr>
                                    <w:sz w:val="20"/>
                                    <w:szCs w:val="20"/>
                                  </w:rPr>
                                </w:pPr>
                              </w:p>
                            </w:tc>
                            <w:tc>
                              <w:tcPr>
                                <w:tcW w:w="567" w:type="dxa"/>
                                <w:tcBorders>
                                  <w:top w:val="nil"/>
                                  <w:left w:val="nil"/>
                                  <w:bottom w:val="nil"/>
                                </w:tcBorders>
                                <w:noWrap w:val="0"/>
                                <w:vAlign w:val="top"/>
                              </w:tcPr>
                              <w:p w14:paraId="2A408B05">
                                <w:pPr>
                                  <w:rPr>
                                    <w:sz w:val="20"/>
                                    <w:szCs w:val="20"/>
                                  </w:rPr>
                                </w:pPr>
                              </w:p>
                            </w:tc>
                            <w:tc>
                              <w:tcPr>
                                <w:tcW w:w="798" w:type="dxa"/>
                                <w:gridSpan w:val="2"/>
                                <w:vMerge w:val="continue"/>
                                <w:tcBorders>
                                  <w:top w:val="single" w:color="auto" w:sz="12" w:space="0"/>
                                  <w:bottom w:val="single" w:color="auto" w:sz="12" w:space="0"/>
                                </w:tcBorders>
                                <w:noWrap w:val="0"/>
                                <w:vAlign w:val="top"/>
                              </w:tcPr>
                              <w:p w14:paraId="78CEA6F1">
                                <w:pPr>
                                  <w:rPr>
                                    <w:sz w:val="20"/>
                                    <w:szCs w:val="20"/>
                                  </w:rPr>
                                </w:pPr>
                              </w:p>
                            </w:tc>
                            <w:tc>
                              <w:tcPr>
                                <w:tcW w:w="2947" w:type="dxa"/>
                                <w:gridSpan w:val="2"/>
                                <w:vMerge w:val="continue"/>
                                <w:tcBorders>
                                  <w:top w:val="single" w:color="auto" w:sz="12" w:space="0"/>
                                  <w:bottom w:val="single" w:color="auto" w:sz="12" w:space="0"/>
                                </w:tcBorders>
                                <w:noWrap w:val="0"/>
                                <w:vAlign w:val="top"/>
                              </w:tcPr>
                              <w:p w14:paraId="43D64580">
                                <w:pPr>
                                  <w:rPr>
                                    <w:sz w:val="20"/>
                                    <w:szCs w:val="20"/>
                                  </w:rPr>
                                </w:pPr>
                              </w:p>
                            </w:tc>
                            <w:tc>
                              <w:tcPr>
                                <w:tcW w:w="2803" w:type="dxa"/>
                                <w:gridSpan w:val="6"/>
                                <w:vMerge w:val="continue"/>
                                <w:tcBorders>
                                  <w:top w:val="single" w:color="auto" w:sz="12" w:space="0"/>
                                  <w:bottom w:val="single" w:color="auto" w:sz="12" w:space="0"/>
                                  <w:right w:val="single" w:color="auto" w:sz="12" w:space="0"/>
                                </w:tcBorders>
                                <w:noWrap w:val="0"/>
                                <w:vAlign w:val="top"/>
                              </w:tcPr>
                              <w:p w14:paraId="4B8E4684">
                                <w:pPr>
                                  <w:rPr>
                                    <w:sz w:val="20"/>
                                    <w:szCs w:val="20"/>
                                  </w:rPr>
                                </w:pPr>
                              </w:p>
                            </w:tc>
                          </w:tr>
                          <w:tr w14:paraId="36536914">
                            <w:tblPrEx>
                              <w:tblCellMar>
                                <w:top w:w="0" w:type="dxa"/>
                                <w:left w:w="28" w:type="dxa"/>
                                <w:bottom w:w="0" w:type="dxa"/>
                                <w:right w:w="28" w:type="dxa"/>
                              </w:tblCellMar>
                            </w:tblPrEx>
                            <w:trPr>
                              <w:wBefore w:w="0" w:type="dxa"/>
                              <w:cantSplit/>
                              <w:trHeight w:val="276" w:hRule="atLeast"/>
                            </w:trPr>
                            <w:tc>
                              <w:tcPr>
                                <w:tcW w:w="284" w:type="dxa"/>
                                <w:vMerge w:val="continue"/>
                                <w:tcBorders>
                                  <w:top w:val="nil"/>
                                  <w:left w:val="single" w:color="auto" w:sz="12" w:space="0"/>
                                  <w:bottom w:val="nil"/>
                                  <w:right w:val="single" w:color="auto" w:sz="12" w:space="0"/>
                                </w:tcBorders>
                                <w:noWrap w:val="0"/>
                                <w:vAlign w:val="top"/>
                              </w:tcPr>
                              <w:p w14:paraId="4841CCF0">
                                <w:pPr>
                                  <w:pStyle w:val="57"/>
                                </w:pPr>
                              </w:p>
                            </w:tc>
                            <w:tc>
                              <w:tcPr>
                                <w:tcW w:w="397" w:type="dxa"/>
                                <w:vMerge w:val="continue"/>
                                <w:tcBorders>
                                  <w:top w:val="nil"/>
                                  <w:left w:val="single" w:color="auto" w:sz="12" w:space="0"/>
                                  <w:bottom w:val="nil"/>
                                  <w:right w:val="nil"/>
                                </w:tcBorders>
                                <w:noWrap w:val="0"/>
                                <w:vAlign w:val="top"/>
                              </w:tcPr>
                              <w:p w14:paraId="33007E0F">
                                <w:pPr>
                                  <w:pStyle w:val="57"/>
                                </w:pPr>
                              </w:p>
                            </w:tc>
                            <w:tc>
                              <w:tcPr>
                                <w:tcW w:w="397" w:type="dxa"/>
                                <w:vMerge w:val="restart"/>
                                <w:tcBorders>
                                  <w:top w:val="nil"/>
                                  <w:left w:val="single" w:color="auto" w:sz="12" w:space="0"/>
                                  <w:bottom w:val="nil"/>
                                  <w:right w:val="nil"/>
                                </w:tcBorders>
                                <w:noWrap w:val="0"/>
                                <w:vAlign w:val="top"/>
                              </w:tcPr>
                              <w:p w14:paraId="675E4F55">
                                <w:pPr>
                                  <w:rPr>
                                    <w:sz w:val="20"/>
                                    <w:szCs w:val="20"/>
                                  </w:rPr>
                                </w:pPr>
                              </w:p>
                            </w:tc>
                            <w:tc>
                              <w:tcPr>
                                <w:tcW w:w="567" w:type="dxa"/>
                                <w:vMerge w:val="restart"/>
                                <w:tcBorders>
                                  <w:top w:val="nil"/>
                                  <w:left w:val="nil"/>
                                  <w:bottom w:val="nil"/>
                                  <w:right w:val="nil"/>
                                </w:tcBorders>
                                <w:noWrap w:val="0"/>
                                <w:vAlign w:val="top"/>
                              </w:tcPr>
                              <w:p w14:paraId="3FE794AF">
                                <w:pPr>
                                  <w:rPr>
                                    <w:sz w:val="20"/>
                                    <w:szCs w:val="20"/>
                                  </w:rPr>
                                </w:pPr>
                              </w:p>
                            </w:tc>
                            <w:tc>
                              <w:tcPr>
                                <w:tcW w:w="1304" w:type="dxa"/>
                                <w:vMerge w:val="restart"/>
                                <w:tcBorders>
                                  <w:top w:val="nil"/>
                                  <w:left w:val="nil"/>
                                  <w:bottom w:val="nil"/>
                                  <w:right w:val="nil"/>
                                </w:tcBorders>
                                <w:noWrap w:val="0"/>
                                <w:vAlign w:val="top"/>
                              </w:tcPr>
                              <w:p w14:paraId="7E5058DC">
                                <w:pPr>
                                  <w:rPr>
                                    <w:sz w:val="20"/>
                                    <w:szCs w:val="20"/>
                                  </w:rPr>
                                </w:pPr>
                              </w:p>
                            </w:tc>
                            <w:tc>
                              <w:tcPr>
                                <w:tcW w:w="851" w:type="dxa"/>
                                <w:vMerge w:val="restart"/>
                                <w:tcBorders>
                                  <w:top w:val="nil"/>
                                  <w:left w:val="nil"/>
                                  <w:bottom w:val="nil"/>
                                  <w:right w:val="nil"/>
                                </w:tcBorders>
                                <w:noWrap w:val="0"/>
                                <w:vAlign w:val="top"/>
                              </w:tcPr>
                              <w:p w14:paraId="711E1F3D">
                                <w:pPr>
                                  <w:rPr>
                                    <w:sz w:val="20"/>
                                    <w:szCs w:val="20"/>
                                  </w:rPr>
                                </w:pPr>
                              </w:p>
                            </w:tc>
                            <w:tc>
                              <w:tcPr>
                                <w:tcW w:w="567" w:type="dxa"/>
                                <w:vMerge w:val="restart"/>
                                <w:tcBorders>
                                  <w:top w:val="nil"/>
                                  <w:left w:val="nil"/>
                                  <w:bottom w:val="nil"/>
                                </w:tcBorders>
                                <w:noWrap w:val="0"/>
                                <w:vAlign w:val="top"/>
                              </w:tcPr>
                              <w:p w14:paraId="114792BB">
                                <w:pPr>
                                  <w:rPr>
                                    <w:sz w:val="20"/>
                                    <w:szCs w:val="20"/>
                                  </w:rPr>
                                </w:pPr>
                              </w:p>
                            </w:tc>
                            <w:tc>
                              <w:tcPr>
                                <w:tcW w:w="798" w:type="dxa"/>
                                <w:gridSpan w:val="2"/>
                                <w:vMerge w:val="continue"/>
                                <w:tcBorders>
                                  <w:top w:val="single" w:color="auto" w:sz="12" w:space="0"/>
                                </w:tcBorders>
                                <w:noWrap w:val="0"/>
                                <w:vAlign w:val="top"/>
                              </w:tcPr>
                              <w:p w14:paraId="45332070">
                                <w:pPr>
                                  <w:rPr>
                                    <w:sz w:val="20"/>
                                    <w:szCs w:val="20"/>
                                  </w:rPr>
                                </w:pPr>
                              </w:p>
                            </w:tc>
                            <w:tc>
                              <w:tcPr>
                                <w:tcW w:w="2947" w:type="dxa"/>
                                <w:gridSpan w:val="2"/>
                                <w:vMerge w:val="continue"/>
                                <w:tcBorders>
                                  <w:top w:val="single" w:color="auto" w:sz="12" w:space="0"/>
                                </w:tcBorders>
                                <w:noWrap w:val="0"/>
                                <w:vAlign w:val="top"/>
                              </w:tcPr>
                              <w:p w14:paraId="61E168A0">
                                <w:pPr>
                                  <w:rPr>
                                    <w:sz w:val="20"/>
                                    <w:szCs w:val="20"/>
                                  </w:rPr>
                                </w:pPr>
                              </w:p>
                            </w:tc>
                            <w:tc>
                              <w:tcPr>
                                <w:tcW w:w="2803" w:type="dxa"/>
                                <w:gridSpan w:val="6"/>
                                <w:vMerge w:val="continue"/>
                                <w:tcBorders>
                                  <w:top w:val="single" w:color="auto" w:sz="12" w:space="0"/>
                                  <w:right w:val="single" w:color="auto" w:sz="12" w:space="0"/>
                                </w:tcBorders>
                                <w:noWrap w:val="0"/>
                                <w:vAlign w:val="top"/>
                              </w:tcPr>
                              <w:p w14:paraId="3035F0F0">
                                <w:pPr>
                                  <w:rPr>
                                    <w:sz w:val="20"/>
                                    <w:szCs w:val="20"/>
                                  </w:rPr>
                                </w:pPr>
                              </w:p>
                            </w:tc>
                          </w:tr>
                          <w:tr w14:paraId="2551D3B5">
                            <w:tblPrEx>
                              <w:tblCellMar>
                                <w:top w:w="0" w:type="dxa"/>
                                <w:left w:w="28" w:type="dxa"/>
                                <w:bottom w:w="0" w:type="dxa"/>
                                <w:right w:w="28" w:type="dxa"/>
                              </w:tblCellMar>
                            </w:tblPrEx>
                            <w:trPr>
                              <w:wBefore w:w="0" w:type="dxa"/>
                              <w:cantSplit/>
                              <w:trHeight w:val="128" w:hRule="exact"/>
                            </w:trPr>
                            <w:tc>
                              <w:tcPr>
                                <w:tcW w:w="284" w:type="dxa"/>
                                <w:vMerge w:val="continue"/>
                                <w:tcBorders>
                                  <w:top w:val="nil"/>
                                  <w:left w:val="single" w:color="auto" w:sz="12" w:space="0"/>
                                  <w:bottom w:val="nil"/>
                                  <w:right w:val="single" w:color="auto" w:sz="12" w:space="0"/>
                                </w:tcBorders>
                                <w:noWrap w:val="0"/>
                                <w:vAlign w:val="top"/>
                              </w:tcPr>
                              <w:p w14:paraId="644D62DC">
                                <w:pPr>
                                  <w:pStyle w:val="57"/>
                                </w:pPr>
                              </w:p>
                            </w:tc>
                            <w:tc>
                              <w:tcPr>
                                <w:tcW w:w="397" w:type="dxa"/>
                                <w:vMerge w:val="continue"/>
                                <w:tcBorders>
                                  <w:top w:val="nil"/>
                                  <w:left w:val="single" w:color="auto" w:sz="12" w:space="0"/>
                                  <w:bottom w:val="nil"/>
                                  <w:right w:val="nil"/>
                                </w:tcBorders>
                                <w:noWrap w:val="0"/>
                                <w:vAlign w:val="top"/>
                              </w:tcPr>
                              <w:p w14:paraId="0219FE20">
                                <w:pPr>
                                  <w:pStyle w:val="57"/>
                                </w:pPr>
                              </w:p>
                            </w:tc>
                            <w:tc>
                              <w:tcPr>
                                <w:tcW w:w="397" w:type="dxa"/>
                                <w:vMerge w:val="continue"/>
                                <w:tcBorders>
                                  <w:top w:val="nil"/>
                                  <w:left w:val="single" w:color="auto" w:sz="12" w:space="0"/>
                                  <w:bottom w:val="nil"/>
                                  <w:right w:val="nil"/>
                                </w:tcBorders>
                                <w:noWrap w:val="0"/>
                                <w:vAlign w:val="top"/>
                              </w:tcPr>
                              <w:p w14:paraId="2A180C35">
                                <w:pPr>
                                  <w:rPr>
                                    <w:sz w:val="20"/>
                                    <w:szCs w:val="20"/>
                                  </w:rPr>
                                </w:pPr>
                              </w:p>
                            </w:tc>
                            <w:tc>
                              <w:tcPr>
                                <w:tcW w:w="567" w:type="dxa"/>
                                <w:vMerge w:val="continue"/>
                                <w:tcBorders>
                                  <w:top w:val="nil"/>
                                  <w:left w:val="nil"/>
                                  <w:bottom w:val="nil"/>
                                  <w:right w:val="nil"/>
                                </w:tcBorders>
                                <w:noWrap w:val="0"/>
                                <w:vAlign w:val="top"/>
                              </w:tcPr>
                              <w:p w14:paraId="5673E383">
                                <w:pPr>
                                  <w:rPr>
                                    <w:sz w:val="20"/>
                                    <w:szCs w:val="20"/>
                                  </w:rPr>
                                </w:pPr>
                              </w:p>
                            </w:tc>
                            <w:tc>
                              <w:tcPr>
                                <w:tcW w:w="1304" w:type="dxa"/>
                                <w:vMerge w:val="continue"/>
                                <w:tcBorders>
                                  <w:top w:val="nil"/>
                                  <w:left w:val="nil"/>
                                  <w:bottom w:val="nil"/>
                                  <w:right w:val="nil"/>
                                </w:tcBorders>
                                <w:noWrap w:val="0"/>
                                <w:vAlign w:val="top"/>
                              </w:tcPr>
                              <w:p w14:paraId="504E2C90">
                                <w:pPr>
                                  <w:rPr>
                                    <w:sz w:val="20"/>
                                    <w:szCs w:val="20"/>
                                  </w:rPr>
                                </w:pPr>
                              </w:p>
                            </w:tc>
                            <w:tc>
                              <w:tcPr>
                                <w:tcW w:w="851" w:type="dxa"/>
                                <w:vMerge w:val="continue"/>
                                <w:tcBorders>
                                  <w:top w:val="nil"/>
                                  <w:left w:val="nil"/>
                                  <w:bottom w:val="nil"/>
                                  <w:right w:val="nil"/>
                                </w:tcBorders>
                                <w:noWrap w:val="0"/>
                                <w:vAlign w:val="top"/>
                              </w:tcPr>
                              <w:p w14:paraId="49507403">
                                <w:pPr>
                                  <w:rPr>
                                    <w:sz w:val="20"/>
                                    <w:szCs w:val="20"/>
                                  </w:rPr>
                                </w:pPr>
                              </w:p>
                            </w:tc>
                            <w:tc>
                              <w:tcPr>
                                <w:tcW w:w="567" w:type="dxa"/>
                                <w:vMerge w:val="continue"/>
                                <w:tcBorders>
                                  <w:top w:val="nil"/>
                                  <w:left w:val="nil"/>
                                  <w:bottom w:val="nil"/>
                                </w:tcBorders>
                                <w:noWrap w:val="0"/>
                                <w:vAlign w:val="top"/>
                              </w:tcPr>
                              <w:p w14:paraId="48A5FC06">
                                <w:pPr>
                                  <w:rPr>
                                    <w:sz w:val="20"/>
                                    <w:szCs w:val="20"/>
                                  </w:rPr>
                                </w:pPr>
                              </w:p>
                            </w:tc>
                            <w:tc>
                              <w:tcPr>
                                <w:tcW w:w="6548" w:type="dxa"/>
                                <w:gridSpan w:val="10"/>
                                <w:vMerge w:val="restart"/>
                                <w:tcBorders>
                                  <w:bottom w:val="single" w:color="auto" w:sz="12" w:space="0"/>
                                  <w:right w:val="single" w:color="auto" w:sz="12" w:space="0"/>
                                </w:tcBorders>
                                <w:noWrap w:val="0"/>
                                <w:vAlign w:val="top"/>
                              </w:tcPr>
                              <w:p w14:paraId="76FE7A88">
                                <w:pPr>
                                  <w:rPr>
                                    <w:sz w:val="20"/>
                                    <w:szCs w:val="20"/>
                                  </w:rPr>
                                </w:pPr>
                              </w:p>
                            </w:tc>
                          </w:tr>
                          <w:tr w14:paraId="45E3D252">
                            <w:tblPrEx>
                              <w:tblCellMar>
                                <w:top w:w="0" w:type="dxa"/>
                                <w:left w:w="28" w:type="dxa"/>
                                <w:bottom w:w="0" w:type="dxa"/>
                                <w:right w:w="28" w:type="dxa"/>
                              </w:tblCellMar>
                            </w:tblPrEx>
                            <w:trPr>
                              <w:wBefore w:w="0" w:type="dxa"/>
                              <w:cantSplit/>
                              <w:trHeight w:val="280" w:hRule="exact"/>
                            </w:trPr>
                            <w:tc>
                              <w:tcPr>
                                <w:tcW w:w="284" w:type="dxa"/>
                                <w:vMerge w:val="continue"/>
                                <w:tcBorders>
                                  <w:top w:val="nil"/>
                                  <w:left w:val="single" w:color="auto" w:sz="12" w:space="0"/>
                                  <w:bottom w:val="nil"/>
                                  <w:right w:val="single" w:color="auto" w:sz="12" w:space="0"/>
                                </w:tcBorders>
                                <w:noWrap w:val="0"/>
                                <w:vAlign w:val="top"/>
                              </w:tcPr>
                              <w:p w14:paraId="3339DA6B">
                                <w:pPr>
                                  <w:pStyle w:val="57"/>
                                </w:pPr>
                              </w:p>
                            </w:tc>
                            <w:tc>
                              <w:tcPr>
                                <w:tcW w:w="397" w:type="dxa"/>
                                <w:vMerge w:val="continue"/>
                                <w:tcBorders>
                                  <w:top w:val="nil"/>
                                  <w:left w:val="single" w:color="auto" w:sz="12" w:space="0"/>
                                  <w:bottom w:val="nil"/>
                                  <w:right w:val="nil"/>
                                </w:tcBorders>
                                <w:noWrap w:val="0"/>
                                <w:vAlign w:val="top"/>
                              </w:tcPr>
                              <w:p w14:paraId="6BB056D5">
                                <w:pPr>
                                  <w:pStyle w:val="57"/>
                                </w:pPr>
                              </w:p>
                            </w:tc>
                            <w:tc>
                              <w:tcPr>
                                <w:tcW w:w="397" w:type="dxa"/>
                                <w:tcBorders>
                                  <w:top w:val="nil"/>
                                  <w:left w:val="single" w:color="auto" w:sz="12" w:space="0"/>
                                  <w:bottom w:val="single" w:color="auto" w:sz="12" w:space="0"/>
                                  <w:right w:val="nil"/>
                                </w:tcBorders>
                                <w:noWrap w:val="0"/>
                                <w:vAlign w:val="top"/>
                              </w:tcPr>
                              <w:p w14:paraId="78AC65AB">
                                <w:pPr>
                                  <w:rPr>
                                    <w:sz w:val="20"/>
                                    <w:szCs w:val="20"/>
                                  </w:rPr>
                                </w:pPr>
                              </w:p>
                            </w:tc>
                            <w:tc>
                              <w:tcPr>
                                <w:tcW w:w="567" w:type="dxa"/>
                                <w:tcBorders>
                                  <w:top w:val="nil"/>
                                  <w:left w:val="nil"/>
                                  <w:bottom w:val="single" w:color="auto" w:sz="12" w:space="0"/>
                                  <w:right w:val="nil"/>
                                </w:tcBorders>
                                <w:noWrap w:val="0"/>
                                <w:vAlign w:val="top"/>
                              </w:tcPr>
                              <w:p w14:paraId="66E7E265">
                                <w:pPr>
                                  <w:rPr>
                                    <w:sz w:val="20"/>
                                    <w:szCs w:val="20"/>
                                  </w:rPr>
                                </w:pPr>
                              </w:p>
                            </w:tc>
                            <w:tc>
                              <w:tcPr>
                                <w:tcW w:w="1304" w:type="dxa"/>
                                <w:tcBorders>
                                  <w:top w:val="nil"/>
                                  <w:left w:val="nil"/>
                                  <w:bottom w:val="single" w:color="auto" w:sz="12" w:space="0"/>
                                  <w:right w:val="nil"/>
                                </w:tcBorders>
                                <w:noWrap w:val="0"/>
                                <w:vAlign w:val="top"/>
                              </w:tcPr>
                              <w:p w14:paraId="627B92D9">
                                <w:pPr>
                                  <w:rPr>
                                    <w:sz w:val="20"/>
                                    <w:szCs w:val="20"/>
                                  </w:rPr>
                                </w:pPr>
                              </w:p>
                            </w:tc>
                            <w:tc>
                              <w:tcPr>
                                <w:tcW w:w="851" w:type="dxa"/>
                                <w:tcBorders>
                                  <w:top w:val="nil"/>
                                  <w:left w:val="nil"/>
                                  <w:bottom w:val="single" w:color="auto" w:sz="12" w:space="0"/>
                                  <w:right w:val="nil"/>
                                </w:tcBorders>
                                <w:noWrap w:val="0"/>
                                <w:vAlign w:val="top"/>
                              </w:tcPr>
                              <w:p w14:paraId="0BAC2098">
                                <w:pPr>
                                  <w:rPr>
                                    <w:sz w:val="20"/>
                                    <w:szCs w:val="20"/>
                                  </w:rPr>
                                </w:pPr>
                              </w:p>
                            </w:tc>
                            <w:tc>
                              <w:tcPr>
                                <w:tcW w:w="567" w:type="dxa"/>
                                <w:tcBorders>
                                  <w:top w:val="nil"/>
                                  <w:left w:val="nil"/>
                                  <w:bottom w:val="single" w:color="auto" w:sz="12" w:space="0"/>
                                </w:tcBorders>
                                <w:noWrap w:val="0"/>
                                <w:vAlign w:val="top"/>
                              </w:tcPr>
                              <w:p w14:paraId="5E31313B">
                                <w:pPr>
                                  <w:rPr>
                                    <w:sz w:val="20"/>
                                    <w:szCs w:val="20"/>
                                  </w:rPr>
                                </w:pPr>
                              </w:p>
                            </w:tc>
                            <w:tc>
                              <w:tcPr>
                                <w:tcW w:w="6548" w:type="dxa"/>
                                <w:gridSpan w:val="10"/>
                                <w:vMerge w:val="continue"/>
                                <w:tcBorders>
                                  <w:top w:val="single" w:color="auto" w:sz="12" w:space="0"/>
                                  <w:bottom w:val="single" w:color="auto" w:sz="12" w:space="0"/>
                                  <w:right w:val="single" w:color="auto" w:sz="12" w:space="0"/>
                                </w:tcBorders>
                                <w:noWrap w:val="0"/>
                                <w:vAlign w:val="top"/>
                              </w:tcPr>
                              <w:p w14:paraId="41A11C92">
                                <w:pPr>
                                  <w:rPr>
                                    <w:sz w:val="20"/>
                                    <w:szCs w:val="20"/>
                                  </w:rPr>
                                </w:pPr>
                              </w:p>
                            </w:tc>
                          </w:tr>
                          <w:tr w14:paraId="57170AB5">
                            <w:tblPrEx>
                              <w:tblCellMar>
                                <w:top w:w="0" w:type="dxa"/>
                                <w:left w:w="28" w:type="dxa"/>
                                <w:bottom w:w="0" w:type="dxa"/>
                                <w:right w:w="28" w:type="dxa"/>
                              </w:tblCellMar>
                            </w:tblPrEx>
                            <w:trPr>
                              <w:wBefore w:w="0" w:type="dxa"/>
                              <w:cantSplit/>
                              <w:trHeight w:val="280" w:hRule="exact"/>
                            </w:trPr>
                            <w:tc>
                              <w:tcPr>
                                <w:tcW w:w="284" w:type="dxa"/>
                                <w:vMerge w:val="continue"/>
                                <w:tcBorders>
                                  <w:top w:val="nil"/>
                                  <w:left w:val="single" w:color="auto" w:sz="12" w:space="0"/>
                                  <w:bottom w:val="nil"/>
                                  <w:right w:val="single" w:color="auto" w:sz="12" w:space="0"/>
                                </w:tcBorders>
                                <w:noWrap w:val="0"/>
                                <w:vAlign w:val="top"/>
                              </w:tcPr>
                              <w:p w14:paraId="559197E8">
                                <w:pPr>
                                  <w:pStyle w:val="57"/>
                                </w:pPr>
                              </w:p>
                            </w:tc>
                            <w:tc>
                              <w:tcPr>
                                <w:tcW w:w="397" w:type="dxa"/>
                                <w:vMerge w:val="continue"/>
                                <w:tcBorders>
                                  <w:top w:val="nil"/>
                                  <w:left w:val="single" w:color="auto" w:sz="12" w:space="0"/>
                                  <w:bottom w:val="nil"/>
                                  <w:right w:val="nil"/>
                                </w:tcBorders>
                                <w:noWrap w:val="0"/>
                                <w:vAlign w:val="top"/>
                              </w:tcPr>
                              <w:p w14:paraId="66B062C9">
                                <w:pPr>
                                  <w:pStyle w:val="57"/>
                                </w:pPr>
                              </w:p>
                            </w:tc>
                            <w:tc>
                              <w:tcPr>
                                <w:tcW w:w="397" w:type="dxa"/>
                                <w:tcBorders>
                                  <w:top w:val="single" w:color="auto" w:sz="12" w:space="0"/>
                                  <w:left w:val="single" w:color="auto" w:sz="12" w:space="0"/>
                                  <w:bottom w:val="single" w:color="auto" w:sz="4" w:space="0"/>
                                  <w:right w:val="single" w:color="auto" w:sz="12" w:space="0"/>
                                </w:tcBorders>
                                <w:noWrap w:val="0"/>
                                <w:vAlign w:val="top"/>
                              </w:tcPr>
                              <w:p w14:paraId="49ACCD38">
                                <w:pPr>
                                  <w:pStyle w:val="57"/>
                                </w:pPr>
                              </w:p>
                            </w:tc>
                            <w:tc>
                              <w:tcPr>
                                <w:tcW w:w="567" w:type="dxa"/>
                                <w:tcBorders>
                                  <w:top w:val="single" w:color="auto" w:sz="12" w:space="0"/>
                                  <w:left w:val="nil"/>
                                  <w:bottom w:val="single" w:color="auto" w:sz="4" w:space="0"/>
                                  <w:right w:val="single" w:color="auto" w:sz="12" w:space="0"/>
                                </w:tcBorders>
                                <w:noWrap w:val="0"/>
                                <w:vAlign w:val="top"/>
                              </w:tcPr>
                              <w:p w14:paraId="4309A228">
                                <w:pPr>
                                  <w:pStyle w:val="57"/>
                                </w:pPr>
                              </w:p>
                            </w:tc>
                            <w:tc>
                              <w:tcPr>
                                <w:tcW w:w="1304" w:type="dxa"/>
                                <w:tcBorders>
                                  <w:top w:val="single" w:color="auto" w:sz="12" w:space="0"/>
                                  <w:left w:val="nil"/>
                                  <w:bottom w:val="single" w:color="auto" w:sz="4" w:space="0"/>
                                  <w:right w:val="single" w:color="auto" w:sz="12" w:space="0"/>
                                </w:tcBorders>
                                <w:noWrap w:val="0"/>
                                <w:vAlign w:val="top"/>
                              </w:tcPr>
                              <w:p w14:paraId="38604D88">
                                <w:pPr>
                                  <w:pStyle w:val="57"/>
                                </w:pPr>
                              </w:p>
                            </w:tc>
                            <w:tc>
                              <w:tcPr>
                                <w:tcW w:w="851" w:type="dxa"/>
                                <w:tcBorders>
                                  <w:top w:val="single" w:color="auto" w:sz="12" w:space="0"/>
                                  <w:left w:val="nil"/>
                                  <w:bottom w:val="single" w:color="auto" w:sz="4" w:space="0"/>
                                  <w:right w:val="single" w:color="auto" w:sz="12" w:space="0"/>
                                </w:tcBorders>
                                <w:noWrap w:val="0"/>
                                <w:vAlign w:val="top"/>
                              </w:tcPr>
                              <w:p w14:paraId="00B192F0">
                                <w:pPr>
                                  <w:pStyle w:val="57"/>
                                </w:pPr>
                              </w:p>
                            </w:tc>
                            <w:tc>
                              <w:tcPr>
                                <w:tcW w:w="567" w:type="dxa"/>
                                <w:tcBorders>
                                  <w:top w:val="single" w:color="auto" w:sz="12" w:space="0"/>
                                  <w:left w:val="nil"/>
                                  <w:bottom w:val="single" w:color="auto" w:sz="4" w:space="0"/>
                                  <w:right w:val="nil"/>
                                </w:tcBorders>
                                <w:noWrap w:val="0"/>
                                <w:vAlign w:val="top"/>
                              </w:tcPr>
                              <w:p w14:paraId="3AC295DF">
                                <w:pPr>
                                  <w:pStyle w:val="57"/>
                                </w:pPr>
                              </w:p>
                            </w:tc>
                            <w:tc>
                              <w:tcPr>
                                <w:tcW w:w="6548" w:type="dxa"/>
                                <w:gridSpan w:val="10"/>
                                <w:vMerge w:val="restart"/>
                                <w:tcBorders>
                                  <w:top w:val="single" w:color="auto" w:sz="12" w:space="0"/>
                                  <w:left w:val="single" w:color="auto" w:sz="12" w:space="0"/>
                                  <w:bottom w:val="single" w:color="auto" w:sz="12" w:space="0"/>
                                  <w:right w:val="single" w:color="auto" w:sz="12" w:space="0"/>
                                </w:tcBorders>
                                <w:noWrap w:val="0"/>
                                <w:vAlign w:val="center"/>
                              </w:tcPr>
                              <w:p w14:paraId="00B2E06C">
                                <w:pPr>
                                  <w:ind w:left="-57" w:right="-57"/>
                                  <w:jc w:val="center"/>
                                  <w:rPr>
                                    <w:b/>
                                    <w:bCs/>
                                    <w:sz w:val="28"/>
                                    <w:szCs w:val="28"/>
                                    <w:lang w:val="uk-UA"/>
                                  </w:rPr>
                                </w:pPr>
                                <w:r>
                                  <w:rPr>
                                    <w:b/>
                                    <w:sz w:val="28"/>
                                    <w:szCs w:val="28"/>
                                    <w:lang w:val="uk-UA"/>
                                  </w:rPr>
                                  <w:t>ВІСТ.412129.040</w:t>
                                </w:r>
                                <w:r>
                                  <w:rPr>
                                    <w:b/>
                                    <w:sz w:val="28"/>
                                    <w:szCs w:val="28"/>
                                  </w:rPr>
                                  <w:t xml:space="preserve"> </w:t>
                                </w:r>
                                <w:r>
                                  <w:rPr>
                                    <w:b/>
                                    <w:sz w:val="28"/>
                                    <w:szCs w:val="28"/>
                                    <w:lang w:val="uk-UA"/>
                                  </w:rPr>
                                  <w:t>НЕ</w:t>
                                </w:r>
                              </w:p>
                            </w:tc>
                          </w:tr>
                          <w:tr w14:paraId="3458BF18">
                            <w:tblPrEx>
                              <w:tblCellMar>
                                <w:top w:w="0" w:type="dxa"/>
                                <w:left w:w="28" w:type="dxa"/>
                                <w:bottom w:w="0" w:type="dxa"/>
                                <w:right w:w="28" w:type="dxa"/>
                              </w:tblCellMar>
                            </w:tblPrEx>
                            <w:trPr>
                              <w:wBefore w:w="0" w:type="dxa"/>
                              <w:cantSplit/>
                              <w:trHeight w:val="280" w:hRule="exact"/>
                            </w:trPr>
                            <w:tc>
                              <w:tcPr>
                                <w:tcW w:w="284" w:type="dxa"/>
                                <w:vMerge w:val="continue"/>
                                <w:tcBorders>
                                  <w:top w:val="nil"/>
                                  <w:left w:val="single" w:color="auto" w:sz="12" w:space="0"/>
                                  <w:bottom w:val="nil"/>
                                  <w:right w:val="single" w:color="auto" w:sz="12" w:space="0"/>
                                </w:tcBorders>
                                <w:noWrap w:val="0"/>
                                <w:vAlign w:val="top"/>
                              </w:tcPr>
                              <w:p w14:paraId="58A20DDA">
                                <w:pPr>
                                  <w:pStyle w:val="57"/>
                                  <w:rPr>
                                    <w:lang w:val="uk-UA"/>
                                  </w:rPr>
                                </w:pPr>
                              </w:p>
                            </w:tc>
                            <w:tc>
                              <w:tcPr>
                                <w:tcW w:w="397" w:type="dxa"/>
                                <w:vMerge w:val="continue"/>
                                <w:tcBorders>
                                  <w:top w:val="nil"/>
                                  <w:left w:val="single" w:color="auto" w:sz="12" w:space="0"/>
                                  <w:bottom w:val="nil"/>
                                  <w:right w:val="nil"/>
                                </w:tcBorders>
                                <w:noWrap w:val="0"/>
                                <w:vAlign w:val="top"/>
                              </w:tcPr>
                              <w:p w14:paraId="7EE459DD">
                                <w:pPr>
                                  <w:pStyle w:val="57"/>
                                  <w:rPr>
                                    <w:lang w:val="uk-UA"/>
                                  </w:rPr>
                                </w:pPr>
                              </w:p>
                            </w:tc>
                            <w:tc>
                              <w:tcPr>
                                <w:tcW w:w="397" w:type="dxa"/>
                                <w:tcBorders>
                                  <w:top w:val="single" w:color="auto" w:sz="4" w:space="0"/>
                                  <w:left w:val="single" w:color="auto" w:sz="12" w:space="0"/>
                                  <w:bottom w:val="single" w:color="auto" w:sz="12" w:space="0"/>
                                  <w:right w:val="single" w:color="auto" w:sz="12" w:space="0"/>
                                </w:tcBorders>
                                <w:noWrap w:val="0"/>
                                <w:vAlign w:val="top"/>
                              </w:tcPr>
                              <w:p w14:paraId="30F04B8F">
                                <w:pPr>
                                  <w:pStyle w:val="57"/>
                                  <w:rPr>
                                    <w:lang w:val="uk-UA"/>
                                  </w:rPr>
                                </w:pPr>
                              </w:p>
                            </w:tc>
                            <w:tc>
                              <w:tcPr>
                                <w:tcW w:w="567" w:type="dxa"/>
                                <w:tcBorders>
                                  <w:top w:val="single" w:color="auto" w:sz="4" w:space="0"/>
                                  <w:left w:val="nil"/>
                                  <w:bottom w:val="single" w:color="auto" w:sz="12" w:space="0"/>
                                  <w:right w:val="single" w:color="auto" w:sz="12" w:space="0"/>
                                </w:tcBorders>
                                <w:noWrap w:val="0"/>
                                <w:vAlign w:val="top"/>
                              </w:tcPr>
                              <w:p w14:paraId="3FC2A0D9">
                                <w:pPr>
                                  <w:pStyle w:val="57"/>
                                  <w:rPr>
                                    <w:lang w:val="uk-UA"/>
                                  </w:rPr>
                                </w:pPr>
                              </w:p>
                            </w:tc>
                            <w:tc>
                              <w:tcPr>
                                <w:tcW w:w="1304" w:type="dxa"/>
                                <w:tcBorders>
                                  <w:top w:val="single" w:color="auto" w:sz="4" w:space="0"/>
                                  <w:left w:val="nil"/>
                                  <w:bottom w:val="single" w:color="auto" w:sz="12" w:space="0"/>
                                  <w:right w:val="single" w:color="auto" w:sz="12" w:space="0"/>
                                </w:tcBorders>
                                <w:noWrap w:val="0"/>
                                <w:vAlign w:val="top"/>
                              </w:tcPr>
                              <w:p w14:paraId="491EE672">
                                <w:pPr>
                                  <w:pStyle w:val="57"/>
                                  <w:rPr>
                                    <w:lang w:val="uk-UA"/>
                                  </w:rPr>
                                </w:pPr>
                              </w:p>
                            </w:tc>
                            <w:tc>
                              <w:tcPr>
                                <w:tcW w:w="851" w:type="dxa"/>
                                <w:tcBorders>
                                  <w:top w:val="single" w:color="auto" w:sz="4" w:space="0"/>
                                  <w:left w:val="nil"/>
                                  <w:bottom w:val="single" w:color="auto" w:sz="12" w:space="0"/>
                                  <w:right w:val="single" w:color="auto" w:sz="12" w:space="0"/>
                                </w:tcBorders>
                                <w:noWrap w:val="0"/>
                                <w:vAlign w:val="top"/>
                              </w:tcPr>
                              <w:p w14:paraId="69E6E160">
                                <w:pPr>
                                  <w:pStyle w:val="57"/>
                                  <w:rPr>
                                    <w:lang w:val="uk-UA"/>
                                  </w:rPr>
                                </w:pPr>
                              </w:p>
                            </w:tc>
                            <w:tc>
                              <w:tcPr>
                                <w:tcW w:w="567" w:type="dxa"/>
                                <w:tcBorders>
                                  <w:top w:val="single" w:color="auto" w:sz="4" w:space="0"/>
                                  <w:left w:val="nil"/>
                                  <w:bottom w:val="single" w:color="auto" w:sz="12" w:space="0"/>
                                  <w:right w:val="nil"/>
                                </w:tcBorders>
                                <w:noWrap w:val="0"/>
                                <w:vAlign w:val="top"/>
                              </w:tcPr>
                              <w:p w14:paraId="7BC53689">
                                <w:pPr>
                                  <w:pStyle w:val="57"/>
                                  <w:rPr>
                                    <w:lang w:val="uk-UA"/>
                                  </w:rPr>
                                </w:pPr>
                              </w:p>
                            </w:tc>
                            <w:tc>
                              <w:tcPr>
                                <w:tcW w:w="6548" w:type="dxa"/>
                                <w:gridSpan w:val="10"/>
                                <w:vMerge w:val="continue"/>
                                <w:tcBorders>
                                  <w:top w:val="nil"/>
                                  <w:left w:val="single" w:color="auto" w:sz="12" w:space="0"/>
                                  <w:bottom w:val="single" w:color="auto" w:sz="12" w:space="0"/>
                                  <w:right w:val="single" w:color="auto" w:sz="12" w:space="0"/>
                                </w:tcBorders>
                                <w:noWrap w:val="0"/>
                                <w:vAlign w:val="top"/>
                              </w:tcPr>
                              <w:p w14:paraId="66E4F473">
                                <w:pPr>
                                  <w:jc w:val="center"/>
                                  <w:rPr>
                                    <w:sz w:val="20"/>
                                    <w:szCs w:val="20"/>
                                    <w:lang w:val="uk-UA"/>
                                  </w:rPr>
                                </w:pPr>
                              </w:p>
                            </w:tc>
                          </w:tr>
                          <w:tr w14:paraId="64B8158F">
                            <w:tblPrEx>
                              <w:tblCellMar>
                                <w:top w:w="0" w:type="dxa"/>
                                <w:left w:w="28" w:type="dxa"/>
                                <w:bottom w:w="0" w:type="dxa"/>
                                <w:right w:w="28" w:type="dxa"/>
                              </w:tblCellMar>
                            </w:tblPrEx>
                            <w:trPr>
                              <w:wBefore w:w="0" w:type="dxa"/>
                              <w:cantSplit/>
                              <w:trHeight w:val="280" w:hRule="exact"/>
                            </w:trPr>
                            <w:tc>
                              <w:tcPr>
                                <w:tcW w:w="284" w:type="dxa"/>
                                <w:vMerge w:val="continue"/>
                                <w:tcBorders>
                                  <w:top w:val="nil"/>
                                  <w:left w:val="single" w:color="auto" w:sz="12" w:space="0"/>
                                  <w:bottom w:val="single" w:color="auto" w:sz="12" w:space="0"/>
                                  <w:right w:val="single" w:color="auto" w:sz="12" w:space="0"/>
                                </w:tcBorders>
                                <w:noWrap w:val="0"/>
                                <w:vAlign w:val="top"/>
                              </w:tcPr>
                              <w:p w14:paraId="7ABA081B">
                                <w:pPr>
                                  <w:pStyle w:val="57"/>
                                  <w:rPr>
                                    <w:lang w:val="uk-UA"/>
                                  </w:rPr>
                                </w:pPr>
                              </w:p>
                            </w:tc>
                            <w:tc>
                              <w:tcPr>
                                <w:tcW w:w="397" w:type="dxa"/>
                                <w:vMerge w:val="continue"/>
                                <w:tcBorders>
                                  <w:top w:val="nil"/>
                                  <w:left w:val="single" w:color="auto" w:sz="12" w:space="0"/>
                                  <w:bottom w:val="single" w:color="auto" w:sz="12" w:space="0"/>
                                  <w:right w:val="nil"/>
                                </w:tcBorders>
                                <w:noWrap w:val="0"/>
                                <w:vAlign w:val="top"/>
                              </w:tcPr>
                              <w:p w14:paraId="6B95EA99">
                                <w:pPr>
                                  <w:pStyle w:val="57"/>
                                  <w:rPr>
                                    <w:lang w:val="uk-UA"/>
                                  </w:rPr>
                                </w:pPr>
                              </w:p>
                            </w:tc>
                            <w:tc>
                              <w:tcPr>
                                <w:tcW w:w="397" w:type="dxa"/>
                                <w:tcBorders>
                                  <w:top w:val="single" w:color="auto" w:sz="12" w:space="0"/>
                                  <w:left w:val="single" w:color="auto" w:sz="12" w:space="0"/>
                                  <w:bottom w:val="single" w:color="auto" w:sz="12" w:space="0"/>
                                  <w:right w:val="single" w:color="auto" w:sz="12" w:space="0"/>
                                </w:tcBorders>
                                <w:noWrap w:val="0"/>
                                <w:vAlign w:val="top"/>
                              </w:tcPr>
                              <w:p w14:paraId="419DC8A6">
                                <w:pPr>
                                  <w:pStyle w:val="57"/>
                                </w:pPr>
                                <w:r>
                                  <w:t>Зм.</w:t>
                                </w:r>
                              </w:p>
                            </w:tc>
                            <w:tc>
                              <w:tcPr>
                                <w:tcW w:w="567" w:type="dxa"/>
                                <w:tcBorders>
                                  <w:top w:val="single" w:color="auto" w:sz="12" w:space="0"/>
                                  <w:left w:val="nil"/>
                                  <w:bottom w:val="single" w:color="auto" w:sz="12" w:space="0"/>
                                  <w:right w:val="single" w:color="auto" w:sz="12" w:space="0"/>
                                </w:tcBorders>
                                <w:noWrap w:val="0"/>
                                <w:vAlign w:val="top"/>
                              </w:tcPr>
                              <w:p w14:paraId="19EF21DA">
                                <w:pPr>
                                  <w:pStyle w:val="57"/>
                                </w:pPr>
                                <w:r>
                                  <w:t>Арк.</w:t>
                                </w:r>
                              </w:p>
                            </w:tc>
                            <w:tc>
                              <w:tcPr>
                                <w:tcW w:w="1304" w:type="dxa"/>
                                <w:tcBorders>
                                  <w:top w:val="single" w:color="auto" w:sz="12" w:space="0"/>
                                  <w:left w:val="nil"/>
                                  <w:bottom w:val="single" w:color="auto" w:sz="12" w:space="0"/>
                                  <w:right w:val="single" w:color="auto" w:sz="12" w:space="0"/>
                                </w:tcBorders>
                                <w:noWrap w:val="0"/>
                                <w:vAlign w:val="top"/>
                              </w:tcPr>
                              <w:p w14:paraId="32067105">
                                <w:pPr>
                                  <w:pStyle w:val="57"/>
                                </w:pPr>
                                <w:r>
                                  <w:t>№ докум.</w:t>
                                </w:r>
                              </w:p>
                            </w:tc>
                            <w:tc>
                              <w:tcPr>
                                <w:tcW w:w="851" w:type="dxa"/>
                                <w:tcBorders>
                                  <w:top w:val="single" w:color="auto" w:sz="12" w:space="0"/>
                                  <w:left w:val="nil"/>
                                  <w:bottom w:val="single" w:color="auto" w:sz="12" w:space="0"/>
                                  <w:right w:val="single" w:color="auto" w:sz="12" w:space="0"/>
                                </w:tcBorders>
                                <w:noWrap w:val="0"/>
                                <w:vAlign w:val="top"/>
                              </w:tcPr>
                              <w:p w14:paraId="0A8C562F">
                                <w:pPr>
                                  <w:pStyle w:val="57"/>
                                </w:pPr>
                                <w:r>
                                  <w:t>Пiдпис</w:t>
                                </w:r>
                              </w:p>
                            </w:tc>
                            <w:tc>
                              <w:tcPr>
                                <w:tcW w:w="567" w:type="dxa"/>
                                <w:tcBorders>
                                  <w:top w:val="single" w:color="auto" w:sz="12" w:space="0"/>
                                  <w:left w:val="nil"/>
                                  <w:bottom w:val="single" w:color="auto" w:sz="12" w:space="0"/>
                                  <w:right w:val="nil"/>
                                </w:tcBorders>
                                <w:noWrap w:val="0"/>
                                <w:vAlign w:val="top"/>
                              </w:tcPr>
                              <w:p w14:paraId="486A068C">
                                <w:pPr>
                                  <w:pStyle w:val="57"/>
                                </w:pPr>
                                <w:r>
                                  <w:t>Дата</w:t>
                                </w:r>
                              </w:p>
                            </w:tc>
                            <w:tc>
                              <w:tcPr>
                                <w:tcW w:w="6548" w:type="dxa"/>
                                <w:gridSpan w:val="10"/>
                                <w:vMerge w:val="continue"/>
                                <w:tcBorders>
                                  <w:top w:val="nil"/>
                                  <w:left w:val="single" w:color="auto" w:sz="12" w:space="0"/>
                                  <w:bottom w:val="single" w:color="auto" w:sz="12" w:space="0"/>
                                  <w:right w:val="single" w:color="auto" w:sz="12" w:space="0"/>
                                </w:tcBorders>
                                <w:noWrap w:val="0"/>
                                <w:vAlign w:val="top"/>
                              </w:tcPr>
                              <w:p w14:paraId="6A09425E">
                                <w:pPr>
                                  <w:jc w:val="center"/>
                                  <w:rPr>
                                    <w:sz w:val="20"/>
                                    <w:szCs w:val="20"/>
                                  </w:rPr>
                                </w:pPr>
                              </w:p>
                            </w:tc>
                          </w:tr>
                          <w:tr w14:paraId="04250134">
                            <w:tblPrEx>
                              <w:tblCellMar>
                                <w:top w:w="0" w:type="dxa"/>
                                <w:left w:w="28" w:type="dxa"/>
                                <w:bottom w:w="0" w:type="dxa"/>
                                <w:right w:w="28" w:type="dxa"/>
                              </w:tblCellMar>
                            </w:tblPrEx>
                            <w:trPr>
                              <w:wBefore w:w="0" w:type="dxa"/>
                              <w:cantSplit/>
                              <w:trHeight w:val="280" w:hRule="exact"/>
                            </w:trPr>
                            <w:tc>
                              <w:tcPr>
                                <w:tcW w:w="284" w:type="dxa"/>
                                <w:vMerge w:val="restart"/>
                                <w:tcBorders>
                                  <w:top w:val="single" w:color="auto" w:sz="12" w:space="0"/>
                                  <w:left w:val="single" w:color="auto" w:sz="12" w:space="0"/>
                                  <w:bottom w:val="nil"/>
                                  <w:right w:val="single" w:color="auto" w:sz="12" w:space="0"/>
                                </w:tcBorders>
                                <w:noWrap w:val="0"/>
                                <w:textDirection w:val="btLr"/>
                                <w:vAlign w:val="center"/>
                              </w:tcPr>
                              <w:p w14:paraId="47A4B118">
                                <w:pPr>
                                  <w:pStyle w:val="57"/>
                                </w:pPr>
                                <w:r>
                                  <w:t>Iнв. № правд.</w:t>
                                </w:r>
                              </w:p>
                            </w:tc>
                            <w:tc>
                              <w:tcPr>
                                <w:tcW w:w="397" w:type="dxa"/>
                                <w:vMerge w:val="restart"/>
                                <w:tcBorders>
                                  <w:top w:val="single" w:color="auto" w:sz="12" w:space="0"/>
                                  <w:left w:val="single" w:color="auto" w:sz="12" w:space="0"/>
                                  <w:bottom w:val="nil"/>
                                  <w:right w:val="nil"/>
                                </w:tcBorders>
                                <w:noWrap w:val="0"/>
                                <w:vAlign w:val="top"/>
                              </w:tcPr>
                              <w:p w14:paraId="3B91FC55">
                                <w:pPr>
                                  <w:pStyle w:val="57"/>
                                </w:pPr>
                              </w:p>
                            </w:tc>
                            <w:tc>
                              <w:tcPr>
                                <w:tcW w:w="964" w:type="dxa"/>
                                <w:gridSpan w:val="2"/>
                                <w:tcBorders>
                                  <w:top w:val="single" w:color="auto" w:sz="4" w:space="0"/>
                                  <w:left w:val="single" w:color="auto" w:sz="12" w:space="0"/>
                                  <w:bottom w:val="single" w:color="auto" w:sz="4" w:space="0"/>
                                  <w:right w:val="single" w:color="auto" w:sz="12" w:space="0"/>
                                </w:tcBorders>
                                <w:noWrap w:val="0"/>
                                <w:vAlign w:val="top"/>
                              </w:tcPr>
                              <w:p w14:paraId="11DB0B5E">
                                <w:pPr>
                                  <w:pStyle w:val="57"/>
                                  <w:jc w:val="left"/>
                                </w:pPr>
                                <w:r>
                                  <w:t>Розроб.</w:t>
                                </w:r>
                              </w:p>
                            </w:tc>
                            <w:tc>
                              <w:tcPr>
                                <w:tcW w:w="1304" w:type="dxa"/>
                                <w:tcBorders>
                                  <w:top w:val="single" w:color="auto" w:sz="4" w:space="0"/>
                                  <w:left w:val="nil"/>
                                  <w:bottom w:val="single" w:color="auto" w:sz="4" w:space="0"/>
                                  <w:right w:val="single" w:color="auto" w:sz="12" w:space="0"/>
                                </w:tcBorders>
                                <w:noWrap w:val="0"/>
                                <w:vAlign w:val="top"/>
                              </w:tcPr>
                              <w:p w14:paraId="1DCC9A13">
                                <w:pPr>
                                  <w:pStyle w:val="57"/>
                                  <w:jc w:val="left"/>
                                  <w:rPr>
                                    <w:iCs/>
                                    <w:lang w:val="uk-UA"/>
                                  </w:rPr>
                                </w:pPr>
                                <w:r>
                                  <w:rPr>
                                    <w:iCs/>
                                    <w:lang w:val="uk-UA"/>
                                  </w:rPr>
                                  <w:t>Мовчан</w:t>
                                </w:r>
                              </w:p>
                            </w:tc>
                            <w:tc>
                              <w:tcPr>
                                <w:tcW w:w="851" w:type="dxa"/>
                                <w:tcBorders>
                                  <w:top w:val="single" w:color="auto" w:sz="4" w:space="0"/>
                                  <w:left w:val="nil"/>
                                  <w:bottom w:val="single" w:color="auto" w:sz="4" w:space="0"/>
                                  <w:right w:val="single" w:color="auto" w:sz="12" w:space="0"/>
                                </w:tcBorders>
                                <w:noWrap w:val="0"/>
                                <w:vAlign w:val="top"/>
                              </w:tcPr>
                              <w:p w14:paraId="44A5434E">
                                <w:pPr>
                                  <w:pStyle w:val="57"/>
                                </w:pPr>
                              </w:p>
                            </w:tc>
                            <w:tc>
                              <w:tcPr>
                                <w:tcW w:w="567" w:type="dxa"/>
                                <w:tcBorders>
                                  <w:top w:val="single" w:color="auto" w:sz="4" w:space="0"/>
                                  <w:left w:val="nil"/>
                                  <w:bottom w:val="single" w:color="auto" w:sz="4" w:space="0"/>
                                  <w:right w:val="nil"/>
                                </w:tcBorders>
                                <w:noWrap w:val="0"/>
                                <w:vAlign w:val="top"/>
                              </w:tcPr>
                              <w:p w14:paraId="75D998F6">
                                <w:pPr>
                                  <w:pStyle w:val="57"/>
                                </w:pPr>
                              </w:p>
                            </w:tc>
                            <w:tc>
                              <w:tcPr>
                                <w:tcW w:w="3856" w:type="dxa"/>
                                <w:gridSpan w:val="5"/>
                                <w:vMerge w:val="restart"/>
                                <w:tcBorders>
                                  <w:top w:val="nil"/>
                                  <w:left w:val="single" w:color="auto" w:sz="12" w:space="0"/>
                                  <w:bottom w:val="nil"/>
                                  <w:right w:val="single" w:color="auto" w:sz="12" w:space="0"/>
                                </w:tcBorders>
                                <w:noWrap w:val="0"/>
                                <w:vAlign w:val="center"/>
                              </w:tcPr>
                              <w:p w14:paraId="059361B1">
                                <w:pPr>
                                  <w:spacing w:line="260" w:lineRule="exact"/>
                                  <w:jc w:val="center"/>
                                  <w:rPr>
                                    <w:b/>
                                    <w:sz w:val="26"/>
                                    <w:szCs w:val="26"/>
                                    <w:lang w:val="en-US"/>
                                  </w:rPr>
                                </w:pPr>
                                <w:r>
                                  <w:rPr>
                                    <w:b/>
                                    <w:sz w:val="26"/>
                                    <w:szCs w:val="26"/>
                                    <w:lang w:val="uk-UA"/>
                                  </w:rPr>
                                  <w:t xml:space="preserve">Радіометр-дозиметр </w:t>
                                </w:r>
                                <w:r>
                                  <w:rPr>
                                    <w:b/>
                                    <w:sz w:val="26"/>
                                    <w:szCs w:val="26"/>
                                    <w:lang w:val="uk-UA"/>
                                  </w:rPr>
                                  <w:br w:type="textWrapping"/>
                                </w:r>
                                <w:r>
                                  <w:rPr>
                                    <w:b/>
                                    <w:sz w:val="26"/>
                                    <w:szCs w:val="26"/>
                                    <w:lang w:val="uk-UA"/>
                                  </w:rPr>
                                  <w:t>РКС-01</w:t>
                                </w:r>
                                <w:r>
                                  <w:rPr>
                                    <w:b/>
                                    <w:sz w:val="26"/>
                                    <w:szCs w:val="26"/>
                                  </w:rPr>
                                  <w:t xml:space="preserve"> </w:t>
                                </w:r>
                                <w:r>
                                  <w:rPr>
                                    <w:b/>
                                    <w:sz w:val="26"/>
                                    <w:szCs w:val="26"/>
                                    <w:lang w:val="en-US"/>
                                  </w:rPr>
                                  <w:t>“</w:t>
                                </w:r>
                                <w:r>
                                  <w:rPr>
                                    <w:b/>
                                    <w:sz w:val="26"/>
                                    <w:szCs w:val="26"/>
                                    <w:lang w:val="uk-UA"/>
                                  </w:rPr>
                                  <w:t>СТОРА-АБГ</w:t>
                                </w:r>
                                <w:r>
                                  <w:rPr>
                                    <w:b/>
                                    <w:sz w:val="26"/>
                                    <w:szCs w:val="26"/>
                                    <w:lang w:val="en-US"/>
                                  </w:rPr>
                                  <w:t>”</w:t>
                                </w:r>
                              </w:p>
                              <w:p w14:paraId="27AC02A8">
                                <w:pPr>
                                  <w:spacing w:line="260" w:lineRule="exact"/>
                                  <w:jc w:val="center"/>
                                  <w:rPr>
                                    <w:sz w:val="22"/>
                                    <w:szCs w:val="22"/>
                                    <w:lang w:val="uk-UA"/>
                                  </w:rPr>
                                </w:pPr>
                                <w:r>
                                  <w:rPr>
                                    <w:sz w:val="22"/>
                                    <w:szCs w:val="22"/>
                                    <w:lang w:val="uk-UA"/>
                                  </w:rPr>
                                  <w:t>Настанова щодо експлуатування</w:t>
                                </w:r>
                              </w:p>
                            </w:tc>
                            <w:tc>
                              <w:tcPr>
                                <w:tcW w:w="991" w:type="dxa"/>
                                <w:gridSpan w:val="3"/>
                                <w:tcBorders>
                                  <w:top w:val="single" w:color="auto" w:sz="12" w:space="0"/>
                                  <w:left w:val="nil"/>
                                  <w:bottom w:val="single" w:color="auto" w:sz="12" w:space="0"/>
                                  <w:right w:val="nil"/>
                                </w:tcBorders>
                                <w:noWrap w:val="0"/>
                                <w:vAlign w:val="top"/>
                              </w:tcPr>
                              <w:p w14:paraId="5EA382BD">
                                <w:pPr>
                                  <w:pStyle w:val="57"/>
                                </w:pPr>
                                <w:r>
                                  <w:t>Лiтера</w:t>
                                </w:r>
                              </w:p>
                            </w:tc>
                            <w:tc>
                              <w:tcPr>
                                <w:tcW w:w="825" w:type="dxa"/>
                                <w:tcBorders>
                                  <w:top w:val="single" w:color="auto" w:sz="12" w:space="0"/>
                                  <w:left w:val="single" w:color="auto" w:sz="12" w:space="0"/>
                                  <w:bottom w:val="single" w:color="auto" w:sz="12" w:space="0"/>
                                  <w:right w:val="single" w:color="auto" w:sz="12" w:space="0"/>
                                </w:tcBorders>
                                <w:noWrap w:val="0"/>
                                <w:vAlign w:val="top"/>
                              </w:tcPr>
                              <w:p w14:paraId="0C42E7B5">
                                <w:pPr>
                                  <w:pStyle w:val="57"/>
                                </w:pPr>
                                <w:r>
                                  <w:t>Аркуш</w:t>
                                </w:r>
                              </w:p>
                            </w:tc>
                            <w:tc>
                              <w:tcPr>
                                <w:tcW w:w="876" w:type="dxa"/>
                                <w:tcBorders>
                                  <w:top w:val="single" w:color="auto" w:sz="12" w:space="0"/>
                                  <w:left w:val="single" w:color="auto" w:sz="12" w:space="0"/>
                                  <w:bottom w:val="nil"/>
                                  <w:right w:val="single" w:color="auto" w:sz="12" w:space="0"/>
                                </w:tcBorders>
                                <w:noWrap w:val="0"/>
                                <w:vAlign w:val="top"/>
                              </w:tcPr>
                              <w:p w14:paraId="5089C3AD">
                                <w:pPr>
                                  <w:pStyle w:val="57"/>
                                </w:pPr>
                                <w:r>
                                  <w:t>Аркушів</w:t>
                                </w:r>
                              </w:p>
                            </w:tc>
                          </w:tr>
                          <w:tr w14:paraId="64A530B7">
                            <w:tblPrEx>
                              <w:tblCellMar>
                                <w:top w:w="0" w:type="dxa"/>
                                <w:left w:w="28" w:type="dxa"/>
                                <w:bottom w:w="0" w:type="dxa"/>
                                <w:right w:w="28" w:type="dxa"/>
                              </w:tblCellMar>
                            </w:tblPrEx>
                            <w:trPr>
                              <w:wBefore w:w="0" w:type="dxa"/>
                              <w:cantSplit/>
                              <w:trHeight w:val="280" w:hRule="exact"/>
                            </w:trPr>
                            <w:tc>
                              <w:tcPr>
                                <w:tcW w:w="284" w:type="dxa"/>
                                <w:vMerge w:val="continue"/>
                                <w:tcBorders>
                                  <w:top w:val="nil"/>
                                  <w:left w:val="single" w:color="auto" w:sz="12" w:space="0"/>
                                  <w:bottom w:val="nil"/>
                                  <w:right w:val="single" w:color="auto" w:sz="12" w:space="0"/>
                                </w:tcBorders>
                                <w:noWrap w:val="0"/>
                                <w:vAlign w:val="top"/>
                              </w:tcPr>
                              <w:p w14:paraId="0C6F13B0">
                                <w:pPr>
                                  <w:rPr>
                                    <w:sz w:val="20"/>
                                    <w:szCs w:val="20"/>
                                  </w:rPr>
                                </w:pPr>
                              </w:p>
                            </w:tc>
                            <w:tc>
                              <w:tcPr>
                                <w:tcW w:w="397" w:type="dxa"/>
                                <w:vMerge w:val="continue"/>
                                <w:tcBorders>
                                  <w:top w:val="nil"/>
                                  <w:left w:val="single" w:color="auto" w:sz="12" w:space="0"/>
                                  <w:bottom w:val="nil"/>
                                  <w:right w:val="nil"/>
                                </w:tcBorders>
                                <w:noWrap w:val="0"/>
                                <w:vAlign w:val="top"/>
                              </w:tcPr>
                              <w:p w14:paraId="16CF9587">
                                <w:pPr>
                                  <w:rPr>
                                    <w:sz w:val="20"/>
                                    <w:szCs w:val="20"/>
                                  </w:rPr>
                                </w:pPr>
                              </w:p>
                            </w:tc>
                            <w:tc>
                              <w:tcPr>
                                <w:tcW w:w="964" w:type="dxa"/>
                                <w:gridSpan w:val="2"/>
                                <w:tcBorders>
                                  <w:top w:val="single" w:color="auto" w:sz="4" w:space="0"/>
                                  <w:left w:val="single" w:color="auto" w:sz="12" w:space="0"/>
                                  <w:bottom w:val="single" w:color="auto" w:sz="4" w:space="0"/>
                                  <w:right w:val="single" w:color="auto" w:sz="12" w:space="0"/>
                                </w:tcBorders>
                                <w:noWrap w:val="0"/>
                                <w:vAlign w:val="top"/>
                              </w:tcPr>
                              <w:p w14:paraId="3584C005">
                                <w:pPr>
                                  <w:pStyle w:val="57"/>
                                  <w:jc w:val="left"/>
                                </w:pPr>
                                <w:r>
                                  <w:t>Перев.</w:t>
                                </w:r>
                              </w:p>
                            </w:tc>
                            <w:tc>
                              <w:tcPr>
                                <w:tcW w:w="1304" w:type="dxa"/>
                                <w:tcBorders>
                                  <w:top w:val="single" w:color="auto" w:sz="4" w:space="0"/>
                                  <w:left w:val="nil"/>
                                  <w:bottom w:val="single" w:color="auto" w:sz="4" w:space="0"/>
                                  <w:right w:val="single" w:color="auto" w:sz="12" w:space="0"/>
                                </w:tcBorders>
                                <w:noWrap w:val="0"/>
                                <w:vAlign w:val="top"/>
                              </w:tcPr>
                              <w:p w14:paraId="45BB375D">
                                <w:pPr>
                                  <w:pStyle w:val="57"/>
                                  <w:jc w:val="left"/>
                                  <w:rPr>
                                    <w:iCs/>
                                  </w:rPr>
                                </w:pPr>
                                <w:r>
                                  <w:rPr>
                                    <w:iCs/>
                                  </w:rPr>
                                  <w:t>Мовчан</w:t>
                                </w:r>
                              </w:p>
                            </w:tc>
                            <w:tc>
                              <w:tcPr>
                                <w:tcW w:w="851" w:type="dxa"/>
                                <w:tcBorders>
                                  <w:top w:val="single" w:color="auto" w:sz="4" w:space="0"/>
                                  <w:left w:val="nil"/>
                                  <w:bottom w:val="single" w:color="auto" w:sz="4" w:space="0"/>
                                  <w:right w:val="single" w:color="auto" w:sz="12" w:space="0"/>
                                </w:tcBorders>
                                <w:noWrap w:val="0"/>
                                <w:vAlign w:val="top"/>
                              </w:tcPr>
                              <w:p w14:paraId="19E075DD">
                                <w:pPr>
                                  <w:pStyle w:val="57"/>
                                </w:pPr>
                              </w:p>
                            </w:tc>
                            <w:tc>
                              <w:tcPr>
                                <w:tcW w:w="567" w:type="dxa"/>
                                <w:tcBorders>
                                  <w:top w:val="single" w:color="auto" w:sz="4" w:space="0"/>
                                  <w:left w:val="nil"/>
                                  <w:bottom w:val="single" w:color="auto" w:sz="4" w:space="0"/>
                                  <w:right w:val="nil"/>
                                </w:tcBorders>
                                <w:noWrap w:val="0"/>
                                <w:vAlign w:val="top"/>
                              </w:tcPr>
                              <w:p w14:paraId="2BFD4CC9">
                                <w:pPr>
                                  <w:pStyle w:val="57"/>
                                </w:pPr>
                              </w:p>
                            </w:tc>
                            <w:tc>
                              <w:tcPr>
                                <w:tcW w:w="3856" w:type="dxa"/>
                                <w:gridSpan w:val="5"/>
                                <w:vMerge w:val="continue"/>
                                <w:tcBorders>
                                  <w:top w:val="nil"/>
                                  <w:left w:val="single" w:color="auto" w:sz="12" w:space="0"/>
                                  <w:bottom w:val="nil"/>
                                  <w:right w:val="single" w:color="auto" w:sz="12" w:space="0"/>
                                </w:tcBorders>
                                <w:noWrap w:val="0"/>
                                <w:vAlign w:val="top"/>
                              </w:tcPr>
                              <w:p w14:paraId="793971BC">
                                <w:pPr>
                                  <w:jc w:val="center"/>
                                  <w:rPr>
                                    <w:sz w:val="20"/>
                                    <w:szCs w:val="20"/>
                                  </w:rPr>
                                </w:pPr>
                              </w:p>
                            </w:tc>
                            <w:tc>
                              <w:tcPr>
                                <w:tcW w:w="424" w:type="dxa"/>
                                <w:tcBorders>
                                  <w:top w:val="nil"/>
                                  <w:left w:val="nil"/>
                                  <w:bottom w:val="nil"/>
                                  <w:right w:val="single" w:color="auto" w:sz="4" w:space="0"/>
                                </w:tcBorders>
                                <w:noWrap w:val="0"/>
                                <w:vAlign w:val="top"/>
                              </w:tcPr>
                              <w:p w14:paraId="54619EC8">
                                <w:pPr>
                                  <w:pStyle w:val="57"/>
                                  <w:rPr>
                                    <w:lang w:val="uk-UA"/>
                                  </w:rPr>
                                </w:pPr>
                                <w:r>
                                  <w:rPr>
                                    <w:lang w:val="uk-UA"/>
                                  </w:rPr>
                                  <w:t>О</w:t>
                                </w:r>
                                <w:r>
                                  <w:rPr>
                                    <w:vertAlign w:val="subscript"/>
                                    <w:lang w:val="uk-UA"/>
                                  </w:rPr>
                                  <w:t>1</w:t>
                                </w:r>
                              </w:p>
                            </w:tc>
                            <w:tc>
                              <w:tcPr>
                                <w:tcW w:w="284" w:type="dxa"/>
                                <w:tcBorders>
                                  <w:top w:val="nil"/>
                                  <w:left w:val="nil"/>
                                  <w:bottom w:val="nil"/>
                                  <w:right w:val="single" w:color="auto" w:sz="4" w:space="0"/>
                                </w:tcBorders>
                                <w:noWrap w:val="0"/>
                                <w:vAlign w:val="top"/>
                              </w:tcPr>
                              <w:p w14:paraId="6D305BA1">
                                <w:pPr>
                                  <w:pStyle w:val="57"/>
                                </w:pPr>
                              </w:p>
                            </w:tc>
                            <w:tc>
                              <w:tcPr>
                                <w:tcW w:w="283" w:type="dxa"/>
                                <w:tcBorders>
                                  <w:top w:val="nil"/>
                                  <w:left w:val="nil"/>
                                  <w:bottom w:val="nil"/>
                                  <w:right w:val="single" w:color="auto" w:sz="12" w:space="0"/>
                                </w:tcBorders>
                                <w:noWrap w:val="0"/>
                                <w:vAlign w:val="top"/>
                              </w:tcPr>
                              <w:p w14:paraId="01EC64F0">
                                <w:pPr>
                                  <w:pStyle w:val="57"/>
                                </w:pPr>
                              </w:p>
                            </w:tc>
                            <w:tc>
                              <w:tcPr>
                                <w:tcW w:w="825" w:type="dxa"/>
                                <w:tcBorders>
                                  <w:top w:val="nil"/>
                                  <w:left w:val="nil"/>
                                  <w:bottom w:val="nil"/>
                                  <w:right w:val="single" w:color="auto" w:sz="12" w:space="0"/>
                                </w:tcBorders>
                                <w:noWrap w:val="0"/>
                                <w:vAlign w:val="center"/>
                              </w:tcPr>
                              <w:p w14:paraId="3C143F69">
                                <w:pPr>
                                  <w:pStyle w:val="57"/>
                                </w:pPr>
                                <w:r>
                                  <w:t>2</w:t>
                                </w:r>
                              </w:p>
                            </w:tc>
                            <w:tc>
                              <w:tcPr>
                                <w:tcW w:w="876" w:type="dxa"/>
                                <w:tcBorders>
                                  <w:top w:val="single" w:color="auto" w:sz="12" w:space="0"/>
                                  <w:left w:val="nil"/>
                                  <w:bottom w:val="single" w:color="auto" w:sz="12" w:space="0"/>
                                  <w:right w:val="single" w:color="auto" w:sz="12" w:space="0"/>
                                </w:tcBorders>
                                <w:noWrap w:val="0"/>
                                <w:vAlign w:val="top"/>
                              </w:tcPr>
                              <w:p w14:paraId="747A1493">
                                <w:pPr>
                                  <w:pStyle w:val="57"/>
                                  <w:rPr>
                                    <w:lang w:val="uk-UA"/>
                                  </w:rPr>
                                </w:pPr>
                                <w:r>
                                  <w:rPr>
                                    <w:lang w:val="uk-UA"/>
                                  </w:rPr>
                                  <w:t>81</w:t>
                                </w:r>
                              </w:p>
                            </w:tc>
                          </w:tr>
                          <w:tr w14:paraId="2C333E0A">
                            <w:tblPrEx>
                              <w:tblCellMar>
                                <w:top w:w="0" w:type="dxa"/>
                                <w:left w:w="28" w:type="dxa"/>
                                <w:bottom w:w="0" w:type="dxa"/>
                                <w:right w:w="28" w:type="dxa"/>
                              </w:tblCellMar>
                            </w:tblPrEx>
                            <w:trPr>
                              <w:wBefore w:w="0" w:type="dxa"/>
                              <w:cantSplit/>
                              <w:trHeight w:val="280" w:hRule="exact"/>
                            </w:trPr>
                            <w:tc>
                              <w:tcPr>
                                <w:tcW w:w="284" w:type="dxa"/>
                                <w:vMerge w:val="continue"/>
                                <w:tcBorders>
                                  <w:top w:val="nil"/>
                                  <w:left w:val="single" w:color="auto" w:sz="12" w:space="0"/>
                                  <w:bottom w:val="nil"/>
                                  <w:right w:val="single" w:color="auto" w:sz="12" w:space="0"/>
                                </w:tcBorders>
                                <w:noWrap w:val="0"/>
                                <w:vAlign w:val="top"/>
                              </w:tcPr>
                              <w:p w14:paraId="2ECE75F9">
                                <w:pPr>
                                  <w:rPr>
                                    <w:sz w:val="20"/>
                                    <w:szCs w:val="20"/>
                                  </w:rPr>
                                </w:pPr>
                              </w:p>
                            </w:tc>
                            <w:tc>
                              <w:tcPr>
                                <w:tcW w:w="397" w:type="dxa"/>
                                <w:vMerge w:val="continue"/>
                                <w:tcBorders>
                                  <w:top w:val="nil"/>
                                  <w:left w:val="single" w:color="auto" w:sz="12" w:space="0"/>
                                  <w:bottom w:val="nil"/>
                                  <w:right w:val="nil"/>
                                </w:tcBorders>
                                <w:noWrap w:val="0"/>
                                <w:vAlign w:val="top"/>
                              </w:tcPr>
                              <w:p w14:paraId="30BA51E3">
                                <w:pPr>
                                  <w:rPr>
                                    <w:sz w:val="20"/>
                                    <w:szCs w:val="20"/>
                                  </w:rPr>
                                </w:pPr>
                              </w:p>
                            </w:tc>
                            <w:tc>
                              <w:tcPr>
                                <w:tcW w:w="964" w:type="dxa"/>
                                <w:gridSpan w:val="2"/>
                                <w:tcBorders>
                                  <w:top w:val="single" w:color="auto" w:sz="4" w:space="0"/>
                                  <w:left w:val="single" w:color="auto" w:sz="12" w:space="0"/>
                                  <w:bottom w:val="single" w:color="auto" w:sz="4" w:space="0"/>
                                  <w:right w:val="single" w:color="auto" w:sz="12" w:space="0"/>
                                </w:tcBorders>
                                <w:noWrap w:val="0"/>
                                <w:vAlign w:val="top"/>
                              </w:tcPr>
                              <w:p w14:paraId="7CB50D60">
                                <w:pPr>
                                  <w:pStyle w:val="57"/>
                                  <w:jc w:val="left"/>
                                </w:pPr>
                                <w:r>
                                  <w:t>Пр.конст.</w:t>
                                </w:r>
                              </w:p>
                            </w:tc>
                            <w:tc>
                              <w:tcPr>
                                <w:tcW w:w="1304" w:type="dxa"/>
                                <w:tcBorders>
                                  <w:top w:val="single" w:color="auto" w:sz="4" w:space="0"/>
                                  <w:left w:val="nil"/>
                                  <w:bottom w:val="single" w:color="auto" w:sz="4" w:space="0"/>
                                  <w:right w:val="single" w:color="auto" w:sz="12" w:space="0"/>
                                </w:tcBorders>
                                <w:noWrap w:val="0"/>
                                <w:vAlign w:val="top"/>
                              </w:tcPr>
                              <w:p w14:paraId="14132E22">
                                <w:pPr>
                                  <w:pStyle w:val="57"/>
                                  <w:jc w:val="left"/>
                                  <w:rPr>
                                    <w:iCs/>
                                    <w:lang w:val="uk-UA"/>
                                  </w:rPr>
                                </w:pPr>
                                <w:r>
                                  <w:rPr>
                                    <w:iCs/>
                                    <w:lang w:val="uk-UA"/>
                                  </w:rPr>
                                  <w:t>Колесник</w:t>
                                </w:r>
                              </w:p>
                            </w:tc>
                            <w:tc>
                              <w:tcPr>
                                <w:tcW w:w="851" w:type="dxa"/>
                                <w:tcBorders>
                                  <w:top w:val="single" w:color="auto" w:sz="4" w:space="0"/>
                                  <w:left w:val="nil"/>
                                  <w:bottom w:val="single" w:color="auto" w:sz="4" w:space="0"/>
                                  <w:right w:val="single" w:color="auto" w:sz="12" w:space="0"/>
                                </w:tcBorders>
                                <w:noWrap w:val="0"/>
                                <w:vAlign w:val="top"/>
                              </w:tcPr>
                              <w:p w14:paraId="33816F42">
                                <w:pPr>
                                  <w:pStyle w:val="57"/>
                                </w:pPr>
                              </w:p>
                            </w:tc>
                            <w:tc>
                              <w:tcPr>
                                <w:tcW w:w="567" w:type="dxa"/>
                                <w:tcBorders>
                                  <w:top w:val="single" w:color="auto" w:sz="4" w:space="0"/>
                                  <w:left w:val="nil"/>
                                  <w:bottom w:val="single" w:color="auto" w:sz="4" w:space="0"/>
                                  <w:right w:val="nil"/>
                                </w:tcBorders>
                                <w:noWrap w:val="0"/>
                                <w:vAlign w:val="top"/>
                              </w:tcPr>
                              <w:p w14:paraId="63B99BA8">
                                <w:pPr>
                                  <w:pStyle w:val="57"/>
                                </w:pPr>
                              </w:p>
                            </w:tc>
                            <w:tc>
                              <w:tcPr>
                                <w:tcW w:w="3856" w:type="dxa"/>
                                <w:gridSpan w:val="5"/>
                                <w:vMerge w:val="continue"/>
                                <w:tcBorders>
                                  <w:top w:val="nil"/>
                                  <w:left w:val="single" w:color="auto" w:sz="12" w:space="0"/>
                                  <w:bottom w:val="nil"/>
                                  <w:right w:val="single" w:color="auto" w:sz="12" w:space="0"/>
                                </w:tcBorders>
                                <w:noWrap w:val="0"/>
                                <w:vAlign w:val="top"/>
                              </w:tcPr>
                              <w:p w14:paraId="0862D448">
                                <w:pPr>
                                  <w:rPr>
                                    <w:sz w:val="20"/>
                                    <w:szCs w:val="20"/>
                                  </w:rPr>
                                </w:pPr>
                              </w:p>
                            </w:tc>
                            <w:tc>
                              <w:tcPr>
                                <w:tcW w:w="2692" w:type="dxa"/>
                                <w:gridSpan w:val="5"/>
                                <w:vMerge w:val="restart"/>
                                <w:tcBorders>
                                  <w:top w:val="single" w:color="auto" w:sz="12" w:space="0"/>
                                  <w:left w:val="nil"/>
                                  <w:bottom w:val="nil"/>
                                  <w:right w:val="single" w:color="auto" w:sz="12" w:space="0"/>
                                </w:tcBorders>
                                <w:noWrap w:val="0"/>
                                <w:vAlign w:val="top"/>
                              </w:tcPr>
                              <w:p w14:paraId="70D4C7FB">
                                <w:pPr>
                                  <w:pStyle w:val="57"/>
                                  <w:rPr>
                                    <w:lang w:val="en-US"/>
                                  </w:rPr>
                                </w:pPr>
                                <w:r>
                                  <w:t xml:space="preserve">ПП </w:t>
                                </w:r>
                                <w:r>
                                  <w:rPr>
                                    <w:lang w:val="en-US"/>
                                  </w:rPr>
                                  <w:t>“</w:t>
                                </w:r>
                                <w:r>
                                  <w:t>НВПП "Спаринг-Віст Центр</w:t>
                                </w:r>
                                <w:r>
                                  <w:rPr>
                                    <w:lang w:val="en-US"/>
                                  </w:rPr>
                                  <w:t>”</w:t>
                                </w:r>
                              </w:p>
                            </w:tc>
                          </w:tr>
                          <w:tr w14:paraId="15ECD50D">
                            <w:tblPrEx>
                              <w:tblCellMar>
                                <w:top w:w="0" w:type="dxa"/>
                                <w:left w:w="28" w:type="dxa"/>
                                <w:bottom w:w="0" w:type="dxa"/>
                                <w:right w:w="28" w:type="dxa"/>
                              </w:tblCellMar>
                            </w:tblPrEx>
                            <w:trPr>
                              <w:wBefore w:w="0" w:type="dxa"/>
                              <w:cantSplit/>
                              <w:trHeight w:val="280" w:hRule="exact"/>
                            </w:trPr>
                            <w:tc>
                              <w:tcPr>
                                <w:tcW w:w="284" w:type="dxa"/>
                                <w:vMerge w:val="continue"/>
                                <w:tcBorders>
                                  <w:top w:val="nil"/>
                                  <w:left w:val="single" w:color="auto" w:sz="12" w:space="0"/>
                                  <w:bottom w:val="nil"/>
                                  <w:right w:val="single" w:color="auto" w:sz="12" w:space="0"/>
                                </w:tcBorders>
                                <w:noWrap w:val="0"/>
                                <w:vAlign w:val="top"/>
                              </w:tcPr>
                              <w:p w14:paraId="7811BEAB">
                                <w:pPr>
                                  <w:rPr>
                                    <w:sz w:val="20"/>
                                    <w:szCs w:val="20"/>
                                  </w:rPr>
                                </w:pPr>
                              </w:p>
                            </w:tc>
                            <w:tc>
                              <w:tcPr>
                                <w:tcW w:w="397" w:type="dxa"/>
                                <w:vMerge w:val="continue"/>
                                <w:tcBorders>
                                  <w:top w:val="nil"/>
                                  <w:left w:val="single" w:color="auto" w:sz="12" w:space="0"/>
                                  <w:bottom w:val="nil"/>
                                  <w:right w:val="nil"/>
                                </w:tcBorders>
                                <w:noWrap w:val="0"/>
                                <w:vAlign w:val="top"/>
                              </w:tcPr>
                              <w:p w14:paraId="06EEE463">
                                <w:pPr>
                                  <w:rPr>
                                    <w:sz w:val="20"/>
                                    <w:szCs w:val="20"/>
                                  </w:rPr>
                                </w:pPr>
                              </w:p>
                            </w:tc>
                            <w:tc>
                              <w:tcPr>
                                <w:tcW w:w="964" w:type="dxa"/>
                                <w:gridSpan w:val="2"/>
                                <w:tcBorders>
                                  <w:top w:val="single" w:color="auto" w:sz="4" w:space="0"/>
                                  <w:left w:val="single" w:color="auto" w:sz="12" w:space="0"/>
                                  <w:bottom w:val="single" w:color="auto" w:sz="4" w:space="0"/>
                                  <w:right w:val="single" w:color="auto" w:sz="12" w:space="0"/>
                                </w:tcBorders>
                                <w:noWrap w:val="0"/>
                                <w:vAlign w:val="top"/>
                              </w:tcPr>
                              <w:p w14:paraId="062DB217">
                                <w:pPr>
                                  <w:pStyle w:val="57"/>
                                  <w:jc w:val="left"/>
                                </w:pPr>
                                <w:r>
                                  <w:t>Н. контр.</w:t>
                                </w:r>
                              </w:p>
                            </w:tc>
                            <w:tc>
                              <w:tcPr>
                                <w:tcW w:w="1304" w:type="dxa"/>
                                <w:tcBorders>
                                  <w:top w:val="single" w:color="auto" w:sz="4" w:space="0"/>
                                  <w:left w:val="nil"/>
                                  <w:bottom w:val="single" w:color="auto" w:sz="4" w:space="0"/>
                                  <w:right w:val="single" w:color="auto" w:sz="12" w:space="0"/>
                                </w:tcBorders>
                                <w:noWrap w:val="0"/>
                                <w:vAlign w:val="top"/>
                              </w:tcPr>
                              <w:p w14:paraId="24F50134">
                                <w:pPr>
                                  <w:pStyle w:val="57"/>
                                  <w:jc w:val="left"/>
                                  <w:rPr>
                                    <w:iCs/>
                                    <w:lang w:val="uk-UA"/>
                                  </w:rPr>
                                </w:pPr>
                                <w:r>
                                  <w:rPr>
                                    <w:iCs/>
                                    <w:lang w:val="uk-UA"/>
                                  </w:rPr>
                                  <w:t>Яворська</w:t>
                                </w:r>
                              </w:p>
                            </w:tc>
                            <w:tc>
                              <w:tcPr>
                                <w:tcW w:w="851" w:type="dxa"/>
                                <w:tcBorders>
                                  <w:top w:val="single" w:color="auto" w:sz="4" w:space="0"/>
                                  <w:left w:val="nil"/>
                                  <w:bottom w:val="single" w:color="auto" w:sz="4" w:space="0"/>
                                  <w:right w:val="single" w:color="auto" w:sz="12" w:space="0"/>
                                </w:tcBorders>
                                <w:noWrap w:val="0"/>
                                <w:vAlign w:val="top"/>
                              </w:tcPr>
                              <w:p w14:paraId="7005C9E5">
                                <w:pPr>
                                  <w:pStyle w:val="57"/>
                                </w:pPr>
                              </w:p>
                            </w:tc>
                            <w:tc>
                              <w:tcPr>
                                <w:tcW w:w="567" w:type="dxa"/>
                                <w:tcBorders>
                                  <w:top w:val="single" w:color="auto" w:sz="4" w:space="0"/>
                                  <w:left w:val="nil"/>
                                  <w:bottom w:val="single" w:color="auto" w:sz="4" w:space="0"/>
                                  <w:right w:val="nil"/>
                                </w:tcBorders>
                                <w:noWrap w:val="0"/>
                                <w:vAlign w:val="top"/>
                              </w:tcPr>
                              <w:p w14:paraId="77060028">
                                <w:pPr>
                                  <w:pStyle w:val="57"/>
                                </w:pPr>
                              </w:p>
                            </w:tc>
                            <w:tc>
                              <w:tcPr>
                                <w:tcW w:w="3856" w:type="dxa"/>
                                <w:gridSpan w:val="5"/>
                                <w:vMerge w:val="continue"/>
                                <w:tcBorders>
                                  <w:top w:val="nil"/>
                                  <w:left w:val="single" w:color="auto" w:sz="12" w:space="0"/>
                                  <w:bottom w:val="nil"/>
                                  <w:right w:val="single" w:color="auto" w:sz="12" w:space="0"/>
                                </w:tcBorders>
                                <w:noWrap w:val="0"/>
                                <w:vAlign w:val="top"/>
                              </w:tcPr>
                              <w:p w14:paraId="6A1DAA5A">
                                <w:pPr>
                                  <w:rPr>
                                    <w:sz w:val="20"/>
                                    <w:szCs w:val="20"/>
                                  </w:rPr>
                                </w:pPr>
                              </w:p>
                            </w:tc>
                            <w:tc>
                              <w:tcPr>
                                <w:tcW w:w="2692" w:type="dxa"/>
                                <w:gridSpan w:val="5"/>
                                <w:vMerge w:val="continue"/>
                                <w:tcBorders>
                                  <w:top w:val="nil"/>
                                  <w:left w:val="nil"/>
                                  <w:bottom w:val="nil"/>
                                  <w:right w:val="single" w:color="auto" w:sz="12" w:space="0"/>
                                </w:tcBorders>
                                <w:noWrap w:val="0"/>
                                <w:vAlign w:val="top"/>
                              </w:tcPr>
                              <w:p w14:paraId="7E278F1C">
                                <w:pPr>
                                  <w:rPr>
                                    <w:sz w:val="20"/>
                                    <w:szCs w:val="20"/>
                                  </w:rPr>
                                </w:pPr>
                              </w:p>
                            </w:tc>
                          </w:tr>
                          <w:tr w14:paraId="1A18BE1F">
                            <w:tblPrEx>
                              <w:tblCellMar>
                                <w:top w:w="0" w:type="dxa"/>
                                <w:left w:w="28" w:type="dxa"/>
                                <w:bottom w:w="0" w:type="dxa"/>
                                <w:right w:w="28" w:type="dxa"/>
                              </w:tblCellMar>
                            </w:tblPrEx>
                            <w:trPr>
                              <w:wBefore w:w="0" w:type="dxa"/>
                              <w:cantSplit/>
                              <w:trHeight w:val="280" w:hRule="exact"/>
                            </w:trPr>
                            <w:tc>
                              <w:tcPr>
                                <w:tcW w:w="284" w:type="dxa"/>
                                <w:vMerge w:val="continue"/>
                                <w:tcBorders>
                                  <w:top w:val="nil"/>
                                  <w:left w:val="single" w:color="auto" w:sz="12" w:space="0"/>
                                  <w:bottom w:val="single" w:color="auto" w:sz="12" w:space="0"/>
                                  <w:right w:val="single" w:color="auto" w:sz="12" w:space="0"/>
                                </w:tcBorders>
                                <w:noWrap w:val="0"/>
                                <w:vAlign w:val="top"/>
                              </w:tcPr>
                              <w:p w14:paraId="2DABB6D7">
                                <w:pPr>
                                  <w:rPr>
                                    <w:sz w:val="20"/>
                                    <w:szCs w:val="20"/>
                                  </w:rPr>
                                </w:pPr>
                              </w:p>
                            </w:tc>
                            <w:tc>
                              <w:tcPr>
                                <w:tcW w:w="397" w:type="dxa"/>
                                <w:vMerge w:val="continue"/>
                                <w:tcBorders>
                                  <w:top w:val="nil"/>
                                  <w:left w:val="single" w:color="auto" w:sz="12" w:space="0"/>
                                  <w:bottom w:val="single" w:color="auto" w:sz="12" w:space="0"/>
                                  <w:right w:val="nil"/>
                                </w:tcBorders>
                                <w:noWrap w:val="0"/>
                                <w:vAlign w:val="top"/>
                              </w:tcPr>
                              <w:p w14:paraId="599CE2D7">
                                <w:pPr>
                                  <w:rPr>
                                    <w:sz w:val="20"/>
                                    <w:szCs w:val="20"/>
                                  </w:rPr>
                                </w:pPr>
                              </w:p>
                            </w:tc>
                            <w:tc>
                              <w:tcPr>
                                <w:tcW w:w="964" w:type="dxa"/>
                                <w:gridSpan w:val="2"/>
                                <w:tcBorders>
                                  <w:top w:val="single" w:color="auto" w:sz="4" w:space="0"/>
                                  <w:left w:val="single" w:color="auto" w:sz="12" w:space="0"/>
                                  <w:bottom w:val="single" w:color="auto" w:sz="12" w:space="0"/>
                                  <w:right w:val="single" w:color="auto" w:sz="12" w:space="0"/>
                                </w:tcBorders>
                                <w:noWrap w:val="0"/>
                                <w:vAlign w:val="top"/>
                              </w:tcPr>
                              <w:p w14:paraId="48E9D67F">
                                <w:pPr>
                                  <w:pStyle w:val="57"/>
                                  <w:jc w:val="left"/>
                                </w:pPr>
                                <w:r>
                                  <w:t>Затвер.</w:t>
                                </w:r>
                              </w:p>
                            </w:tc>
                            <w:tc>
                              <w:tcPr>
                                <w:tcW w:w="1304" w:type="dxa"/>
                                <w:tcBorders>
                                  <w:top w:val="single" w:color="auto" w:sz="4" w:space="0"/>
                                  <w:left w:val="nil"/>
                                  <w:bottom w:val="single" w:color="auto" w:sz="12" w:space="0"/>
                                  <w:right w:val="single" w:color="auto" w:sz="12" w:space="0"/>
                                </w:tcBorders>
                                <w:noWrap w:val="0"/>
                                <w:vAlign w:val="center"/>
                              </w:tcPr>
                              <w:p w14:paraId="7CDE6E2E">
                                <w:pPr>
                                  <w:pStyle w:val="57"/>
                                  <w:jc w:val="left"/>
                                  <w:rPr>
                                    <w:iCs/>
                                    <w:lang w:val="uk-UA"/>
                                  </w:rPr>
                                </w:pPr>
                                <w:r>
                                  <w:rPr>
                                    <w:iCs/>
                                    <w:lang w:val="uk-UA"/>
                                  </w:rPr>
                                  <w:t>Сторонський</w:t>
                                </w:r>
                              </w:p>
                            </w:tc>
                            <w:tc>
                              <w:tcPr>
                                <w:tcW w:w="851" w:type="dxa"/>
                                <w:tcBorders>
                                  <w:top w:val="single" w:color="auto" w:sz="4" w:space="0"/>
                                  <w:left w:val="nil"/>
                                  <w:bottom w:val="single" w:color="auto" w:sz="12" w:space="0"/>
                                  <w:right w:val="single" w:color="auto" w:sz="12" w:space="0"/>
                                </w:tcBorders>
                                <w:noWrap w:val="0"/>
                                <w:vAlign w:val="top"/>
                              </w:tcPr>
                              <w:p w14:paraId="0CF36FF6">
                                <w:pPr>
                                  <w:pStyle w:val="57"/>
                                </w:pPr>
                              </w:p>
                            </w:tc>
                            <w:tc>
                              <w:tcPr>
                                <w:tcW w:w="567" w:type="dxa"/>
                                <w:tcBorders>
                                  <w:top w:val="single" w:color="auto" w:sz="4" w:space="0"/>
                                  <w:left w:val="nil"/>
                                  <w:bottom w:val="single" w:color="auto" w:sz="12" w:space="0"/>
                                  <w:right w:val="nil"/>
                                </w:tcBorders>
                                <w:noWrap w:val="0"/>
                                <w:vAlign w:val="top"/>
                              </w:tcPr>
                              <w:p w14:paraId="6C82307B">
                                <w:pPr>
                                  <w:pStyle w:val="57"/>
                                </w:pPr>
                              </w:p>
                            </w:tc>
                            <w:tc>
                              <w:tcPr>
                                <w:tcW w:w="3856" w:type="dxa"/>
                                <w:gridSpan w:val="5"/>
                                <w:vMerge w:val="continue"/>
                                <w:tcBorders>
                                  <w:top w:val="nil"/>
                                  <w:left w:val="single" w:color="auto" w:sz="12" w:space="0"/>
                                  <w:bottom w:val="single" w:color="auto" w:sz="12" w:space="0"/>
                                  <w:right w:val="single" w:color="auto" w:sz="12" w:space="0"/>
                                </w:tcBorders>
                                <w:noWrap w:val="0"/>
                                <w:vAlign w:val="top"/>
                              </w:tcPr>
                              <w:p w14:paraId="4CD9B603">
                                <w:pPr>
                                  <w:rPr>
                                    <w:sz w:val="20"/>
                                    <w:szCs w:val="20"/>
                                  </w:rPr>
                                </w:pPr>
                              </w:p>
                            </w:tc>
                            <w:tc>
                              <w:tcPr>
                                <w:tcW w:w="2692" w:type="dxa"/>
                                <w:gridSpan w:val="5"/>
                                <w:vMerge w:val="continue"/>
                                <w:tcBorders>
                                  <w:top w:val="nil"/>
                                  <w:left w:val="nil"/>
                                  <w:bottom w:val="single" w:color="auto" w:sz="12" w:space="0"/>
                                  <w:right w:val="single" w:color="auto" w:sz="12" w:space="0"/>
                                </w:tcBorders>
                                <w:noWrap w:val="0"/>
                                <w:vAlign w:val="top"/>
                              </w:tcPr>
                              <w:p w14:paraId="10F96A8D">
                                <w:pPr>
                                  <w:rPr>
                                    <w:sz w:val="20"/>
                                    <w:szCs w:val="20"/>
                                  </w:rPr>
                                </w:pPr>
                              </w:p>
                            </w:tc>
                          </w:tr>
                        </w:tbl>
                        <w:p w14:paraId="6ED25F42">
                          <w:pPr>
                            <w:rPr>
                              <w:sz w:val="20"/>
                              <w:szCs w:val="20"/>
                            </w:rPr>
                          </w:pPr>
                        </w:p>
                      </w:txbxContent>
                    </wps:txbx>
                    <wps:bodyPr rot="0" vert="horz" wrap="square" lIns="91440" tIns="45720" rIns="91440" bIns="45720" anchor="t" anchorCtr="0" upright="1">
                      <a:noAutofit/>
                    </wps:bodyPr>
                  </wps:wsp>
                </a:graphicData>
              </a:graphic>
            </wp:anchor>
          </w:drawing>
        </mc:Choice>
        <mc:Fallback>
          <w:pict>
            <v:shape id="Text Box 5" o:spid="_x0000_s1026" o:spt="202" type="#_x0000_t202" style="position:absolute;left:0pt;margin-left:14.4pt;margin-top:14.4pt;height:813.8pt;width:589.05pt;mso-position-horizontal-relative:page;mso-position-vertical-relative:page;z-index:251662336;mso-width-relative:page;mso-height-relative:page;" fillcolor="#FFFFFF" filled="t" stroked="f" coordsize="21600,21600" o:allowincell="f" o:gfxdata="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nrjx&#10;MdcAAAALAQAADwAAAAAAAAABACAAAAAiAAAAZHJzL2Rvd25yZXYueG1sUEsBAhQAFAAAAAgAh07i&#10;QEY88ZAjAgAATgQAAA4AAAAAAAAAAQAgAAAAJgEAAGRycy9lMm9Eb2MueG1sUEsFBgAAAAAGAAYA&#10;WQEAALsFAAAAAA==&#10;">
              <v:fill on="t" focussize="0,0"/>
              <v:stroke on="f"/>
              <v:imagedata o:title=""/>
              <o:lock v:ext="edit" aspectratio="f"/>
              <v:textbox>
                <w:txbxContent>
                  <w:tbl>
                    <w:tblPr>
                      <w:tblStyle w:val="11"/>
                      <w:tblW w:w="0" w:type="auto"/>
                      <w:tblInd w:w="28" w:type="dxa"/>
                      <w:tblLayout w:type="fixed"/>
                      <w:tblCellMar>
                        <w:top w:w="0" w:type="dxa"/>
                        <w:left w:w="28" w:type="dxa"/>
                        <w:bottom w:w="0" w:type="dxa"/>
                        <w:right w:w="28" w:type="dxa"/>
                      </w:tblCellMar>
                    </w:tblPr>
                    <w:tblGrid>
                      <w:gridCol w:w="284"/>
                      <w:gridCol w:w="397"/>
                      <w:gridCol w:w="397"/>
                      <w:gridCol w:w="567"/>
                      <w:gridCol w:w="1304"/>
                      <w:gridCol w:w="851"/>
                      <w:gridCol w:w="567"/>
                      <w:gridCol w:w="227"/>
                      <w:gridCol w:w="571"/>
                      <w:gridCol w:w="223"/>
                      <w:gridCol w:w="2724"/>
                      <w:gridCol w:w="111"/>
                      <w:gridCol w:w="424"/>
                      <w:gridCol w:w="284"/>
                      <w:gridCol w:w="283"/>
                      <w:gridCol w:w="825"/>
                      <w:gridCol w:w="876"/>
                    </w:tblGrid>
                    <w:tr w14:paraId="24136556">
                      <w:tblPrEx>
                        <w:tblCellMar>
                          <w:top w:w="0" w:type="dxa"/>
                          <w:left w:w="28" w:type="dxa"/>
                          <w:bottom w:w="0" w:type="dxa"/>
                          <w:right w:w="28" w:type="dxa"/>
                        </w:tblCellMar>
                      </w:tblPrEx>
                      <w:trPr>
                        <w:wBefore w:w="0" w:type="dxa"/>
                        <w:cantSplit/>
                        <w:trHeight w:val="432" w:hRule="exact"/>
                      </w:trPr>
                      <w:tc>
                        <w:tcPr>
                          <w:tcW w:w="284" w:type="dxa"/>
                          <w:vMerge w:val="restart"/>
                          <w:tcBorders>
                            <w:top w:val="single" w:color="auto" w:sz="12" w:space="0"/>
                            <w:left w:val="single" w:color="auto" w:sz="12" w:space="0"/>
                            <w:bottom w:val="nil"/>
                            <w:right w:val="single" w:color="auto" w:sz="12" w:space="0"/>
                          </w:tcBorders>
                          <w:noWrap w:val="0"/>
                          <w:textDirection w:val="btLr"/>
                          <w:vAlign w:val="center"/>
                        </w:tcPr>
                        <w:p w14:paraId="4152C7FE">
                          <w:pPr>
                            <w:pStyle w:val="57"/>
                          </w:pPr>
                          <w:r>
                            <w:t>Перв. застосув.</w:t>
                          </w:r>
                        </w:p>
                      </w:tc>
                      <w:tc>
                        <w:tcPr>
                          <w:tcW w:w="397" w:type="dxa"/>
                          <w:vMerge w:val="restart"/>
                          <w:tcBorders>
                            <w:top w:val="single" w:color="auto" w:sz="12" w:space="0"/>
                            <w:left w:val="single" w:color="auto" w:sz="12" w:space="0"/>
                            <w:bottom w:val="nil"/>
                            <w:right w:val="nil"/>
                          </w:tcBorders>
                          <w:noWrap w:val="0"/>
                          <w:textDirection w:val="btLr"/>
                          <w:vAlign w:val="top"/>
                        </w:tcPr>
                        <w:p w14:paraId="4180C331">
                          <w:pPr>
                            <w:pStyle w:val="57"/>
                            <w:ind w:left="113" w:right="113"/>
                            <w:rPr>
                              <w:sz w:val="22"/>
                              <w:szCs w:val="22"/>
                            </w:rPr>
                          </w:pPr>
                          <w:r>
                            <w:rPr>
                              <w:sz w:val="22"/>
                              <w:szCs w:val="22"/>
                            </w:rPr>
                            <w:t>ВІСТ.412129.040</w:t>
                          </w:r>
                        </w:p>
                      </w:tc>
                      <w:tc>
                        <w:tcPr>
                          <w:tcW w:w="7966" w:type="dxa"/>
                          <w:gridSpan w:val="11"/>
                          <w:vMerge w:val="restart"/>
                          <w:tcBorders>
                            <w:top w:val="single" w:color="auto" w:sz="12" w:space="0"/>
                            <w:left w:val="single" w:color="auto" w:sz="12" w:space="0"/>
                            <w:bottom w:val="nil"/>
                            <w:right w:val="nil"/>
                          </w:tcBorders>
                          <w:noWrap w:val="0"/>
                          <w:vAlign w:val="top"/>
                        </w:tcPr>
                        <w:p w14:paraId="29E0C830">
                          <w:pPr>
                            <w:rPr>
                              <w:sz w:val="20"/>
                              <w:szCs w:val="20"/>
                            </w:rPr>
                          </w:pPr>
                        </w:p>
                      </w:tc>
                      <w:tc>
                        <w:tcPr>
                          <w:tcW w:w="284" w:type="dxa"/>
                          <w:tcBorders>
                            <w:top w:val="single" w:color="auto" w:sz="12" w:space="0"/>
                            <w:left w:val="nil"/>
                            <w:bottom w:val="nil"/>
                            <w:right w:val="nil"/>
                          </w:tcBorders>
                          <w:noWrap w:val="0"/>
                          <w:vAlign w:val="top"/>
                        </w:tcPr>
                        <w:p w14:paraId="441FA314">
                          <w:pPr>
                            <w:rPr>
                              <w:sz w:val="20"/>
                              <w:szCs w:val="20"/>
                            </w:rPr>
                          </w:pPr>
                        </w:p>
                      </w:tc>
                      <w:tc>
                        <w:tcPr>
                          <w:tcW w:w="283" w:type="dxa"/>
                          <w:tcBorders>
                            <w:top w:val="single" w:color="auto" w:sz="12" w:space="0"/>
                            <w:left w:val="nil"/>
                            <w:bottom w:val="nil"/>
                            <w:right w:val="nil"/>
                          </w:tcBorders>
                          <w:noWrap w:val="0"/>
                          <w:vAlign w:val="top"/>
                        </w:tcPr>
                        <w:p w14:paraId="08A5B528">
                          <w:pPr>
                            <w:rPr>
                              <w:sz w:val="20"/>
                              <w:szCs w:val="20"/>
                            </w:rPr>
                          </w:pPr>
                        </w:p>
                      </w:tc>
                      <w:tc>
                        <w:tcPr>
                          <w:tcW w:w="825" w:type="dxa"/>
                          <w:tcBorders>
                            <w:top w:val="single" w:color="auto" w:sz="12" w:space="0"/>
                            <w:left w:val="nil"/>
                            <w:bottom w:val="nil"/>
                            <w:right w:val="nil"/>
                          </w:tcBorders>
                          <w:noWrap w:val="0"/>
                          <w:vAlign w:val="top"/>
                        </w:tcPr>
                        <w:p w14:paraId="5BF6D766">
                          <w:pPr>
                            <w:rPr>
                              <w:sz w:val="20"/>
                              <w:szCs w:val="20"/>
                            </w:rPr>
                          </w:pPr>
                        </w:p>
                      </w:tc>
                      <w:tc>
                        <w:tcPr>
                          <w:tcW w:w="876" w:type="dxa"/>
                          <w:tcBorders>
                            <w:top w:val="single" w:color="auto" w:sz="12" w:space="0"/>
                            <w:left w:val="nil"/>
                            <w:bottom w:val="nil"/>
                            <w:right w:val="single" w:color="auto" w:sz="12" w:space="0"/>
                          </w:tcBorders>
                          <w:noWrap w:val="0"/>
                          <w:vAlign w:val="top"/>
                        </w:tcPr>
                        <w:p w14:paraId="7DBB4E72">
                          <w:pPr>
                            <w:rPr>
                              <w:sz w:val="20"/>
                              <w:szCs w:val="20"/>
                            </w:rPr>
                          </w:pPr>
                        </w:p>
                      </w:tc>
                    </w:tr>
                    <w:tr w14:paraId="42C9433C">
                      <w:tblPrEx>
                        <w:tblCellMar>
                          <w:top w:w="0" w:type="dxa"/>
                          <w:left w:w="28" w:type="dxa"/>
                          <w:bottom w:w="0" w:type="dxa"/>
                          <w:right w:w="28" w:type="dxa"/>
                        </w:tblCellMar>
                      </w:tblPrEx>
                      <w:trPr>
                        <w:wBefore w:w="0" w:type="dxa"/>
                        <w:cantSplit/>
                        <w:trHeight w:val="423" w:hRule="exact"/>
                      </w:trPr>
                      <w:tc>
                        <w:tcPr>
                          <w:tcW w:w="284" w:type="dxa"/>
                          <w:vMerge w:val="continue"/>
                          <w:tcBorders>
                            <w:top w:val="nil"/>
                            <w:left w:val="single" w:color="auto" w:sz="12" w:space="0"/>
                            <w:bottom w:val="nil"/>
                            <w:right w:val="single" w:color="auto" w:sz="12" w:space="0"/>
                          </w:tcBorders>
                          <w:noWrap w:val="0"/>
                          <w:vAlign w:val="top"/>
                        </w:tcPr>
                        <w:p w14:paraId="4D84BC01">
                          <w:pPr>
                            <w:pStyle w:val="57"/>
                          </w:pPr>
                        </w:p>
                      </w:tc>
                      <w:tc>
                        <w:tcPr>
                          <w:tcW w:w="397" w:type="dxa"/>
                          <w:vMerge w:val="continue"/>
                          <w:tcBorders>
                            <w:top w:val="nil"/>
                            <w:left w:val="single" w:color="auto" w:sz="12" w:space="0"/>
                            <w:bottom w:val="nil"/>
                            <w:right w:val="nil"/>
                          </w:tcBorders>
                          <w:noWrap w:val="0"/>
                          <w:vAlign w:val="top"/>
                        </w:tcPr>
                        <w:p w14:paraId="4510CB5E">
                          <w:pPr>
                            <w:pStyle w:val="57"/>
                          </w:pPr>
                        </w:p>
                      </w:tc>
                      <w:tc>
                        <w:tcPr>
                          <w:tcW w:w="7966" w:type="dxa"/>
                          <w:gridSpan w:val="11"/>
                          <w:vMerge w:val="continue"/>
                          <w:tcBorders>
                            <w:top w:val="nil"/>
                            <w:left w:val="single" w:color="auto" w:sz="12" w:space="0"/>
                            <w:bottom w:val="nil"/>
                            <w:right w:val="nil"/>
                          </w:tcBorders>
                          <w:noWrap w:val="0"/>
                          <w:vAlign w:val="top"/>
                        </w:tcPr>
                        <w:p w14:paraId="600F05E7">
                          <w:pPr>
                            <w:rPr>
                              <w:sz w:val="20"/>
                              <w:szCs w:val="20"/>
                            </w:rPr>
                          </w:pPr>
                        </w:p>
                      </w:tc>
                      <w:tc>
                        <w:tcPr>
                          <w:tcW w:w="284" w:type="dxa"/>
                          <w:tcBorders>
                            <w:top w:val="nil"/>
                            <w:left w:val="nil"/>
                            <w:bottom w:val="nil"/>
                            <w:right w:val="nil"/>
                          </w:tcBorders>
                          <w:noWrap w:val="0"/>
                          <w:vAlign w:val="top"/>
                        </w:tcPr>
                        <w:p w14:paraId="06A6BF65">
                          <w:pPr>
                            <w:rPr>
                              <w:sz w:val="20"/>
                              <w:szCs w:val="20"/>
                            </w:rPr>
                          </w:pPr>
                        </w:p>
                      </w:tc>
                      <w:tc>
                        <w:tcPr>
                          <w:tcW w:w="283" w:type="dxa"/>
                          <w:tcBorders>
                            <w:top w:val="nil"/>
                            <w:left w:val="nil"/>
                            <w:bottom w:val="nil"/>
                            <w:right w:val="nil"/>
                          </w:tcBorders>
                          <w:noWrap w:val="0"/>
                          <w:vAlign w:val="top"/>
                        </w:tcPr>
                        <w:p w14:paraId="6D5D4E39">
                          <w:pPr>
                            <w:rPr>
                              <w:sz w:val="20"/>
                              <w:szCs w:val="20"/>
                            </w:rPr>
                          </w:pPr>
                        </w:p>
                      </w:tc>
                      <w:tc>
                        <w:tcPr>
                          <w:tcW w:w="825" w:type="dxa"/>
                          <w:tcBorders>
                            <w:top w:val="nil"/>
                            <w:left w:val="nil"/>
                            <w:bottom w:val="nil"/>
                            <w:right w:val="nil"/>
                          </w:tcBorders>
                          <w:noWrap w:val="0"/>
                          <w:vAlign w:val="top"/>
                        </w:tcPr>
                        <w:p w14:paraId="75D1BC5D">
                          <w:pPr>
                            <w:rPr>
                              <w:sz w:val="20"/>
                              <w:szCs w:val="20"/>
                            </w:rPr>
                          </w:pPr>
                        </w:p>
                      </w:tc>
                      <w:tc>
                        <w:tcPr>
                          <w:tcW w:w="876" w:type="dxa"/>
                          <w:tcBorders>
                            <w:top w:val="nil"/>
                            <w:left w:val="nil"/>
                            <w:bottom w:val="nil"/>
                            <w:right w:val="single" w:color="auto" w:sz="12" w:space="0"/>
                          </w:tcBorders>
                          <w:noWrap w:val="0"/>
                          <w:vAlign w:val="top"/>
                        </w:tcPr>
                        <w:p w14:paraId="7B35A876">
                          <w:pPr>
                            <w:rPr>
                              <w:sz w:val="20"/>
                              <w:szCs w:val="20"/>
                            </w:rPr>
                          </w:pPr>
                        </w:p>
                      </w:tc>
                    </w:tr>
                    <w:tr w14:paraId="59BEAA90">
                      <w:tblPrEx>
                        <w:tblCellMar>
                          <w:top w:w="0" w:type="dxa"/>
                          <w:left w:w="28" w:type="dxa"/>
                          <w:bottom w:w="0" w:type="dxa"/>
                          <w:right w:w="28" w:type="dxa"/>
                        </w:tblCellMar>
                      </w:tblPrEx>
                      <w:trPr>
                        <w:wBefore w:w="0" w:type="dxa"/>
                        <w:cantSplit/>
                        <w:trHeight w:val="2520" w:hRule="atLeast"/>
                      </w:trPr>
                      <w:tc>
                        <w:tcPr>
                          <w:tcW w:w="284" w:type="dxa"/>
                          <w:vMerge w:val="continue"/>
                          <w:tcBorders>
                            <w:top w:val="nil"/>
                            <w:left w:val="single" w:color="auto" w:sz="12" w:space="0"/>
                            <w:bottom w:val="nil"/>
                            <w:right w:val="single" w:color="auto" w:sz="12" w:space="0"/>
                          </w:tcBorders>
                          <w:noWrap w:val="0"/>
                          <w:vAlign w:val="top"/>
                        </w:tcPr>
                        <w:p w14:paraId="2B98824B">
                          <w:pPr>
                            <w:pStyle w:val="57"/>
                          </w:pPr>
                        </w:p>
                      </w:tc>
                      <w:tc>
                        <w:tcPr>
                          <w:tcW w:w="397" w:type="dxa"/>
                          <w:vMerge w:val="continue"/>
                          <w:tcBorders>
                            <w:top w:val="nil"/>
                            <w:left w:val="single" w:color="auto" w:sz="12" w:space="0"/>
                            <w:bottom w:val="nil"/>
                            <w:right w:val="nil"/>
                          </w:tcBorders>
                          <w:noWrap w:val="0"/>
                          <w:vAlign w:val="top"/>
                        </w:tcPr>
                        <w:p w14:paraId="5E5761C8">
                          <w:pPr>
                            <w:pStyle w:val="57"/>
                          </w:pPr>
                        </w:p>
                      </w:tc>
                      <w:tc>
                        <w:tcPr>
                          <w:tcW w:w="3913" w:type="dxa"/>
                          <w:gridSpan w:val="6"/>
                          <w:tcBorders>
                            <w:top w:val="nil"/>
                            <w:left w:val="single" w:color="auto" w:sz="12" w:space="0"/>
                            <w:bottom w:val="nil"/>
                            <w:right w:val="nil"/>
                          </w:tcBorders>
                          <w:noWrap w:val="0"/>
                          <w:vAlign w:val="top"/>
                        </w:tcPr>
                        <w:p w14:paraId="04D6D30D">
                          <w:pPr>
                            <w:rPr>
                              <w:sz w:val="20"/>
                              <w:szCs w:val="20"/>
                            </w:rPr>
                          </w:pPr>
                        </w:p>
                      </w:tc>
                      <w:tc>
                        <w:tcPr>
                          <w:tcW w:w="794" w:type="dxa"/>
                          <w:gridSpan w:val="2"/>
                          <w:tcBorders>
                            <w:top w:val="nil"/>
                            <w:left w:val="nil"/>
                            <w:bottom w:val="nil"/>
                            <w:right w:val="nil"/>
                          </w:tcBorders>
                          <w:noWrap w:val="0"/>
                          <w:vAlign w:val="top"/>
                        </w:tcPr>
                        <w:p w14:paraId="63BE2A48">
                          <w:pPr>
                            <w:rPr>
                              <w:sz w:val="20"/>
                              <w:szCs w:val="20"/>
                            </w:rPr>
                          </w:pPr>
                        </w:p>
                      </w:tc>
                      <w:tc>
                        <w:tcPr>
                          <w:tcW w:w="2835" w:type="dxa"/>
                          <w:gridSpan w:val="2"/>
                          <w:tcBorders>
                            <w:top w:val="nil"/>
                            <w:left w:val="nil"/>
                            <w:bottom w:val="nil"/>
                            <w:right w:val="nil"/>
                          </w:tcBorders>
                          <w:noWrap w:val="0"/>
                          <w:vAlign w:val="top"/>
                        </w:tcPr>
                        <w:p w14:paraId="2E1AD053">
                          <w:pPr>
                            <w:rPr>
                              <w:sz w:val="20"/>
                              <w:szCs w:val="20"/>
                            </w:rPr>
                          </w:pPr>
                        </w:p>
                      </w:tc>
                      <w:tc>
                        <w:tcPr>
                          <w:tcW w:w="424" w:type="dxa"/>
                          <w:tcBorders>
                            <w:top w:val="nil"/>
                            <w:left w:val="nil"/>
                            <w:bottom w:val="nil"/>
                            <w:right w:val="nil"/>
                          </w:tcBorders>
                          <w:noWrap w:val="0"/>
                          <w:vAlign w:val="top"/>
                        </w:tcPr>
                        <w:p w14:paraId="2874622E">
                          <w:pPr>
                            <w:rPr>
                              <w:sz w:val="20"/>
                              <w:szCs w:val="20"/>
                            </w:rPr>
                          </w:pPr>
                        </w:p>
                      </w:tc>
                      <w:tc>
                        <w:tcPr>
                          <w:tcW w:w="284" w:type="dxa"/>
                          <w:tcBorders>
                            <w:top w:val="nil"/>
                            <w:left w:val="nil"/>
                            <w:bottom w:val="nil"/>
                            <w:right w:val="nil"/>
                          </w:tcBorders>
                          <w:noWrap w:val="0"/>
                          <w:vAlign w:val="top"/>
                        </w:tcPr>
                        <w:p w14:paraId="493A97AF">
                          <w:pPr>
                            <w:rPr>
                              <w:sz w:val="20"/>
                              <w:szCs w:val="20"/>
                            </w:rPr>
                          </w:pPr>
                        </w:p>
                      </w:tc>
                      <w:tc>
                        <w:tcPr>
                          <w:tcW w:w="283" w:type="dxa"/>
                          <w:tcBorders>
                            <w:top w:val="nil"/>
                            <w:left w:val="nil"/>
                            <w:bottom w:val="nil"/>
                            <w:right w:val="nil"/>
                          </w:tcBorders>
                          <w:noWrap w:val="0"/>
                          <w:vAlign w:val="top"/>
                        </w:tcPr>
                        <w:p w14:paraId="60FE20BD">
                          <w:pPr>
                            <w:rPr>
                              <w:sz w:val="20"/>
                              <w:szCs w:val="20"/>
                            </w:rPr>
                          </w:pPr>
                        </w:p>
                      </w:tc>
                      <w:tc>
                        <w:tcPr>
                          <w:tcW w:w="825" w:type="dxa"/>
                          <w:tcBorders>
                            <w:top w:val="nil"/>
                            <w:left w:val="nil"/>
                            <w:bottom w:val="nil"/>
                            <w:right w:val="nil"/>
                          </w:tcBorders>
                          <w:noWrap w:val="0"/>
                          <w:vAlign w:val="top"/>
                        </w:tcPr>
                        <w:p w14:paraId="4F78C1FA">
                          <w:pPr>
                            <w:rPr>
                              <w:sz w:val="20"/>
                              <w:szCs w:val="20"/>
                            </w:rPr>
                          </w:pPr>
                        </w:p>
                      </w:tc>
                      <w:tc>
                        <w:tcPr>
                          <w:tcW w:w="876" w:type="dxa"/>
                          <w:tcBorders>
                            <w:top w:val="nil"/>
                            <w:left w:val="nil"/>
                            <w:bottom w:val="nil"/>
                            <w:right w:val="single" w:color="auto" w:sz="12" w:space="0"/>
                          </w:tcBorders>
                          <w:noWrap w:val="0"/>
                          <w:vAlign w:val="top"/>
                        </w:tcPr>
                        <w:p w14:paraId="348D33EF">
                          <w:pPr>
                            <w:rPr>
                              <w:sz w:val="20"/>
                              <w:szCs w:val="20"/>
                            </w:rPr>
                          </w:pPr>
                        </w:p>
                      </w:tc>
                    </w:tr>
                    <w:tr w14:paraId="4B0435BB">
                      <w:tblPrEx>
                        <w:tblCellMar>
                          <w:top w:w="0" w:type="dxa"/>
                          <w:left w:w="28" w:type="dxa"/>
                          <w:bottom w:w="0" w:type="dxa"/>
                          <w:right w:w="28" w:type="dxa"/>
                        </w:tblCellMar>
                      </w:tblPrEx>
                      <w:trPr>
                        <w:wBefore w:w="0" w:type="dxa"/>
                        <w:cantSplit/>
                        <w:trHeight w:val="3400" w:hRule="exact"/>
                      </w:trPr>
                      <w:tc>
                        <w:tcPr>
                          <w:tcW w:w="284" w:type="dxa"/>
                          <w:tcBorders>
                            <w:top w:val="single" w:color="auto" w:sz="12" w:space="0"/>
                            <w:left w:val="single" w:color="auto" w:sz="12" w:space="0"/>
                            <w:bottom w:val="single" w:color="auto" w:sz="12" w:space="0"/>
                            <w:right w:val="single" w:color="auto" w:sz="12" w:space="0"/>
                          </w:tcBorders>
                          <w:noWrap w:val="0"/>
                          <w:textDirection w:val="btLr"/>
                          <w:vAlign w:val="center"/>
                        </w:tcPr>
                        <w:p w14:paraId="56F325BF">
                          <w:pPr>
                            <w:pStyle w:val="57"/>
                          </w:pPr>
                          <w:r>
                            <w:t>Довiдк. №</w:t>
                          </w:r>
                        </w:p>
                      </w:tc>
                      <w:tc>
                        <w:tcPr>
                          <w:tcW w:w="397" w:type="dxa"/>
                          <w:tcBorders>
                            <w:top w:val="single" w:color="auto" w:sz="12" w:space="0"/>
                            <w:left w:val="single" w:color="auto" w:sz="12" w:space="0"/>
                            <w:bottom w:val="single" w:color="auto" w:sz="12" w:space="0"/>
                            <w:right w:val="nil"/>
                          </w:tcBorders>
                          <w:noWrap w:val="0"/>
                          <w:vAlign w:val="top"/>
                        </w:tcPr>
                        <w:p w14:paraId="33F35C11">
                          <w:pPr>
                            <w:pStyle w:val="57"/>
                          </w:pPr>
                        </w:p>
                      </w:tc>
                      <w:tc>
                        <w:tcPr>
                          <w:tcW w:w="397" w:type="dxa"/>
                          <w:tcBorders>
                            <w:top w:val="nil"/>
                            <w:left w:val="single" w:color="auto" w:sz="12" w:space="0"/>
                            <w:bottom w:val="nil"/>
                            <w:right w:val="nil"/>
                          </w:tcBorders>
                          <w:noWrap w:val="0"/>
                          <w:vAlign w:val="top"/>
                        </w:tcPr>
                        <w:p w14:paraId="7D4027F6">
                          <w:pPr>
                            <w:rPr>
                              <w:sz w:val="20"/>
                              <w:szCs w:val="20"/>
                            </w:rPr>
                          </w:pPr>
                        </w:p>
                      </w:tc>
                      <w:tc>
                        <w:tcPr>
                          <w:tcW w:w="567" w:type="dxa"/>
                          <w:tcBorders>
                            <w:top w:val="nil"/>
                            <w:left w:val="nil"/>
                            <w:bottom w:val="nil"/>
                            <w:right w:val="nil"/>
                          </w:tcBorders>
                          <w:noWrap w:val="0"/>
                          <w:vAlign w:val="top"/>
                        </w:tcPr>
                        <w:p w14:paraId="613C1337">
                          <w:pPr>
                            <w:rPr>
                              <w:sz w:val="20"/>
                              <w:szCs w:val="20"/>
                            </w:rPr>
                          </w:pPr>
                        </w:p>
                      </w:tc>
                      <w:tc>
                        <w:tcPr>
                          <w:tcW w:w="1304" w:type="dxa"/>
                          <w:tcBorders>
                            <w:top w:val="nil"/>
                            <w:left w:val="nil"/>
                            <w:bottom w:val="nil"/>
                            <w:right w:val="nil"/>
                          </w:tcBorders>
                          <w:noWrap w:val="0"/>
                          <w:vAlign w:val="top"/>
                        </w:tcPr>
                        <w:p w14:paraId="3FFA3B74">
                          <w:pPr>
                            <w:rPr>
                              <w:sz w:val="20"/>
                              <w:szCs w:val="20"/>
                            </w:rPr>
                          </w:pPr>
                        </w:p>
                      </w:tc>
                      <w:tc>
                        <w:tcPr>
                          <w:tcW w:w="851" w:type="dxa"/>
                          <w:tcBorders>
                            <w:top w:val="nil"/>
                            <w:left w:val="nil"/>
                            <w:bottom w:val="nil"/>
                            <w:right w:val="nil"/>
                          </w:tcBorders>
                          <w:noWrap w:val="0"/>
                          <w:vAlign w:val="top"/>
                        </w:tcPr>
                        <w:p w14:paraId="7989BFE1">
                          <w:pPr>
                            <w:rPr>
                              <w:sz w:val="20"/>
                              <w:szCs w:val="20"/>
                            </w:rPr>
                          </w:pPr>
                        </w:p>
                      </w:tc>
                      <w:tc>
                        <w:tcPr>
                          <w:tcW w:w="567" w:type="dxa"/>
                          <w:tcBorders>
                            <w:top w:val="nil"/>
                            <w:left w:val="nil"/>
                            <w:bottom w:val="nil"/>
                            <w:right w:val="nil"/>
                          </w:tcBorders>
                          <w:noWrap w:val="0"/>
                          <w:vAlign w:val="top"/>
                        </w:tcPr>
                        <w:p w14:paraId="25D79B22">
                          <w:pPr>
                            <w:rPr>
                              <w:sz w:val="20"/>
                              <w:szCs w:val="20"/>
                            </w:rPr>
                          </w:pPr>
                        </w:p>
                      </w:tc>
                      <w:tc>
                        <w:tcPr>
                          <w:tcW w:w="227" w:type="dxa"/>
                          <w:tcBorders>
                            <w:top w:val="nil"/>
                            <w:left w:val="nil"/>
                            <w:bottom w:val="nil"/>
                            <w:right w:val="nil"/>
                          </w:tcBorders>
                          <w:noWrap w:val="0"/>
                          <w:vAlign w:val="top"/>
                        </w:tcPr>
                        <w:p w14:paraId="6AE16267">
                          <w:pPr>
                            <w:rPr>
                              <w:sz w:val="20"/>
                              <w:szCs w:val="20"/>
                            </w:rPr>
                          </w:pPr>
                        </w:p>
                      </w:tc>
                      <w:tc>
                        <w:tcPr>
                          <w:tcW w:w="794" w:type="dxa"/>
                          <w:gridSpan w:val="2"/>
                          <w:tcBorders>
                            <w:top w:val="nil"/>
                            <w:left w:val="nil"/>
                            <w:bottom w:val="nil"/>
                            <w:right w:val="nil"/>
                          </w:tcBorders>
                          <w:noWrap w:val="0"/>
                          <w:vAlign w:val="top"/>
                        </w:tcPr>
                        <w:p w14:paraId="1991DF06">
                          <w:pPr>
                            <w:rPr>
                              <w:sz w:val="20"/>
                              <w:szCs w:val="20"/>
                            </w:rPr>
                          </w:pPr>
                        </w:p>
                      </w:tc>
                      <w:tc>
                        <w:tcPr>
                          <w:tcW w:w="2835" w:type="dxa"/>
                          <w:gridSpan w:val="2"/>
                          <w:tcBorders>
                            <w:top w:val="nil"/>
                            <w:left w:val="nil"/>
                            <w:bottom w:val="nil"/>
                            <w:right w:val="nil"/>
                          </w:tcBorders>
                          <w:noWrap w:val="0"/>
                          <w:vAlign w:val="top"/>
                        </w:tcPr>
                        <w:p w14:paraId="0BFA2C5B">
                          <w:pPr>
                            <w:rPr>
                              <w:sz w:val="20"/>
                              <w:szCs w:val="20"/>
                            </w:rPr>
                          </w:pPr>
                        </w:p>
                      </w:tc>
                      <w:tc>
                        <w:tcPr>
                          <w:tcW w:w="424" w:type="dxa"/>
                          <w:tcBorders>
                            <w:top w:val="nil"/>
                            <w:left w:val="nil"/>
                            <w:bottom w:val="nil"/>
                            <w:right w:val="nil"/>
                          </w:tcBorders>
                          <w:noWrap w:val="0"/>
                          <w:vAlign w:val="top"/>
                        </w:tcPr>
                        <w:p w14:paraId="3ABB2819">
                          <w:pPr>
                            <w:rPr>
                              <w:sz w:val="20"/>
                              <w:szCs w:val="20"/>
                            </w:rPr>
                          </w:pPr>
                        </w:p>
                      </w:tc>
                      <w:tc>
                        <w:tcPr>
                          <w:tcW w:w="284" w:type="dxa"/>
                          <w:tcBorders>
                            <w:top w:val="nil"/>
                            <w:left w:val="nil"/>
                            <w:bottom w:val="nil"/>
                            <w:right w:val="nil"/>
                          </w:tcBorders>
                          <w:noWrap w:val="0"/>
                          <w:vAlign w:val="top"/>
                        </w:tcPr>
                        <w:p w14:paraId="62E4585F">
                          <w:pPr>
                            <w:rPr>
                              <w:sz w:val="20"/>
                              <w:szCs w:val="20"/>
                            </w:rPr>
                          </w:pPr>
                        </w:p>
                      </w:tc>
                      <w:tc>
                        <w:tcPr>
                          <w:tcW w:w="283" w:type="dxa"/>
                          <w:tcBorders>
                            <w:top w:val="nil"/>
                            <w:left w:val="nil"/>
                            <w:bottom w:val="nil"/>
                            <w:right w:val="nil"/>
                          </w:tcBorders>
                          <w:noWrap w:val="0"/>
                          <w:vAlign w:val="top"/>
                        </w:tcPr>
                        <w:p w14:paraId="685832D9">
                          <w:pPr>
                            <w:rPr>
                              <w:sz w:val="20"/>
                              <w:szCs w:val="20"/>
                            </w:rPr>
                          </w:pPr>
                        </w:p>
                      </w:tc>
                      <w:tc>
                        <w:tcPr>
                          <w:tcW w:w="825" w:type="dxa"/>
                          <w:tcBorders>
                            <w:top w:val="nil"/>
                            <w:left w:val="nil"/>
                            <w:bottom w:val="nil"/>
                            <w:right w:val="nil"/>
                          </w:tcBorders>
                          <w:noWrap w:val="0"/>
                          <w:vAlign w:val="top"/>
                        </w:tcPr>
                        <w:p w14:paraId="46ACD31F">
                          <w:pPr>
                            <w:rPr>
                              <w:sz w:val="20"/>
                              <w:szCs w:val="20"/>
                            </w:rPr>
                          </w:pPr>
                        </w:p>
                      </w:tc>
                      <w:tc>
                        <w:tcPr>
                          <w:tcW w:w="876" w:type="dxa"/>
                          <w:tcBorders>
                            <w:top w:val="nil"/>
                            <w:left w:val="nil"/>
                            <w:bottom w:val="nil"/>
                            <w:right w:val="single" w:color="auto" w:sz="12" w:space="0"/>
                          </w:tcBorders>
                          <w:noWrap w:val="0"/>
                          <w:vAlign w:val="top"/>
                        </w:tcPr>
                        <w:p w14:paraId="2BA861C3">
                          <w:pPr>
                            <w:rPr>
                              <w:sz w:val="20"/>
                              <w:szCs w:val="20"/>
                            </w:rPr>
                          </w:pPr>
                        </w:p>
                      </w:tc>
                    </w:tr>
                    <w:tr w14:paraId="380BCDC7">
                      <w:tblPrEx>
                        <w:tblCellMar>
                          <w:top w:w="0" w:type="dxa"/>
                          <w:left w:w="28" w:type="dxa"/>
                          <w:bottom w:w="0" w:type="dxa"/>
                          <w:right w:w="28" w:type="dxa"/>
                        </w:tblCellMar>
                      </w:tblPrEx>
                      <w:trPr>
                        <w:wBefore w:w="0" w:type="dxa"/>
                        <w:trHeight w:val="854" w:hRule="exact"/>
                      </w:trPr>
                      <w:tc>
                        <w:tcPr>
                          <w:tcW w:w="284" w:type="dxa"/>
                          <w:tcBorders>
                            <w:top w:val="nil"/>
                            <w:left w:val="nil"/>
                            <w:bottom w:val="nil"/>
                            <w:right w:val="nil"/>
                          </w:tcBorders>
                          <w:noWrap w:val="0"/>
                          <w:vAlign w:val="top"/>
                        </w:tcPr>
                        <w:p w14:paraId="73518543">
                          <w:pPr>
                            <w:pStyle w:val="57"/>
                          </w:pPr>
                        </w:p>
                      </w:tc>
                      <w:tc>
                        <w:tcPr>
                          <w:tcW w:w="397" w:type="dxa"/>
                          <w:tcBorders>
                            <w:top w:val="nil"/>
                            <w:left w:val="nil"/>
                            <w:bottom w:val="nil"/>
                            <w:right w:val="nil"/>
                          </w:tcBorders>
                          <w:noWrap w:val="0"/>
                          <w:vAlign w:val="top"/>
                        </w:tcPr>
                        <w:p w14:paraId="51CD2970">
                          <w:pPr>
                            <w:pStyle w:val="57"/>
                          </w:pPr>
                        </w:p>
                      </w:tc>
                      <w:tc>
                        <w:tcPr>
                          <w:tcW w:w="397" w:type="dxa"/>
                          <w:tcBorders>
                            <w:top w:val="nil"/>
                            <w:left w:val="single" w:color="auto" w:sz="12" w:space="0"/>
                            <w:bottom w:val="nil"/>
                            <w:right w:val="nil"/>
                          </w:tcBorders>
                          <w:noWrap w:val="0"/>
                          <w:vAlign w:val="top"/>
                        </w:tcPr>
                        <w:p w14:paraId="3DC0417C">
                          <w:pPr>
                            <w:rPr>
                              <w:sz w:val="20"/>
                              <w:szCs w:val="20"/>
                            </w:rPr>
                          </w:pPr>
                        </w:p>
                      </w:tc>
                      <w:tc>
                        <w:tcPr>
                          <w:tcW w:w="567" w:type="dxa"/>
                          <w:tcBorders>
                            <w:top w:val="nil"/>
                            <w:left w:val="nil"/>
                            <w:bottom w:val="nil"/>
                            <w:right w:val="nil"/>
                          </w:tcBorders>
                          <w:noWrap w:val="0"/>
                          <w:vAlign w:val="top"/>
                        </w:tcPr>
                        <w:p w14:paraId="1F7A58E9">
                          <w:pPr>
                            <w:rPr>
                              <w:sz w:val="20"/>
                              <w:szCs w:val="20"/>
                            </w:rPr>
                          </w:pPr>
                        </w:p>
                      </w:tc>
                      <w:tc>
                        <w:tcPr>
                          <w:tcW w:w="1304" w:type="dxa"/>
                          <w:tcBorders>
                            <w:top w:val="nil"/>
                            <w:left w:val="nil"/>
                            <w:bottom w:val="nil"/>
                            <w:right w:val="nil"/>
                          </w:tcBorders>
                          <w:noWrap w:val="0"/>
                          <w:vAlign w:val="top"/>
                        </w:tcPr>
                        <w:p w14:paraId="13217851">
                          <w:pPr>
                            <w:rPr>
                              <w:sz w:val="20"/>
                              <w:szCs w:val="20"/>
                            </w:rPr>
                          </w:pPr>
                        </w:p>
                      </w:tc>
                      <w:tc>
                        <w:tcPr>
                          <w:tcW w:w="851" w:type="dxa"/>
                          <w:tcBorders>
                            <w:top w:val="nil"/>
                            <w:left w:val="nil"/>
                            <w:bottom w:val="nil"/>
                            <w:right w:val="nil"/>
                          </w:tcBorders>
                          <w:noWrap w:val="0"/>
                          <w:vAlign w:val="top"/>
                        </w:tcPr>
                        <w:p w14:paraId="11244C04">
                          <w:pPr>
                            <w:rPr>
                              <w:sz w:val="20"/>
                              <w:szCs w:val="20"/>
                            </w:rPr>
                          </w:pPr>
                        </w:p>
                      </w:tc>
                      <w:tc>
                        <w:tcPr>
                          <w:tcW w:w="567" w:type="dxa"/>
                          <w:tcBorders>
                            <w:top w:val="nil"/>
                            <w:left w:val="nil"/>
                            <w:bottom w:val="nil"/>
                            <w:right w:val="nil"/>
                          </w:tcBorders>
                          <w:noWrap w:val="0"/>
                          <w:vAlign w:val="top"/>
                        </w:tcPr>
                        <w:p w14:paraId="124818DB">
                          <w:pPr>
                            <w:rPr>
                              <w:sz w:val="20"/>
                              <w:szCs w:val="20"/>
                            </w:rPr>
                          </w:pPr>
                        </w:p>
                      </w:tc>
                      <w:tc>
                        <w:tcPr>
                          <w:tcW w:w="227" w:type="dxa"/>
                          <w:tcBorders>
                            <w:top w:val="nil"/>
                            <w:left w:val="nil"/>
                            <w:bottom w:val="nil"/>
                            <w:right w:val="nil"/>
                          </w:tcBorders>
                          <w:noWrap w:val="0"/>
                          <w:vAlign w:val="top"/>
                        </w:tcPr>
                        <w:p w14:paraId="47771E55">
                          <w:pPr>
                            <w:rPr>
                              <w:sz w:val="20"/>
                              <w:szCs w:val="20"/>
                            </w:rPr>
                          </w:pPr>
                        </w:p>
                      </w:tc>
                      <w:tc>
                        <w:tcPr>
                          <w:tcW w:w="794" w:type="dxa"/>
                          <w:gridSpan w:val="2"/>
                          <w:tcBorders>
                            <w:top w:val="nil"/>
                            <w:left w:val="nil"/>
                            <w:bottom w:val="nil"/>
                            <w:right w:val="nil"/>
                          </w:tcBorders>
                          <w:noWrap w:val="0"/>
                          <w:vAlign w:val="top"/>
                        </w:tcPr>
                        <w:p w14:paraId="1DDCFE83">
                          <w:pPr>
                            <w:rPr>
                              <w:sz w:val="20"/>
                              <w:szCs w:val="20"/>
                            </w:rPr>
                          </w:pPr>
                        </w:p>
                      </w:tc>
                      <w:tc>
                        <w:tcPr>
                          <w:tcW w:w="2835" w:type="dxa"/>
                          <w:gridSpan w:val="2"/>
                          <w:tcBorders>
                            <w:top w:val="nil"/>
                            <w:left w:val="nil"/>
                            <w:bottom w:val="nil"/>
                            <w:right w:val="nil"/>
                          </w:tcBorders>
                          <w:noWrap w:val="0"/>
                          <w:vAlign w:val="top"/>
                        </w:tcPr>
                        <w:p w14:paraId="18B320C7">
                          <w:pPr>
                            <w:rPr>
                              <w:sz w:val="20"/>
                              <w:szCs w:val="20"/>
                            </w:rPr>
                          </w:pPr>
                        </w:p>
                      </w:tc>
                      <w:tc>
                        <w:tcPr>
                          <w:tcW w:w="424" w:type="dxa"/>
                          <w:tcBorders>
                            <w:top w:val="nil"/>
                            <w:left w:val="nil"/>
                            <w:bottom w:val="nil"/>
                            <w:right w:val="nil"/>
                          </w:tcBorders>
                          <w:noWrap w:val="0"/>
                          <w:vAlign w:val="top"/>
                        </w:tcPr>
                        <w:p w14:paraId="54AEB342">
                          <w:pPr>
                            <w:rPr>
                              <w:sz w:val="20"/>
                              <w:szCs w:val="20"/>
                            </w:rPr>
                          </w:pPr>
                        </w:p>
                      </w:tc>
                      <w:tc>
                        <w:tcPr>
                          <w:tcW w:w="284" w:type="dxa"/>
                          <w:tcBorders>
                            <w:top w:val="nil"/>
                            <w:left w:val="nil"/>
                            <w:bottom w:val="nil"/>
                            <w:right w:val="nil"/>
                          </w:tcBorders>
                          <w:noWrap w:val="0"/>
                          <w:vAlign w:val="top"/>
                        </w:tcPr>
                        <w:p w14:paraId="5EEFDC3C">
                          <w:pPr>
                            <w:rPr>
                              <w:sz w:val="20"/>
                              <w:szCs w:val="20"/>
                            </w:rPr>
                          </w:pPr>
                        </w:p>
                      </w:tc>
                      <w:tc>
                        <w:tcPr>
                          <w:tcW w:w="283" w:type="dxa"/>
                          <w:tcBorders>
                            <w:top w:val="nil"/>
                            <w:left w:val="nil"/>
                            <w:bottom w:val="nil"/>
                            <w:right w:val="nil"/>
                          </w:tcBorders>
                          <w:noWrap w:val="0"/>
                          <w:vAlign w:val="top"/>
                        </w:tcPr>
                        <w:p w14:paraId="38A7FC97">
                          <w:pPr>
                            <w:rPr>
                              <w:sz w:val="20"/>
                              <w:szCs w:val="20"/>
                            </w:rPr>
                          </w:pPr>
                        </w:p>
                      </w:tc>
                      <w:tc>
                        <w:tcPr>
                          <w:tcW w:w="825" w:type="dxa"/>
                          <w:tcBorders>
                            <w:top w:val="nil"/>
                            <w:left w:val="nil"/>
                            <w:bottom w:val="nil"/>
                            <w:right w:val="nil"/>
                          </w:tcBorders>
                          <w:noWrap w:val="0"/>
                          <w:vAlign w:val="top"/>
                        </w:tcPr>
                        <w:p w14:paraId="4DE815D7">
                          <w:pPr>
                            <w:rPr>
                              <w:sz w:val="20"/>
                              <w:szCs w:val="20"/>
                            </w:rPr>
                          </w:pPr>
                        </w:p>
                      </w:tc>
                      <w:tc>
                        <w:tcPr>
                          <w:tcW w:w="876" w:type="dxa"/>
                          <w:tcBorders>
                            <w:top w:val="nil"/>
                            <w:left w:val="nil"/>
                            <w:bottom w:val="nil"/>
                            <w:right w:val="single" w:color="auto" w:sz="12" w:space="0"/>
                          </w:tcBorders>
                          <w:noWrap w:val="0"/>
                          <w:vAlign w:val="top"/>
                        </w:tcPr>
                        <w:p w14:paraId="6DFE89E9">
                          <w:pPr>
                            <w:rPr>
                              <w:sz w:val="20"/>
                              <w:szCs w:val="20"/>
                            </w:rPr>
                          </w:pPr>
                        </w:p>
                      </w:tc>
                    </w:tr>
                    <w:tr w14:paraId="6FEFE895">
                      <w:tblPrEx>
                        <w:tblCellMar>
                          <w:top w:w="0" w:type="dxa"/>
                          <w:left w:w="28" w:type="dxa"/>
                          <w:bottom w:w="0" w:type="dxa"/>
                          <w:right w:w="28" w:type="dxa"/>
                        </w:tblCellMar>
                      </w:tblPrEx>
                      <w:trPr>
                        <w:wBefore w:w="0" w:type="dxa"/>
                        <w:cantSplit/>
                        <w:trHeight w:val="1986" w:hRule="exact"/>
                      </w:trPr>
                      <w:tc>
                        <w:tcPr>
                          <w:tcW w:w="284" w:type="dxa"/>
                          <w:tcBorders>
                            <w:top w:val="single" w:color="auto" w:sz="12" w:space="0"/>
                            <w:left w:val="single" w:color="auto" w:sz="12" w:space="0"/>
                            <w:bottom w:val="single" w:color="auto" w:sz="12" w:space="0"/>
                            <w:right w:val="single" w:color="auto" w:sz="12" w:space="0"/>
                          </w:tcBorders>
                          <w:noWrap w:val="0"/>
                          <w:textDirection w:val="btLr"/>
                          <w:vAlign w:val="center"/>
                        </w:tcPr>
                        <w:p w14:paraId="0B0177A0">
                          <w:pPr>
                            <w:pStyle w:val="57"/>
                          </w:pPr>
                          <w:r>
                            <w:t>Пiдп. i дата</w:t>
                          </w:r>
                        </w:p>
                      </w:tc>
                      <w:tc>
                        <w:tcPr>
                          <w:tcW w:w="397" w:type="dxa"/>
                          <w:tcBorders>
                            <w:top w:val="single" w:color="auto" w:sz="12" w:space="0"/>
                            <w:left w:val="single" w:color="auto" w:sz="12" w:space="0"/>
                            <w:bottom w:val="single" w:color="auto" w:sz="12" w:space="0"/>
                            <w:right w:val="nil"/>
                          </w:tcBorders>
                          <w:noWrap w:val="0"/>
                          <w:vAlign w:val="top"/>
                        </w:tcPr>
                        <w:p w14:paraId="7925D3AA">
                          <w:pPr>
                            <w:pStyle w:val="57"/>
                          </w:pPr>
                        </w:p>
                      </w:tc>
                      <w:tc>
                        <w:tcPr>
                          <w:tcW w:w="397" w:type="dxa"/>
                          <w:tcBorders>
                            <w:top w:val="nil"/>
                            <w:left w:val="single" w:color="auto" w:sz="12" w:space="0"/>
                            <w:bottom w:val="nil"/>
                            <w:right w:val="nil"/>
                          </w:tcBorders>
                          <w:noWrap w:val="0"/>
                          <w:vAlign w:val="top"/>
                        </w:tcPr>
                        <w:p w14:paraId="2F6CD0F7">
                          <w:pPr>
                            <w:rPr>
                              <w:sz w:val="20"/>
                              <w:szCs w:val="20"/>
                            </w:rPr>
                          </w:pPr>
                        </w:p>
                      </w:tc>
                      <w:tc>
                        <w:tcPr>
                          <w:tcW w:w="567" w:type="dxa"/>
                          <w:tcBorders>
                            <w:top w:val="nil"/>
                            <w:left w:val="nil"/>
                            <w:bottom w:val="nil"/>
                            <w:right w:val="nil"/>
                          </w:tcBorders>
                          <w:noWrap w:val="0"/>
                          <w:vAlign w:val="top"/>
                        </w:tcPr>
                        <w:p w14:paraId="1C165F24">
                          <w:pPr>
                            <w:rPr>
                              <w:sz w:val="20"/>
                              <w:szCs w:val="20"/>
                            </w:rPr>
                          </w:pPr>
                        </w:p>
                      </w:tc>
                      <w:tc>
                        <w:tcPr>
                          <w:tcW w:w="1304" w:type="dxa"/>
                          <w:tcBorders>
                            <w:top w:val="nil"/>
                            <w:left w:val="nil"/>
                            <w:bottom w:val="nil"/>
                            <w:right w:val="nil"/>
                          </w:tcBorders>
                          <w:noWrap w:val="0"/>
                          <w:vAlign w:val="top"/>
                        </w:tcPr>
                        <w:p w14:paraId="07FD7D0B">
                          <w:pPr>
                            <w:rPr>
                              <w:sz w:val="20"/>
                              <w:szCs w:val="20"/>
                            </w:rPr>
                          </w:pPr>
                        </w:p>
                      </w:tc>
                      <w:tc>
                        <w:tcPr>
                          <w:tcW w:w="851" w:type="dxa"/>
                          <w:tcBorders>
                            <w:top w:val="nil"/>
                            <w:left w:val="nil"/>
                            <w:bottom w:val="nil"/>
                            <w:right w:val="nil"/>
                          </w:tcBorders>
                          <w:noWrap w:val="0"/>
                          <w:vAlign w:val="top"/>
                        </w:tcPr>
                        <w:p w14:paraId="19F1F799">
                          <w:pPr>
                            <w:rPr>
                              <w:sz w:val="20"/>
                              <w:szCs w:val="20"/>
                            </w:rPr>
                          </w:pPr>
                        </w:p>
                      </w:tc>
                      <w:tc>
                        <w:tcPr>
                          <w:tcW w:w="567" w:type="dxa"/>
                          <w:tcBorders>
                            <w:top w:val="nil"/>
                            <w:left w:val="nil"/>
                            <w:bottom w:val="nil"/>
                            <w:right w:val="nil"/>
                          </w:tcBorders>
                          <w:noWrap w:val="0"/>
                          <w:vAlign w:val="top"/>
                        </w:tcPr>
                        <w:p w14:paraId="37138F99">
                          <w:pPr>
                            <w:rPr>
                              <w:sz w:val="20"/>
                              <w:szCs w:val="20"/>
                            </w:rPr>
                          </w:pPr>
                        </w:p>
                      </w:tc>
                      <w:tc>
                        <w:tcPr>
                          <w:tcW w:w="227" w:type="dxa"/>
                          <w:tcBorders>
                            <w:top w:val="nil"/>
                            <w:left w:val="nil"/>
                            <w:bottom w:val="nil"/>
                            <w:right w:val="nil"/>
                          </w:tcBorders>
                          <w:noWrap w:val="0"/>
                          <w:vAlign w:val="top"/>
                        </w:tcPr>
                        <w:p w14:paraId="66DBEF59">
                          <w:pPr>
                            <w:rPr>
                              <w:sz w:val="20"/>
                              <w:szCs w:val="20"/>
                            </w:rPr>
                          </w:pPr>
                        </w:p>
                      </w:tc>
                      <w:tc>
                        <w:tcPr>
                          <w:tcW w:w="794" w:type="dxa"/>
                          <w:gridSpan w:val="2"/>
                          <w:tcBorders>
                            <w:top w:val="nil"/>
                            <w:left w:val="nil"/>
                            <w:bottom w:val="nil"/>
                            <w:right w:val="nil"/>
                          </w:tcBorders>
                          <w:noWrap w:val="0"/>
                          <w:vAlign w:val="top"/>
                        </w:tcPr>
                        <w:p w14:paraId="3B44DB75">
                          <w:pPr>
                            <w:rPr>
                              <w:sz w:val="20"/>
                              <w:szCs w:val="20"/>
                            </w:rPr>
                          </w:pPr>
                        </w:p>
                      </w:tc>
                      <w:tc>
                        <w:tcPr>
                          <w:tcW w:w="2835" w:type="dxa"/>
                          <w:gridSpan w:val="2"/>
                          <w:tcBorders>
                            <w:top w:val="nil"/>
                            <w:left w:val="nil"/>
                            <w:bottom w:val="nil"/>
                            <w:right w:val="nil"/>
                          </w:tcBorders>
                          <w:noWrap w:val="0"/>
                          <w:vAlign w:val="top"/>
                        </w:tcPr>
                        <w:p w14:paraId="3369E856">
                          <w:pPr>
                            <w:rPr>
                              <w:sz w:val="20"/>
                              <w:szCs w:val="20"/>
                            </w:rPr>
                          </w:pPr>
                        </w:p>
                      </w:tc>
                      <w:tc>
                        <w:tcPr>
                          <w:tcW w:w="424" w:type="dxa"/>
                          <w:tcBorders>
                            <w:top w:val="nil"/>
                            <w:left w:val="nil"/>
                            <w:bottom w:val="nil"/>
                            <w:right w:val="nil"/>
                          </w:tcBorders>
                          <w:noWrap w:val="0"/>
                          <w:vAlign w:val="top"/>
                        </w:tcPr>
                        <w:p w14:paraId="309B4057">
                          <w:pPr>
                            <w:rPr>
                              <w:sz w:val="20"/>
                              <w:szCs w:val="20"/>
                            </w:rPr>
                          </w:pPr>
                        </w:p>
                      </w:tc>
                      <w:tc>
                        <w:tcPr>
                          <w:tcW w:w="284" w:type="dxa"/>
                          <w:tcBorders>
                            <w:top w:val="nil"/>
                            <w:left w:val="nil"/>
                            <w:bottom w:val="nil"/>
                            <w:right w:val="nil"/>
                          </w:tcBorders>
                          <w:noWrap w:val="0"/>
                          <w:vAlign w:val="top"/>
                        </w:tcPr>
                        <w:p w14:paraId="7A14BE6B">
                          <w:pPr>
                            <w:rPr>
                              <w:sz w:val="20"/>
                              <w:szCs w:val="20"/>
                            </w:rPr>
                          </w:pPr>
                        </w:p>
                      </w:tc>
                      <w:tc>
                        <w:tcPr>
                          <w:tcW w:w="283" w:type="dxa"/>
                          <w:tcBorders>
                            <w:top w:val="nil"/>
                            <w:left w:val="nil"/>
                            <w:bottom w:val="nil"/>
                            <w:right w:val="nil"/>
                          </w:tcBorders>
                          <w:noWrap w:val="0"/>
                          <w:vAlign w:val="top"/>
                        </w:tcPr>
                        <w:p w14:paraId="6169A782">
                          <w:pPr>
                            <w:rPr>
                              <w:sz w:val="20"/>
                              <w:szCs w:val="20"/>
                            </w:rPr>
                          </w:pPr>
                        </w:p>
                      </w:tc>
                      <w:tc>
                        <w:tcPr>
                          <w:tcW w:w="825" w:type="dxa"/>
                          <w:tcBorders>
                            <w:top w:val="nil"/>
                            <w:left w:val="nil"/>
                            <w:bottom w:val="nil"/>
                            <w:right w:val="nil"/>
                          </w:tcBorders>
                          <w:noWrap w:val="0"/>
                          <w:vAlign w:val="top"/>
                        </w:tcPr>
                        <w:p w14:paraId="462B60FB">
                          <w:pPr>
                            <w:rPr>
                              <w:sz w:val="20"/>
                              <w:szCs w:val="20"/>
                            </w:rPr>
                          </w:pPr>
                        </w:p>
                      </w:tc>
                      <w:tc>
                        <w:tcPr>
                          <w:tcW w:w="876" w:type="dxa"/>
                          <w:tcBorders>
                            <w:top w:val="nil"/>
                            <w:left w:val="nil"/>
                            <w:bottom w:val="nil"/>
                            <w:right w:val="single" w:color="auto" w:sz="12" w:space="0"/>
                          </w:tcBorders>
                          <w:noWrap w:val="0"/>
                          <w:vAlign w:val="top"/>
                        </w:tcPr>
                        <w:p w14:paraId="24BFA268">
                          <w:pPr>
                            <w:rPr>
                              <w:sz w:val="20"/>
                              <w:szCs w:val="20"/>
                            </w:rPr>
                          </w:pPr>
                        </w:p>
                      </w:tc>
                    </w:tr>
                    <w:tr w14:paraId="3EF47D98">
                      <w:tblPrEx>
                        <w:tblCellMar>
                          <w:top w:w="0" w:type="dxa"/>
                          <w:left w:w="28" w:type="dxa"/>
                          <w:bottom w:w="0" w:type="dxa"/>
                          <w:right w:w="28" w:type="dxa"/>
                        </w:tblCellMar>
                      </w:tblPrEx>
                      <w:trPr>
                        <w:wBefore w:w="0" w:type="dxa"/>
                        <w:cantSplit/>
                        <w:trHeight w:val="1419" w:hRule="exact"/>
                      </w:trPr>
                      <w:tc>
                        <w:tcPr>
                          <w:tcW w:w="284" w:type="dxa"/>
                          <w:tcBorders>
                            <w:top w:val="single" w:color="auto" w:sz="12" w:space="0"/>
                            <w:left w:val="single" w:color="auto" w:sz="12" w:space="0"/>
                            <w:bottom w:val="nil"/>
                            <w:right w:val="single" w:color="auto" w:sz="12" w:space="0"/>
                          </w:tcBorders>
                          <w:noWrap w:val="0"/>
                          <w:textDirection w:val="btLr"/>
                          <w:vAlign w:val="center"/>
                        </w:tcPr>
                        <w:p w14:paraId="40BD8DC3">
                          <w:pPr>
                            <w:pStyle w:val="57"/>
                          </w:pPr>
                          <w:r>
                            <w:t>Iнв. № дубл.</w:t>
                          </w:r>
                        </w:p>
                      </w:tc>
                      <w:tc>
                        <w:tcPr>
                          <w:tcW w:w="397" w:type="dxa"/>
                          <w:tcBorders>
                            <w:top w:val="single" w:color="auto" w:sz="12" w:space="0"/>
                            <w:left w:val="single" w:color="auto" w:sz="12" w:space="0"/>
                            <w:bottom w:val="nil"/>
                            <w:right w:val="nil"/>
                          </w:tcBorders>
                          <w:noWrap w:val="0"/>
                          <w:vAlign w:val="top"/>
                        </w:tcPr>
                        <w:p w14:paraId="01AB8A75">
                          <w:pPr>
                            <w:pStyle w:val="57"/>
                          </w:pPr>
                        </w:p>
                      </w:tc>
                      <w:tc>
                        <w:tcPr>
                          <w:tcW w:w="397" w:type="dxa"/>
                          <w:tcBorders>
                            <w:top w:val="nil"/>
                            <w:left w:val="single" w:color="auto" w:sz="12" w:space="0"/>
                            <w:bottom w:val="nil"/>
                            <w:right w:val="nil"/>
                          </w:tcBorders>
                          <w:noWrap w:val="0"/>
                          <w:vAlign w:val="top"/>
                        </w:tcPr>
                        <w:p w14:paraId="6A279952">
                          <w:pPr>
                            <w:rPr>
                              <w:sz w:val="20"/>
                              <w:szCs w:val="20"/>
                            </w:rPr>
                          </w:pPr>
                        </w:p>
                      </w:tc>
                      <w:tc>
                        <w:tcPr>
                          <w:tcW w:w="567" w:type="dxa"/>
                          <w:tcBorders>
                            <w:top w:val="nil"/>
                            <w:left w:val="nil"/>
                            <w:bottom w:val="nil"/>
                            <w:right w:val="nil"/>
                          </w:tcBorders>
                          <w:noWrap w:val="0"/>
                          <w:vAlign w:val="top"/>
                        </w:tcPr>
                        <w:p w14:paraId="727A531C">
                          <w:pPr>
                            <w:rPr>
                              <w:sz w:val="20"/>
                              <w:szCs w:val="20"/>
                            </w:rPr>
                          </w:pPr>
                        </w:p>
                      </w:tc>
                      <w:tc>
                        <w:tcPr>
                          <w:tcW w:w="1304" w:type="dxa"/>
                          <w:tcBorders>
                            <w:top w:val="nil"/>
                            <w:left w:val="nil"/>
                            <w:bottom w:val="nil"/>
                            <w:right w:val="nil"/>
                          </w:tcBorders>
                          <w:noWrap w:val="0"/>
                          <w:vAlign w:val="top"/>
                        </w:tcPr>
                        <w:p w14:paraId="46AD532A">
                          <w:pPr>
                            <w:rPr>
                              <w:sz w:val="20"/>
                              <w:szCs w:val="20"/>
                            </w:rPr>
                          </w:pPr>
                        </w:p>
                      </w:tc>
                      <w:tc>
                        <w:tcPr>
                          <w:tcW w:w="851" w:type="dxa"/>
                          <w:tcBorders>
                            <w:top w:val="nil"/>
                            <w:left w:val="nil"/>
                            <w:bottom w:val="nil"/>
                            <w:right w:val="nil"/>
                          </w:tcBorders>
                          <w:noWrap w:val="0"/>
                          <w:vAlign w:val="top"/>
                        </w:tcPr>
                        <w:p w14:paraId="574F468E">
                          <w:pPr>
                            <w:rPr>
                              <w:sz w:val="20"/>
                              <w:szCs w:val="20"/>
                            </w:rPr>
                          </w:pPr>
                        </w:p>
                      </w:tc>
                      <w:tc>
                        <w:tcPr>
                          <w:tcW w:w="567" w:type="dxa"/>
                          <w:tcBorders>
                            <w:top w:val="nil"/>
                            <w:left w:val="nil"/>
                            <w:bottom w:val="nil"/>
                            <w:right w:val="nil"/>
                          </w:tcBorders>
                          <w:noWrap w:val="0"/>
                          <w:vAlign w:val="top"/>
                        </w:tcPr>
                        <w:p w14:paraId="2FAB11B3">
                          <w:pPr>
                            <w:rPr>
                              <w:sz w:val="20"/>
                              <w:szCs w:val="20"/>
                            </w:rPr>
                          </w:pPr>
                        </w:p>
                      </w:tc>
                      <w:tc>
                        <w:tcPr>
                          <w:tcW w:w="227" w:type="dxa"/>
                          <w:tcBorders>
                            <w:top w:val="nil"/>
                            <w:left w:val="nil"/>
                            <w:bottom w:val="nil"/>
                            <w:right w:val="nil"/>
                          </w:tcBorders>
                          <w:noWrap w:val="0"/>
                          <w:vAlign w:val="top"/>
                        </w:tcPr>
                        <w:p w14:paraId="65889D92">
                          <w:pPr>
                            <w:rPr>
                              <w:sz w:val="20"/>
                              <w:szCs w:val="20"/>
                            </w:rPr>
                          </w:pPr>
                        </w:p>
                      </w:tc>
                      <w:tc>
                        <w:tcPr>
                          <w:tcW w:w="794" w:type="dxa"/>
                          <w:gridSpan w:val="2"/>
                          <w:tcBorders>
                            <w:top w:val="nil"/>
                            <w:left w:val="nil"/>
                            <w:bottom w:val="nil"/>
                            <w:right w:val="nil"/>
                          </w:tcBorders>
                          <w:noWrap w:val="0"/>
                          <w:vAlign w:val="top"/>
                        </w:tcPr>
                        <w:p w14:paraId="584495EE">
                          <w:pPr>
                            <w:rPr>
                              <w:sz w:val="20"/>
                              <w:szCs w:val="20"/>
                            </w:rPr>
                          </w:pPr>
                        </w:p>
                      </w:tc>
                      <w:tc>
                        <w:tcPr>
                          <w:tcW w:w="2835" w:type="dxa"/>
                          <w:gridSpan w:val="2"/>
                          <w:tcBorders>
                            <w:top w:val="nil"/>
                            <w:left w:val="nil"/>
                            <w:bottom w:val="nil"/>
                            <w:right w:val="nil"/>
                          </w:tcBorders>
                          <w:noWrap w:val="0"/>
                          <w:vAlign w:val="top"/>
                        </w:tcPr>
                        <w:p w14:paraId="7EE31B24">
                          <w:pPr>
                            <w:rPr>
                              <w:sz w:val="20"/>
                              <w:szCs w:val="20"/>
                            </w:rPr>
                          </w:pPr>
                        </w:p>
                      </w:tc>
                      <w:tc>
                        <w:tcPr>
                          <w:tcW w:w="424" w:type="dxa"/>
                          <w:tcBorders>
                            <w:top w:val="nil"/>
                            <w:left w:val="nil"/>
                            <w:bottom w:val="nil"/>
                            <w:right w:val="nil"/>
                          </w:tcBorders>
                          <w:noWrap w:val="0"/>
                          <w:vAlign w:val="top"/>
                        </w:tcPr>
                        <w:p w14:paraId="6B24EEBD">
                          <w:pPr>
                            <w:rPr>
                              <w:sz w:val="20"/>
                              <w:szCs w:val="20"/>
                            </w:rPr>
                          </w:pPr>
                        </w:p>
                      </w:tc>
                      <w:tc>
                        <w:tcPr>
                          <w:tcW w:w="284" w:type="dxa"/>
                          <w:tcBorders>
                            <w:top w:val="nil"/>
                            <w:left w:val="nil"/>
                            <w:bottom w:val="nil"/>
                            <w:right w:val="nil"/>
                          </w:tcBorders>
                          <w:noWrap w:val="0"/>
                          <w:vAlign w:val="top"/>
                        </w:tcPr>
                        <w:p w14:paraId="27CF392A">
                          <w:pPr>
                            <w:rPr>
                              <w:sz w:val="20"/>
                              <w:szCs w:val="20"/>
                            </w:rPr>
                          </w:pPr>
                        </w:p>
                      </w:tc>
                      <w:tc>
                        <w:tcPr>
                          <w:tcW w:w="283" w:type="dxa"/>
                          <w:tcBorders>
                            <w:top w:val="nil"/>
                            <w:left w:val="nil"/>
                            <w:bottom w:val="nil"/>
                            <w:right w:val="nil"/>
                          </w:tcBorders>
                          <w:noWrap w:val="0"/>
                          <w:vAlign w:val="top"/>
                        </w:tcPr>
                        <w:p w14:paraId="26FDD618">
                          <w:pPr>
                            <w:rPr>
                              <w:sz w:val="20"/>
                              <w:szCs w:val="20"/>
                            </w:rPr>
                          </w:pPr>
                        </w:p>
                      </w:tc>
                      <w:tc>
                        <w:tcPr>
                          <w:tcW w:w="825" w:type="dxa"/>
                          <w:tcBorders>
                            <w:top w:val="nil"/>
                            <w:left w:val="nil"/>
                            <w:bottom w:val="nil"/>
                            <w:right w:val="nil"/>
                          </w:tcBorders>
                          <w:noWrap w:val="0"/>
                          <w:vAlign w:val="top"/>
                        </w:tcPr>
                        <w:p w14:paraId="33301D93">
                          <w:pPr>
                            <w:rPr>
                              <w:sz w:val="20"/>
                              <w:szCs w:val="20"/>
                            </w:rPr>
                          </w:pPr>
                        </w:p>
                      </w:tc>
                      <w:tc>
                        <w:tcPr>
                          <w:tcW w:w="876" w:type="dxa"/>
                          <w:tcBorders>
                            <w:top w:val="nil"/>
                            <w:left w:val="nil"/>
                            <w:bottom w:val="nil"/>
                            <w:right w:val="single" w:color="auto" w:sz="12" w:space="0"/>
                          </w:tcBorders>
                          <w:noWrap w:val="0"/>
                          <w:vAlign w:val="top"/>
                        </w:tcPr>
                        <w:p w14:paraId="4936A45F">
                          <w:pPr>
                            <w:rPr>
                              <w:sz w:val="20"/>
                              <w:szCs w:val="20"/>
                            </w:rPr>
                          </w:pPr>
                        </w:p>
                      </w:tc>
                    </w:tr>
                    <w:tr w14:paraId="2F501E4D">
                      <w:tblPrEx>
                        <w:tblCellMar>
                          <w:top w:w="0" w:type="dxa"/>
                          <w:left w:w="28" w:type="dxa"/>
                          <w:bottom w:w="0" w:type="dxa"/>
                          <w:right w:w="28" w:type="dxa"/>
                        </w:tblCellMar>
                      </w:tblPrEx>
                      <w:trPr>
                        <w:wBefore w:w="0" w:type="dxa"/>
                        <w:cantSplit/>
                        <w:trHeight w:val="1373" w:hRule="exact"/>
                      </w:trPr>
                      <w:tc>
                        <w:tcPr>
                          <w:tcW w:w="284" w:type="dxa"/>
                          <w:vMerge w:val="restart"/>
                          <w:tcBorders>
                            <w:top w:val="single" w:color="auto" w:sz="12" w:space="0"/>
                            <w:left w:val="single" w:color="auto" w:sz="12" w:space="0"/>
                            <w:bottom w:val="single" w:color="auto" w:sz="12" w:space="0"/>
                            <w:right w:val="single" w:color="auto" w:sz="12" w:space="0"/>
                          </w:tcBorders>
                          <w:noWrap w:val="0"/>
                          <w:textDirection w:val="btLr"/>
                          <w:vAlign w:val="center"/>
                        </w:tcPr>
                        <w:p w14:paraId="3BBD88A2">
                          <w:pPr>
                            <w:pStyle w:val="57"/>
                          </w:pPr>
                          <w:r>
                            <w:t>Зам. iнв. №</w:t>
                          </w:r>
                        </w:p>
                      </w:tc>
                      <w:tc>
                        <w:tcPr>
                          <w:tcW w:w="397" w:type="dxa"/>
                          <w:vMerge w:val="restart"/>
                          <w:tcBorders>
                            <w:top w:val="single" w:color="auto" w:sz="12" w:space="0"/>
                            <w:left w:val="single" w:color="auto" w:sz="12" w:space="0"/>
                            <w:bottom w:val="single" w:color="auto" w:sz="12" w:space="0"/>
                            <w:right w:val="nil"/>
                          </w:tcBorders>
                          <w:noWrap w:val="0"/>
                          <w:vAlign w:val="top"/>
                        </w:tcPr>
                        <w:p w14:paraId="5F2A8AB7">
                          <w:pPr>
                            <w:pStyle w:val="57"/>
                          </w:pPr>
                        </w:p>
                      </w:tc>
                      <w:tc>
                        <w:tcPr>
                          <w:tcW w:w="397" w:type="dxa"/>
                          <w:tcBorders>
                            <w:top w:val="nil"/>
                            <w:left w:val="single" w:color="auto" w:sz="12" w:space="0"/>
                            <w:bottom w:val="nil"/>
                            <w:right w:val="nil"/>
                          </w:tcBorders>
                          <w:noWrap w:val="0"/>
                          <w:vAlign w:val="top"/>
                        </w:tcPr>
                        <w:p w14:paraId="6E4BBE4D">
                          <w:pPr>
                            <w:rPr>
                              <w:sz w:val="20"/>
                              <w:szCs w:val="20"/>
                            </w:rPr>
                          </w:pPr>
                        </w:p>
                      </w:tc>
                      <w:tc>
                        <w:tcPr>
                          <w:tcW w:w="567" w:type="dxa"/>
                          <w:tcBorders>
                            <w:top w:val="nil"/>
                            <w:left w:val="nil"/>
                            <w:bottom w:val="nil"/>
                            <w:right w:val="nil"/>
                          </w:tcBorders>
                          <w:noWrap w:val="0"/>
                          <w:vAlign w:val="top"/>
                        </w:tcPr>
                        <w:p w14:paraId="6AB5804C">
                          <w:pPr>
                            <w:rPr>
                              <w:sz w:val="20"/>
                              <w:szCs w:val="20"/>
                            </w:rPr>
                          </w:pPr>
                        </w:p>
                      </w:tc>
                      <w:tc>
                        <w:tcPr>
                          <w:tcW w:w="1304" w:type="dxa"/>
                          <w:tcBorders>
                            <w:top w:val="nil"/>
                            <w:left w:val="nil"/>
                            <w:bottom w:val="nil"/>
                            <w:right w:val="nil"/>
                          </w:tcBorders>
                          <w:noWrap w:val="0"/>
                          <w:vAlign w:val="top"/>
                        </w:tcPr>
                        <w:p w14:paraId="4A1B4D2D">
                          <w:pPr>
                            <w:rPr>
                              <w:sz w:val="20"/>
                              <w:szCs w:val="20"/>
                            </w:rPr>
                          </w:pPr>
                        </w:p>
                      </w:tc>
                      <w:tc>
                        <w:tcPr>
                          <w:tcW w:w="851" w:type="dxa"/>
                          <w:tcBorders>
                            <w:top w:val="nil"/>
                            <w:left w:val="nil"/>
                            <w:bottom w:val="nil"/>
                            <w:right w:val="nil"/>
                          </w:tcBorders>
                          <w:noWrap w:val="0"/>
                          <w:vAlign w:val="top"/>
                        </w:tcPr>
                        <w:p w14:paraId="6C9AAB14">
                          <w:pPr>
                            <w:rPr>
                              <w:sz w:val="16"/>
                              <w:szCs w:val="16"/>
                            </w:rPr>
                          </w:pPr>
                        </w:p>
                      </w:tc>
                      <w:tc>
                        <w:tcPr>
                          <w:tcW w:w="567" w:type="dxa"/>
                          <w:tcBorders>
                            <w:top w:val="nil"/>
                            <w:left w:val="nil"/>
                            <w:bottom w:val="nil"/>
                            <w:right w:val="nil"/>
                          </w:tcBorders>
                          <w:noWrap w:val="0"/>
                          <w:vAlign w:val="top"/>
                        </w:tcPr>
                        <w:p w14:paraId="0F2178E9">
                          <w:pPr>
                            <w:rPr>
                              <w:sz w:val="20"/>
                              <w:szCs w:val="20"/>
                            </w:rPr>
                          </w:pPr>
                        </w:p>
                      </w:tc>
                      <w:tc>
                        <w:tcPr>
                          <w:tcW w:w="227" w:type="dxa"/>
                          <w:tcBorders>
                            <w:top w:val="nil"/>
                            <w:left w:val="nil"/>
                            <w:bottom w:val="nil"/>
                            <w:right w:val="nil"/>
                          </w:tcBorders>
                          <w:noWrap w:val="0"/>
                          <w:vAlign w:val="top"/>
                        </w:tcPr>
                        <w:p w14:paraId="18F131C9">
                          <w:pPr>
                            <w:rPr>
                              <w:sz w:val="20"/>
                              <w:szCs w:val="20"/>
                            </w:rPr>
                          </w:pPr>
                        </w:p>
                      </w:tc>
                      <w:tc>
                        <w:tcPr>
                          <w:tcW w:w="794" w:type="dxa"/>
                          <w:gridSpan w:val="2"/>
                          <w:tcBorders>
                            <w:top w:val="nil"/>
                            <w:left w:val="nil"/>
                            <w:bottom w:val="nil"/>
                            <w:right w:val="nil"/>
                          </w:tcBorders>
                          <w:noWrap w:val="0"/>
                          <w:vAlign w:val="top"/>
                        </w:tcPr>
                        <w:p w14:paraId="4CD50B24">
                          <w:pPr>
                            <w:rPr>
                              <w:sz w:val="20"/>
                              <w:szCs w:val="20"/>
                            </w:rPr>
                          </w:pPr>
                        </w:p>
                      </w:tc>
                      <w:tc>
                        <w:tcPr>
                          <w:tcW w:w="2835" w:type="dxa"/>
                          <w:gridSpan w:val="2"/>
                          <w:tcBorders>
                            <w:top w:val="nil"/>
                            <w:left w:val="nil"/>
                            <w:bottom w:val="nil"/>
                            <w:right w:val="nil"/>
                          </w:tcBorders>
                          <w:noWrap w:val="0"/>
                          <w:vAlign w:val="top"/>
                        </w:tcPr>
                        <w:p w14:paraId="7A821915">
                          <w:pPr>
                            <w:rPr>
                              <w:sz w:val="20"/>
                              <w:szCs w:val="20"/>
                            </w:rPr>
                          </w:pPr>
                        </w:p>
                      </w:tc>
                      <w:tc>
                        <w:tcPr>
                          <w:tcW w:w="424" w:type="dxa"/>
                          <w:tcBorders>
                            <w:top w:val="nil"/>
                            <w:left w:val="nil"/>
                            <w:bottom w:val="nil"/>
                            <w:right w:val="nil"/>
                          </w:tcBorders>
                          <w:noWrap w:val="0"/>
                          <w:vAlign w:val="top"/>
                        </w:tcPr>
                        <w:p w14:paraId="1CCCD0E9">
                          <w:pPr>
                            <w:rPr>
                              <w:sz w:val="20"/>
                              <w:szCs w:val="20"/>
                            </w:rPr>
                          </w:pPr>
                        </w:p>
                      </w:tc>
                      <w:tc>
                        <w:tcPr>
                          <w:tcW w:w="284" w:type="dxa"/>
                          <w:tcBorders>
                            <w:top w:val="nil"/>
                            <w:left w:val="nil"/>
                            <w:bottom w:val="nil"/>
                            <w:right w:val="nil"/>
                          </w:tcBorders>
                          <w:noWrap w:val="0"/>
                          <w:vAlign w:val="top"/>
                        </w:tcPr>
                        <w:p w14:paraId="1966362A">
                          <w:pPr>
                            <w:rPr>
                              <w:sz w:val="20"/>
                              <w:szCs w:val="20"/>
                            </w:rPr>
                          </w:pPr>
                        </w:p>
                      </w:tc>
                      <w:tc>
                        <w:tcPr>
                          <w:tcW w:w="283" w:type="dxa"/>
                          <w:tcBorders>
                            <w:top w:val="nil"/>
                            <w:left w:val="nil"/>
                            <w:bottom w:val="nil"/>
                            <w:right w:val="nil"/>
                          </w:tcBorders>
                          <w:noWrap w:val="0"/>
                          <w:vAlign w:val="top"/>
                        </w:tcPr>
                        <w:p w14:paraId="6BF38EE8">
                          <w:pPr>
                            <w:rPr>
                              <w:sz w:val="20"/>
                              <w:szCs w:val="20"/>
                            </w:rPr>
                          </w:pPr>
                        </w:p>
                      </w:tc>
                      <w:tc>
                        <w:tcPr>
                          <w:tcW w:w="825" w:type="dxa"/>
                          <w:tcBorders>
                            <w:top w:val="nil"/>
                            <w:left w:val="nil"/>
                            <w:bottom w:val="nil"/>
                            <w:right w:val="nil"/>
                          </w:tcBorders>
                          <w:noWrap w:val="0"/>
                          <w:vAlign w:val="top"/>
                        </w:tcPr>
                        <w:p w14:paraId="417A370C">
                          <w:pPr>
                            <w:rPr>
                              <w:sz w:val="20"/>
                              <w:szCs w:val="20"/>
                            </w:rPr>
                          </w:pPr>
                        </w:p>
                      </w:tc>
                      <w:tc>
                        <w:tcPr>
                          <w:tcW w:w="876" w:type="dxa"/>
                          <w:tcBorders>
                            <w:top w:val="nil"/>
                            <w:left w:val="nil"/>
                            <w:bottom w:val="nil"/>
                            <w:right w:val="single" w:color="auto" w:sz="12" w:space="0"/>
                          </w:tcBorders>
                          <w:noWrap w:val="0"/>
                          <w:vAlign w:val="top"/>
                        </w:tcPr>
                        <w:p w14:paraId="2164E854">
                          <w:pPr>
                            <w:rPr>
                              <w:sz w:val="20"/>
                              <w:szCs w:val="20"/>
                            </w:rPr>
                          </w:pPr>
                        </w:p>
                      </w:tc>
                    </w:tr>
                    <w:tr w14:paraId="3F71B363">
                      <w:tblPrEx>
                        <w:tblCellMar>
                          <w:top w:w="0" w:type="dxa"/>
                          <w:left w:w="28" w:type="dxa"/>
                          <w:bottom w:w="0" w:type="dxa"/>
                          <w:right w:w="28" w:type="dxa"/>
                        </w:tblCellMar>
                      </w:tblPrEx>
                      <w:trPr>
                        <w:wBefore w:w="0" w:type="dxa"/>
                        <w:cantSplit/>
                        <w:trHeight w:val="169" w:hRule="exact"/>
                      </w:trPr>
                      <w:tc>
                        <w:tcPr>
                          <w:tcW w:w="284" w:type="dxa"/>
                          <w:vMerge w:val="continue"/>
                          <w:tcBorders>
                            <w:top w:val="single" w:color="auto" w:sz="12" w:space="0"/>
                            <w:left w:val="single" w:color="auto" w:sz="12" w:space="0"/>
                            <w:bottom w:val="single" w:color="auto" w:sz="12" w:space="0"/>
                            <w:right w:val="single" w:color="auto" w:sz="12" w:space="0"/>
                          </w:tcBorders>
                          <w:noWrap w:val="0"/>
                          <w:vAlign w:val="top"/>
                        </w:tcPr>
                        <w:p w14:paraId="461CFB16">
                          <w:pPr>
                            <w:pStyle w:val="57"/>
                          </w:pPr>
                        </w:p>
                      </w:tc>
                      <w:tc>
                        <w:tcPr>
                          <w:tcW w:w="397" w:type="dxa"/>
                          <w:vMerge w:val="continue"/>
                          <w:tcBorders>
                            <w:top w:val="single" w:color="auto" w:sz="12" w:space="0"/>
                            <w:left w:val="single" w:color="auto" w:sz="12" w:space="0"/>
                            <w:bottom w:val="single" w:color="auto" w:sz="12" w:space="0"/>
                            <w:right w:val="nil"/>
                          </w:tcBorders>
                          <w:noWrap w:val="0"/>
                          <w:vAlign w:val="top"/>
                        </w:tcPr>
                        <w:p w14:paraId="537EA332">
                          <w:pPr>
                            <w:pStyle w:val="57"/>
                          </w:pPr>
                        </w:p>
                      </w:tc>
                      <w:tc>
                        <w:tcPr>
                          <w:tcW w:w="397" w:type="dxa"/>
                          <w:tcBorders>
                            <w:top w:val="nil"/>
                            <w:left w:val="single" w:color="auto" w:sz="12" w:space="0"/>
                            <w:bottom w:val="nil"/>
                            <w:right w:val="nil"/>
                          </w:tcBorders>
                          <w:noWrap w:val="0"/>
                          <w:vAlign w:val="top"/>
                        </w:tcPr>
                        <w:p w14:paraId="3AE7FCD2">
                          <w:pPr>
                            <w:rPr>
                              <w:sz w:val="20"/>
                              <w:szCs w:val="20"/>
                            </w:rPr>
                          </w:pPr>
                        </w:p>
                      </w:tc>
                      <w:tc>
                        <w:tcPr>
                          <w:tcW w:w="567" w:type="dxa"/>
                          <w:tcBorders>
                            <w:top w:val="nil"/>
                            <w:left w:val="nil"/>
                            <w:bottom w:val="nil"/>
                            <w:right w:val="nil"/>
                          </w:tcBorders>
                          <w:noWrap w:val="0"/>
                          <w:vAlign w:val="top"/>
                        </w:tcPr>
                        <w:p w14:paraId="6D7C831E">
                          <w:pPr>
                            <w:rPr>
                              <w:sz w:val="20"/>
                              <w:szCs w:val="20"/>
                            </w:rPr>
                          </w:pPr>
                        </w:p>
                      </w:tc>
                      <w:tc>
                        <w:tcPr>
                          <w:tcW w:w="1304" w:type="dxa"/>
                          <w:tcBorders>
                            <w:top w:val="nil"/>
                            <w:left w:val="nil"/>
                            <w:bottom w:val="nil"/>
                            <w:right w:val="nil"/>
                          </w:tcBorders>
                          <w:noWrap w:val="0"/>
                          <w:vAlign w:val="top"/>
                        </w:tcPr>
                        <w:p w14:paraId="421A15F9">
                          <w:pPr>
                            <w:rPr>
                              <w:sz w:val="20"/>
                              <w:szCs w:val="20"/>
                            </w:rPr>
                          </w:pPr>
                        </w:p>
                      </w:tc>
                      <w:tc>
                        <w:tcPr>
                          <w:tcW w:w="851" w:type="dxa"/>
                          <w:tcBorders>
                            <w:top w:val="nil"/>
                            <w:left w:val="nil"/>
                            <w:bottom w:val="nil"/>
                            <w:right w:val="nil"/>
                          </w:tcBorders>
                          <w:noWrap w:val="0"/>
                          <w:vAlign w:val="top"/>
                        </w:tcPr>
                        <w:p w14:paraId="56CBDBFC">
                          <w:pPr>
                            <w:rPr>
                              <w:sz w:val="20"/>
                              <w:szCs w:val="20"/>
                            </w:rPr>
                          </w:pPr>
                        </w:p>
                      </w:tc>
                      <w:tc>
                        <w:tcPr>
                          <w:tcW w:w="567" w:type="dxa"/>
                          <w:tcBorders>
                            <w:top w:val="nil"/>
                            <w:left w:val="nil"/>
                            <w:right w:val="nil"/>
                          </w:tcBorders>
                          <w:noWrap w:val="0"/>
                          <w:vAlign w:val="top"/>
                        </w:tcPr>
                        <w:p w14:paraId="5FA22B2C">
                          <w:pPr>
                            <w:rPr>
                              <w:sz w:val="20"/>
                              <w:szCs w:val="20"/>
                            </w:rPr>
                          </w:pPr>
                        </w:p>
                      </w:tc>
                      <w:tc>
                        <w:tcPr>
                          <w:tcW w:w="6548" w:type="dxa"/>
                          <w:gridSpan w:val="10"/>
                          <w:tcBorders>
                            <w:top w:val="nil"/>
                            <w:left w:val="nil"/>
                            <w:right w:val="single" w:color="auto" w:sz="12" w:space="0"/>
                          </w:tcBorders>
                          <w:noWrap w:val="0"/>
                          <w:vAlign w:val="top"/>
                        </w:tcPr>
                        <w:p w14:paraId="15F17DE9">
                          <w:pPr>
                            <w:rPr>
                              <w:sz w:val="20"/>
                              <w:szCs w:val="20"/>
                            </w:rPr>
                          </w:pPr>
                        </w:p>
                      </w:tc>
                    </w:tr>
                    <w:tr w14:paraId="514A2BF2">
                      <w:tblPrEx>
                        <w:tblCellMar>
                          <w:top w:w="0" w:type="dxa"/>
                          <w:left w:w="28" w:type="dxa"/>
                          <w:bottom w:w="0" w:type="dxa"/>
                          <w:right w:w="28" w:type="dxa"/>
                        </w:tblCellMar>
                      </w:tblPrEx>
                      <w:trPr>
                        <w:wBefore w:w="0" w:type="dxa"/>
                        <w:cantSplit/>
                        <w:trHeight w:val="280" w:hRule="exact"/>
                      </w:trPr>
                      <w:tc>
                        <w:tcPr>
                          <w:tcW w:w="284" w:type="dxa"/>
                          <w:vMerge w:val="restart"/>
                          <w:tcBorders>
                            <w:top w:val="single" w:color="auto" w:sz="12" w:space="0"/>
                            <w:left w:val="single" w:color="auto" w:sz="12" w:space="0"/>
                            <w:bottom w:val="nil"/>
                            <w:right w:val="single" w:color="auto" w:sz="12" w:space="0"/>
                          </w:tcBorders>
                          <w:noWrap w:val="0"/>
                          <w:textDirection w:val="btLr"/>
                          <w:vAlign w:val="center"/>
                        </w:tcPr>
                        <w:p w14:paraId="040D677D">
                          <w:pPr>
                            <w:pStyle w:val="57"/>
                          </w:pPr>
                          <w:r>
                            <w:t>Пiдп. i дата</w:t>
                          </w:r>
                        </w:p>
                      </w:tc>
                      <w:tc>
                        <w:tcPr>
                          <w:tcW w:w="397" w:type="dxa"/>
                          <w:vMerge w:val="restart"/>
                          <w:tcBorders>
                            <w:top w:val="single" w:color="auto" w:sz="12" w:space="0"/>
                            <w:left w:val="single" w:color="auto" w:sz="12" w:space="0"/>
                            <w:bottom w:val="nil"/>
                            <w:right w:val="nil"/>
                          </w:tcBorders>
                          <w:noWrap w:val="0"/>
                          <w:vAlign w:val="top"/>
                        </w:tcPr>
                        <w:p w14:paraId="5F061F62">
                          <w:pPr>
                            <w:pStyle w:val="57"/>
                          </w:pPr>
                        </w:p>
                      </w:tc>
                      <w:tc>
                        <w:tcPr>
                          <w:tcW w:w="397" w:type="dxa"/>
                          <w:tcBorders>
                            <w:top w:val="nil"/>
                            <w:left w:val="single" w:color="auto" w:sz="12" w:space="0"/>
                            <w:bottom w:val="nil"/>
                            <w:right w:val="nil"/>
                          </w:tcBorders>
                          <w:noWrap w:val="0"/>
                          <w:vAlign w:val="top"/>
                        </w:tcPr>
                        <w:p w14:paraId="4F35E0C3">
                          <w:pPr>
                            <w:rPr>
                              <w:sz w:val="20"/>
                              <w:szCs w:val="20"/>
                            </w:rPr>
                          </w:pPr>
                        </w:p>
                      </w:tc>
                      <w:tc>
                        <w:tcPr>
                          <w:tcW w:w="567" w:type="dxa"/>
                          <w:tcBorders>
                            <w:top w:val="nil"/>
                            <w:left w:val="nil"/>
                            <w:bottom w:val="nil"/>
                            <w:right w:val="nil"/>
                          </w:tcBorders>
                          <w:noWrap w:val="0"/>
                          <w:vAlign w:val="top"/>
                        </w:tcPr>
                        <w:p w14:paraId="43DB6450">
                          <w:pPr>
                            <w:rPr>
                              <w:sz w:val="20"/>
                              <w:szCs w:val="20"/>
                            </w:rPr>
                          </w:pPr>
                        </w:p>
                      </w:tc>
                      <w:tc>
                        <w:tcPr>
                          <w:tcW w:w="1304" w:type="dxa"/>
                          <w:tcBorders>
                            <w:top w:val="nil"/>
                            <w:left w:val="nil"/>
                            <w:bottom w:val="nil"/>
                            <w:right w:val="nil"/>
                          </w:tcBorders>
                          <w:noWrap w:val="0"/>
                          <w:vAlign w:val="top"/>
                        </w:tcPr>
                        <w:p w14:paraId="28429220">
                          <w:pPr>
                            <w:rPr>
                              <w:sz w:val="20"/>
                              <w:szCs w:val="20"/>
                            </w:rPr>
                          </w:pPr>
                        </w:p>
                      </w:tc>
                      <w:tc>
                        <w:tcPr>
                          <w:tcW w:w="851" w:type="dxa"/>
                          <w:tcBorders>
                            <w:top w:val="nil"/>
                            <w:left w:val="nil"/>
                            <w:bottom w:val="nil"/>
                            <w:right w:val="nil"/>
                          </w:tcBorders>
                          <w:noWrap w:val="0"/>
                          <w:vAlign w:val="top"/>
                        </w:tcPr>
                        <w:p w14:paraId="5556F6CC">
                          <w:pPr>
                            <w:rPr>
                              <w:sz w:val="20"/>
                              <w:szCs w:val="20"/>
                            </w:rPr>
                          </w:pPr>
                        </w:p>
                      </w:tc>
                      <w:tc>
                        <w:tcPr>
                          <w:tcW w:w="567" w:type="dxa"/>
                          <w:tcBorders>
                            <w:left w:val="nil"/>
                            <w:bottom w:val="nil"/>
                          </w:tcBorders>
                          <w:noWrap w:val="0"/>
                          <w:vAlign w:val="top"/>
                        </w:tcPr>
                        <w:p w14:paraId="5B5EDF9A">
                          <w:pPr>
                            <w:rPr>
                              <w:sz w:val="20"/>
                              <w:szCs w:val="20"/>
                            </w:rPr>
                          </w:pPr>
                        </w:p>
                      </w:tc>
                      <w:tc>
                        <w:tcPr>
                          <w:tcW w:w="798" w:type="dxa"/>
                          <w:gridSpan w:val="2"/>
                          <w:vMerge w:val="restart"/>
                          <w:tcBorders>
                            <w:bottom w:val="single" w:color="auto" w:sz="12" w:space="0"/>
                          </w:tcBorders>
                          <w:noWrap w:val="0"/>
                          <w:vAlign w:val="top"/>
                        </w:tcPr>
                        <w:p w14:paraId="4C31774E">
                          <w:pPr>
                            <w:rPr>
                              <w:sz w:val="20"/>
                              <w:szCs w:val="20"/>
                            </w:rPr>
                          </w:pPr>
                        </w:p>
                      </w:tc>
                      <w:tc>
                        <w:tcPr>
                          <w:tcW w:w="2947" w:type="dxa"/>
                          <w:gridSpan w:val="2"/>
                          <w:vMerge w:val="restart"/>
                          <w:tcBorders>
                            <w:bottom w:val="single" w:color="auto" w:sz="12" w:space="0"/>
                          </w:tcBorders>
                          <w:noWrap w:val="0"/>
                          <w:vAlign w:val="top"/>
                        </w:tcPr>
                        <w:p w14:paraId="2A48D658">
                          <w:pPr>
                            <w:rPr>
                              <w:sz w:val="20"/>
                              <w:szCs w:val="20"/>
                            </w:rPr>
                          </w:pPr>
                        </w:p>
                      </w:tc>
                      <w:tc>
                        <w:tcPr>
                          <w:tcW w:w="2803" w:type="dxa"/>
                          <w:gridSpan w:val="6"/>
                          <w:vMerge w:val="restart"/>
                          <w:tcBorders>
                            <w:bottom w:val="single" w:color="auto" w:sz="12" w:space="0"/>
                            <w:right w:val="single" w:color="auto" w:sz="12" w:space="0"/>
                          </w:tcBorders>
                          <w:noWrap w:val="0"/>
                          <w:vAlign w:val="top"/>
                        </w:tcPr>
                        <w:p w14:paraId="26FE4965">
                          <w:pPr>
                            <w:rPr>
                              <w:sz w:val="20"/>
                              <w:szCs w:val="20"/>
                            </w:rPr>
                          </w:pPr>
                        </w:p>
                      </w:tc>
                    </w:tr>
                    <w:tr w14:paraId="018B273C">
                      <w:tblPrEx>
                        <w:tblCellMar>
                          <w:top w:w="0" w:type="dxa"/>
                          <w:left w:w="28" w:type="dxa"/>
                          <w:bottom w:w="0" w:type="dxa"/>
                          <w:right w:w="28" w:type="dxa"/>
                        </w:tblCellMar>
                      </w:tblPrEx>
                      <w:trPr>
                        <w:wBefore w:w="0" w:type="dxa"/>
                        <w:cantSplit/>
                        <w:trHeight w:val="280" w:hRule="exact"/>
                      </w:trPr>
                      <w:tc>
                        <w:tcPr>
                          <w:tcW w:w="284" w:type="dxa"/>
                          <w:vMerge w:val="continue"/>
                          <w:tcBorders>
                            <w:top w:val="nil"/>
                            <w:left w:val="single" w:color="auto" w:sz="12" w:space="0"/>
                            <w:bottom w:val="nil"/>
                            <w:right w:val="single" w:color="auto" w:sz="12" w:space="0"/>
                          </w:tcBorders>
                          <w:noWrap w:val="0"/>
                          <w:vAlign w:val="top"/>
                        </w:tcPr>
                        <w:p w14:paraId="6BAB0D8E">
                          <w:pPr>
                            <w:pStyle w:val="57"/>
                          </w:pPr>
                        </w:p>
                      </w:tc>
                      <w:tc>
                        <w:tcPr>
                          <w:tcW w:w="397" w:type="dxa"/>
                          <w:vMerge w:val="continue"/>
                          <w:tcBorders>
                            <w:top w:val="nil"/>
                            <w:left w:val="single" w:color="auto" w:sz="12" w:space="0"/>
                            <w:bottom w:val="nil"/>
                            <w:right w:val="nil"/>
                          </w:tcBorders>
                          <w:noWrap w:val="0"/>
                          <w:vAlign w:val="top"/>
                        </w:tcPr>
                        <w:p w14:paraId="467EEAFA">
                          <w:pPr>
                            <w:pStyle w:val="57"/>
                          </w:pPr>
                        </w:p>
                      </w:tc>
                      <w:tc>
                        <w:tcPr>
                          <w:tcW w:w="397" w:type="dxa"/>
                          <w:tcBorders>
                            <w:top w:val="nil"/>
                            <w:left w:val="single" w:color="auto" w:sz="12" w:space="0"/>
                            <w:bottom w:val="nil"/>
                            <w:right w:val="nil"/>
                          </w:tcBorders>
                          <w:noWrap w:val="0"/>
                          <w:vAlign w:val="top"/>
                        </w:tcPr>
                        <w:p w14:paraId="56CA494E">
                          <w:pPr>
                            <w:rPr>
                              <w:sz w:val="20"/>
                              <w:szCs w:val="20"/>
                            </w:rPr>
                          </w:pPr>
                        </w:p>
                      </w:tc>
                      <w:tc>
                        <w:tcPr>
                          <w:tcW w:w="567" w:type="dxa"/>
                          <w:tcBorders>
                            <w:top w:val="nil"/>
                            <w:left w:val="nil"/>
                            <w:bottom w:val="nil"/>
                            <w:right w:val="nil"/>
                          </w:tcBorders>
                          <w:noWrap w:val="0"/>
                          <w:vAlign w:val="top"/>
                        </w:tcPr>
                        <w:p w14:paraId="2F98C6DE">
                          <w:pPr>
                            <w:rPr>
                              <w:sz w:val="20"/>
                              <w:szCs w:val="20"/>
                            </w:rPr>
                          </w:pPr>
                        </w:p>
                      </w:tc>
                      <w:tc>
                        <w:tcPr>
                          <w:tcW w:w="1304" w:type="dxa"/>
                          <w:tcBorders>
                            <w:top w:val="nil"/>
                            <w:left w:val="nil"/>
                            <w:bottom w:val="nil"/>
                            <w:right w:val="nil"/>
                          </w:tcBorders>
                          <w:noWrap w:val="0"/>
                          <w:vAlign w:val="top"/>
                        </w:tcPr>
                        <w:p w14:paraId="103CA10B">
                          <w:pPr>
                            <w:rPr>
                              <w:sz w:val="20"/>
                              <w:szCs w:val="20"/>
                            </w:rPr>
                          </w:pPr>
                        </w:p>
                      </w:tc>
                      <w:tc>
                        <w:tcPr>
                          <w:tcW w:w="851" w:type="dxa"/>
                          <w:tcBorders>
                            <w:top w:val="nil"/>
                            <w:left w:val="nil"/>
                            <w:bottom w:val="nil"/>
                            <w:right w:val="nil"/>
                          </w:tcBorders>
                          <w:noWrap w:val="0"/>
                          <w:vAlign w:val="top"/>
                        </w:tcPr>
                        <w:p w14:paraId="3269364B">
                          <w:pPr>
                            <w:rPr>
                              <w:sz w:val="20"/>
                              <w:szCs w:val="20"/>
                            </w:rPr>
                          </w:pPr>
                        </w:p>
                      </w:tc>
                      <w:tc>
                        <w:tcPr>
                          <w:tcW w:w="567" w:type="dxa"/>
                          <w:tcBorders>
                            <w:top w:val="nil"/>
                            <w:left w:val="nil"/>
                            <w:bottom w:val="nil"/>
                          </w:tcBorders>
                          <w:noWrap w:val="0"/>
                          <w:vAlign w:val="top"/>
                        </w:tcPr>
                        <w:p w14:paraId="2A408B05">
                          <w:pPr>
                            <w:rPr>
                              <w:sz w:val="20"/>
                              <w:szCs w:val="20"/>
                            </w:rPr>
                          </w:pPr>
                        </w:p>
                      </w:tc>
                      <w:tc>
                        <w:tcPr>
                          <w:tcW w:w="798" w:type="dxa"/>
                          <w:gridSpan w:val="2"/>
                          <w:vMerge w:val="continue"/>
                          <w:tcBorders>
                            <w:top w:val="single" w:color="auto" w:sz="12" w:space="0"/>
                            <w:bottom w:val="single" w:color="auto" w:sz="12" w:space="0"/>
                          </w:tcBorders>
                          <w:noWrap w:val="0"/>
                          <w:vAlign w:val="top"/>
                        </w:tcPr>
                        <w:p w14:paraId="78CEA6F1">
                          <w:pPr>
                            <w:rPr>
                              <w:sz w:val="20"/>
                              <w:szCs w:val="20"/>
                            </w:rPr>
                          </w:pPr>
                        </w:p>
                      </w:tc>
                      <w:tc>
                        <w:tcPr>
                          <w:tcW w:w="2947" w:type="dxa"/>
                          <w:gridSpan w:val="2"/>
                          <w:vMerge w:val="continue"/>
                          <w:tcBorders>
                            <w:top w:val="single" w:color="auto" w:sz="12" w:space="0"/>
                            <w:bottom w:val="single" w:color="auto" w:sz="12" w:space="0"/>
                          </w:tcBorders>
                          <w:noWrap w:val="0"/>
                          <w:vAlign w:val="top"/>
                        </w:tcPr>
                        <w:p w14:paraId="43D64580">
                          <w:pPr>
                            <w:rPr>
                              <w:sz w:val="20"/>
                              <w:szCs w:val="20"/>
                            </w:rPr>
                          </w:pPr>
                        </w:p>
                      </w:tc>
                      <w:tc>
                        <w:tcPr>
                          <w:tcW w:w="2803" w:type="dxa"/>
                          <w:gridSpan w:val="6"/>
                          <w:vMerge w:val="continue"/>
                          <w:tcBorders>
                            <w:top w:val="single" w:color="auto" w:sz="12" w:space="0"/>
                            <w:bottom w:val="single" w:color="auto" w:sz="12" w:space="0"/>
                            <w:right w:val="single" w:color="auto" w:sz="12" w:space="0"/>
                          </w:tcBorders>
                          <w:noWrap w:val="0"/>
                          <w:vAlign w:val="top"/>
                        </w:tcPr>
                        <w:p w14:paraId="4B8E4684">
                          <w:pPr>
                            <w:rPr>
                              <w:sz w:val="20"/>
                              <w:szCs w:val="20"/>
                            </w:rPr>
                          </w:pPr>
                        </w:p>
                      </w:tc>
                    </w:tr>
                    <w:tr w14:paraId="36536914">
                      <w:tblPrEx>
                        <w:tblCellMar>
                          <w:top w:w="0" w:type="dxa"/>
                          <w:left w:w="28" w:type="dxa"/>
                          <w:bottom w:w="0" w:type="dxa"/>
                          <w:right w:w="28" w:type="dxa"/>
                        </w:tblCellMar>
                      </w:tblPrEx>
                      <w:trPr>
                        <w:wBefore w:w="0" w:type="dxa"/>
                        <w:cantSplit/>
                        <w:trHeight w:val="276" w:hRule="atLeast"/>
                      </w:trPr>
                      <w:tc>
                        <w:tcPr>
                          <w:tcW w:w="284" w:type="dxa"/>
                          <w:vMerge w:val="continue"/>
                          <w:tcBorders>
                            <w:top w:val="nil"/>
                            <w:left w:val="single" w:color="auto" w:sz="12" w:space="0"/>
                            <w:bottom w:val="nil"/>
                            <w:right w:val="single" w:color="auto" w:sz="12" w:space="0"/>
                          </w:tcBorders>
                          <w:noWrap w:val="0"/>
                          <w:vAlign w:val="top"/>
                        </w:tcPr>
                        <w:p w14:paraId="4841CCF0">
                          <w:pPr>
                            <w:pStyle w:val="57"/>
                          </w:pPr>
                        </w:p>
                      </w:tc>
                      <w:tc>
                        <w:tcPr>
                          <w:tcW w:w="397" w:type="dxa"/>
                          <w:vMerge w:val="continue"/>
                          <w:tcBorders>
                            <w:top w:val="nil"/>
                            <w:left w:val="single" w:color="auto" w:sz="12" w:space="0"/>
                            <w:bottom w:val="nil"/>
                            <w:right w:val="nil"/>
                          </w:tcBorders>
                          <w:noWrap w:val="0"/>
                          <w:vAlign w:val="top"/>
                        </w:tcPr>
                        <w:p w14:paraId="33007E0F">
                          <w:pPr>
                            <w:pStyle w:val="57"/>
                          </w:pPr>
                        </w:p>
                      </w:tc>
                      <w:tc>
                        <w:tcPr>
                          <w:tcW w:w="397" w:type="dxa"/>
                          <w:vMerge w:val="restart"/>
                          <w:tcBorders>
                            <w:top w:val="nil"/>
                            <w:left w:val="single" w:color="auto" w:sz="12" w:space="0"/>
                            <w:bottom w:val="nil"/>
                            <w:right w:val="nil"/>
                          </w:tcBorders>
                          <w:noWrap w:val="0"/>
                          <w:vAlign w:val="top"/>
                        </w:tcPr>
                        <w:p w14:paraId="675E4F55">
                          <w:pPr>
                            <w:rPr>
                              <w:sz w:val="20"/>
                              <w:szCs w:val="20"/>
                            </w:rPr>
                          </w:pPr>
                        </w:p>
                      </w:tc>
                      <w:tc>
                        <w:tcPr>
                          <w:tcW w:w="567" w:type="dxa"/>
                          <w:vMerge w:val="restart"/>
                          <w:tcBorders>
                            <w:top w:val="nil"/>
                            <w:left w:val="nil"/>
                            <w:bottom w:val="nil"/>
                            <w:right w:val="nil"/>
                          </w:tcBorders>
                          <w:noWrap w:val="0"/>
                          <w:vAlign w:val="top"/>
                        </w:tcPr>
                        <w:p w14:paraId="3FE794AF">
                          <w:pPr>
                            <w:rPr>
                              <w:sz w:val="20"/>
                              <w:szCs w:val="20"/>
                            </w:rPr>
                          </w:pPr>
                        </w:p>
                      </w:tc>
                      <w:tc>
                        <w:tcPr>
                          <w:tcW w:w="1304" w:type="dxa"/>
                          <w:vMerge w:val="restart"/>
                          <w:tcBorders>
                            <w:top w:val="nil"/>
                            <w:left w:val="nil"/>
                            <w:bottom w:val="nil"/>
                            <w:right w:val="nil"/>
                          </w:tcBorders>
                          <w:noWrap w:val="0"/>
                          <w:vAlign w:val="top"/>
                        </w:tcPr>
                        <w:p w14:paraId="7E5058DC">
                          <w:pPr>
                            <w:rPr>
                              <w:sz w:val="20"/>
                              <w:szCs w:val="20"/>
                            </w:rPr>
                          </w:pPr>
                        </w:p>
                      </w:tc>
                      <w:tc>
                        <w:tcPr>
                          <w:tcW w:w="851" w:type="dxa"/>
                          <w:vMerge w:val="restart"/>
                          <w:tcBorders>
                            <w:top w:val="nil"/>
                            <w:left w:val="nil"/>
                            <w:bottom w:val="nil"/>
                            <w:right w:val="nil"/>
                          </w:tcBorders>
                          <w:noWrap w:val="0"/>
                          <w:vAlign w:val="top"/>
                        </w:tcPr>
                        <w:p w14:paraId="711E1F3D">
                          <w:pPr>
                            <w:rPr>
                              <w:sz w:val="20"/>
                              <w:szCs w:val="20"/>
                            </w:rPr>
                          </w:pPr>
                        </w:p>
                      </w:tc>
                      <w:tc>
                        <w:tcPr>
                          <w:tcW w:w="567" w:type="dxa"/>
                          <w:vMerge w:val="restart"/>
                          <w:tcBorders>
                            <w:top w:val="nil"/>
                            <w:left w:val="nil"/>
                            <w:bottom w:val="nil"/>
                          </w:tcBorders>
                          <w:noWrap w:val="0"/>
                          <w:vAlign w:val="top"/>
                        </w:tcPr>
                        <w:p w14:paraId="114792BB">
                          <w:pPr>
                            <w:rPr>
                              <w:sz w:val="20"/>
                              <w:szCs w:val="20"/>
                            </w:rPr>
                          </w:pPr>
                        </w:p>
                      </w:tc>
                      <w:tc>
                        <w:tcPr>
                          <w:tcW w:w="798" w:type="dxa"/>
                          <w:gridSpan w:val="2"/>
                          <w:vMerge w:val="continue"/>
                          <w:tcBorders>
                            <w:top w:val="single" w:color="auto" w:sz="12" w:space="0"/>
                          </w:tcBorders>
                          <w:noWrap w:val="0"/>
                          <w:vAlign w:val="top"/>
                        </w:tcPr>
                        <w:p w14:paraId="45332070">
                          <w:pPr>
                            <w:rPr>
                              <w:sz w:val="20"/>
                              <w:szCs w:val="20"/>
                            </w:rPr>
                          </w:pPr>
                        </w:p>
                      </w:tc>
                      <w:tc>
                        <w:tcPr>
                          <w:tcW w:w="2947" w:type="dxa"/>
                          <w:gridSpan w:val="2"/>
                          <w:vMerge w:val="continue"/>
                          <w:tcBorders>
                            <w:top w:val="single" w:color="auto" w:sz="12" w:space="0"/>
                          </w:tcBorders>
                          <w:noWrap w:val="0"/>
                          <w:vAlign w:val="top"/>
                        </w:tcPr>
                        <w:p w14:paraId="61E168A0">
                          <w:pPr>
                            <w:rPr>
                              <w:sz w:val="20"/>
                              <w:szCs w:val="20"/>
                            </w:rPr>
                          </w:pPr>
                        </w:p>
                      </w:tc>
                      <w:tc>
                        <w:tcPr>
                          <w:tcW w:w="2803" w:type="dxa"/>
                          <w:gridSpan w:val="6"/>
                          <w:vMerge w:val="continue"/>
                          <w:tcBorders>
                            <w:top w:val="single" w:color="auto" w:sz="12" w:space="0"/>
                            <w:right w:val="single" w:color="auto" w:sz="12" w:space="0"/>
                          </w:tcBorders>
                          <w:noWrap w:val="0"/>
                          <w:vAlign w:val="top"/>
                        </w:tcPr>
                        <w:p w14:paraId="3035F0F0">
                          <w:pPr>
                            <w:rPr>
                              <w:sz w:val="20"/>
                              <w:szCs w:val="20"/>
                            </w:rPr>
                          </w:pPr>
                        </w:p>
                      </w:tc>
                    </w:tr>
                    <w:tr w14:paraId="2551D3B5">
                      <w:tblPrEx>
                        <w:tblCellMar>
                          <w:top w:w="0" w:type="dxa"/>
                          <w:left w:w="28" w:type="dxa"/>
                          <w:bottom w:w="0" w:type="dxa"/>
                          <w:right w:w="28" w:type="dxa"/>
                        </w:tblCellMar>
                      </w:tblPrEx>
                      <w:trPr>
                        <w:wBefore w:w="0" w:type="dxa"/>
                        <w:cantSplit/>
                        <w:trHeight w:val="128" w:hRule="exact"/>
                      </w:trPr>
                      <w:tc>
                        <w:tcPr>
                          <w:tcW w:w="284" w:type="dxa"/>
                          <w:vMerge w:val="continue"/>
                          <w:tcBorders>
                            <w:top w:val="nil"/>
                            <w:left w:val="single" w:color="auto" w:sz="12" w:space="0"/>
                            <w:bottom w:val="nil"/>
                            <w:right w:val="single" w:color="auto" w:sz="12" w:space="0"/>
                          </w:tcBorders>
                          <w:noWrap w:val="0"/>
                          <w:vAlign w:val="top"/>
                        </w:tcPr>
                        <w:p w14:paraId="644D62DC">
                          <w:pPr>
                            <w:pStyle w:val="57"/>
                          </w:pPr>
                        </w:p>
                      </w:tc>
                      <w:tc>
                        <w:tcPr>
                          <w:tcW w:w="397" w:type="dxa"/>
                          <w:vMerge w:val="continue"/>
                          <w:tcBorders>
                            <w:top w:val="nil"/>
                            <w:left w:val="single" w:color="auto" w:sz="12" w:space="0"/>
                            <w:bottom w:val="nil"/>
                            <w:right w:val="nil"/>
                          </w:tcBorders>
                          <w:noWrap w:val="0"/>
                          <w:vAlign w:val="top"/>
                        </w:tcPr>
                        <w:p w14:paraId="0219FE20">
                          <w:pPr>
                            <w:pStyle w:val="57"/>
                          </w:pPr>
                        </w:p>
                      </w:tc>
                      <w:tc>
                        <w:tcPr>
                          <w:tcW w:w="397" w:type="dxa"/>
                          <w:vMerge w:val="continue"/>
                          <w:tcBorders>
                            <w:top w:val="nil"/>
                            <w:left w:val="single" w:color="auto" w:sz="12" w:space="0"/>
                            <w:bottom w:val="nil"/>
                            <w:right w:val="nil"/>
                          </w:tcBorders>
                          <w:noWrap w:val="0"/>
                          <w:vAlign w:val="top"/>
                        </w:tcPr>
                        <w:p w14:paraId="2A180C35">
                          <w:pPr>
                            <w:rPr>
                              <w:sz w:val="20"/>
                              <w:szCs w:val="20"/>
                            </w:rPr>
                          </w:pPr>
                        </w:p>
                      </w:tc>
                      <w:tc>
                        <w:tcPr>
                          <w:tcW w:w="567" w:type="dxa"/>
                          <w:vMerge w:val="continue"/>
                          <w:tcBorders>
                            <w:top w:val="nil"/>
                            <w:left w:val="nil"/>
                            <w:bottom w:val="nil"/>
                            <w:right w:val="nil"/>
                          </w:tcBorders>
                          <w:noWrap w:val="0"/>
                          <w:vAlign w:val="top"/>
                        </w:tcPr>
                        <w:p w14:paraId="5673E383">
                          <w:pPr>
                            <w:rPr>
                              <w:sz w:val="20"/>
                              <w:szCs w:val="20"/>
                            </w:rPr>
                          </w:pPr>
                        </w:p>
                      </w:tc>
                      <w:tc>
                        <w:tcPr>
                          <w:tcW w:w="1304" w:type="dxa"/>
                          <w:vMerge w:val="continue"/>
                          <w:tcBorders>
                            <w:top w:val="nil"/>
                            <w:left w:val="nil"/>
                            <w:bottom w:val="nil"/>
                            <w:right w:val="nil"/>
                          </w:tcBorders>
                          <w:noWrap w:val="0"/>
                          <w:vAlign w:val="top"/>
                        </w:tcPr>
                        <w:p w14:paraId="504E2C90">
                          <w:pPr>
                            <w:rPr>
                              <w:sz w:val="20"/>
                              <w:szCs w:val="20"/>
                            </w:rPr>
                          </w:pPr>
                        </w:p>
                      </w:tc>
                      <w:tc>
                        <w:tcPr>
                          <w:tcW w:w="851" w:type="dxa"/>
                          <w:vMerge w:val="continue"/>
                          <w:tcBorders>
                            <w:top w:val="nil"/>
                            <w:left w:val="nil"/>
                            <w:bottom w:val="nil"/>
                            <w:right w:val="nil"/>
                          </w:tcBorders>
                          <w:noWrap w:val="0"/>
                          <w:vAlign w:val="top"/>
                        </w:tcPr>
                        <w:p w14:paraId="49507403">
                          <w:pPr>
                            <w:rPr>
                              <w:sz w:val="20"/>
                              <w:szCs w:val="20"/>
                            </w:rPr>
                          </w:pPr>
                        </w:p>
                      </w:tc>
                      <w:tc>
                        <w:tcPr>
                          <w:tcW w:w="567" w:type="dxa"/>
                          <w:vMerge w:val="continue"/>
                          <w:tcBorders>
                            <w:top w:val="nil"/>
                            <w:left w:val="nil"/>
                            <w:bottom w:val="nil"/>
                          </w:tcBorders>
                          <w:noWrap w:val="0"/>
                          <w:vAlign w:val="top"/>
                        </w:tcPr>
                        <w:p w14:paraId="48A5FC06">
                          <w:pPr>
                            <w:rPr>
                              <w:sz w:val="20"/>
                              <w:szCs w:val="20"/>
                            </w:rPr>
                          </w:pPr>
                        </w:p>
                      </w:tc>
                      <w:tc>
                        <w:tcPr>
                          <w:tcW w:w="6548" w:type="dxa"/>
                          <w:gridSpan w:val="10"/>
                          <w:vMerge w:val="restart"/>
                          <w:tcBorders>
                            <w:bottom w:val="single" w:color="auto" w:sz="12" w:space="0"/>
                            <w:right w:val="single" w:color="auto" w:sz="12" w:space="0"/>
                          </w:tcBorders>
                          <w:noWrap w:val="0"/>
                          <w:vAlign w:val="top"/>
                        </w:tcPr>
                        <w:p w14:paraId="76FE7A88">
                          <w:pPr>
                            <w:rPr>
                              <w:sz w:val="20"/>
                              <w:szCs w:val="20"/>
                            </w:rPr>
                          </w:pPr>
                        </w:p>
                      </w:tc>
                    </w:tr>
                    <w:tr w14:paraId="45E3D252">
                      <w:tblPrEx>
                        <w:tblCellMar>
                          <w:top w:w="0" w:type="dxa"/>
                          <w:left w:w="28" w:type="dxa"/>
                          <w:bottom w:w="0" w:type="dxa"/>
                          <w:right w:w="28" w:type="dxa"/>
                        </w:tblCellMar>
                      </w:tblPrEx>
                      <w:trPr>
                        <w:wBefore w:w="0" w:type="dxa"/>
                        <w:cantSplit/>
                        <w:trHeight w:val="280" w:hRule="exact"/>
                      </w:trPr>
                      <w:tc>
                        <w:tcPr>
                          <w:tcW w:w="284" w:type="dxa"/>
                          <w:vMerge w:val="continue"/>
                          <w:tcBorders>
                            <w:top w:val="nil"/>
                            <w:left w:val="single" w:color="auto" w:sz="12" w:space="0"/>
                            <w:bottom w:val="nil"/>
                            <w:right w:val="single" w:color="auto" w:sz="12" w:space="0"/>
                          </w:tcBorders>
                          <w:noWrap w:val="0"/>
                          <w:vAlign w:val="top"/>
                        </w:tcPr>
                        <w:p w14:paraId="3339DA6B">
                          <w:pPr>
                            <w:pStyle w:val="57"/>
                          </w:pPr>
                        </w:p>
                      </w:tc>
                      <w:tc>
                        <w:tcPr>
                          <w:tcW w:w="397" w:type="dxa"/>
                          <w:vMerge w:val="continue"/>
                          <w:tcBorders>
                            <w:top w:val="nil"/>
                            <w:left w:val="single" w:color="auto" w:sz="12" w:space="0"/>
                            <w:bottom w:val="nil"/>
                            <w:right w:val="nil"/>
                          </w:tcBorders>
                          <w:noWrap w:val="0"/>
                          <w:vAlign w:val="top"/>
                        </w:tcPr>
                        <w:p w14:paraId="6BB056D5">
                          <w:pPr>
                            <w:pStyle w:val="57"/>
                          </w:pPr>
                        </w:p>
                      </w:tc>
                      <w:tc>
                        <w:tcPr>
                          <w:tcW w:w="397" w:type="dxa"/>
                          <w:tcBorders>
                            <w:top w:val="nil"/>
                            <w:left w:val="single" w:color="auto" w:sz="12" w:space="0"/>
                            <w:bottom w:val="single" w:color="auto" w:sz="12" w:space="0"/>
                            <w:right w:val="nil"/>
                          </w:tcBorders>
                          <w:noWrap w:val="0"/>
                          <w:vAlign w:val="top"/>
                        </w:tcPr>
                        <w:p w14:paraId="78AC65AB">
                          <w:pPr>
                            <w:rPr>
                              <w:sz w:val="20"/>
                              <w:szCs w:val="20"/>
                            </w:rPr>
                          </w:pPr>
                        </w:p>
                      </w:tc>
                      <w:tc>
                        <w:tcPr>
                          <w:tcW w:w="567" w:type="dxa"/>
                          <w:tcBorders>
                            <w:top w:val="nil"/>
                            <w:left w:val="nil"/>
                            <w:bottom w:val="single" w:color="auto" w:sz="12" w:space="0"/>
                            <w:right w:val="nil"/>
                          </w:tcBorders>
                          <w:noWrap w:val="0"/>
                          <w:vAlign w:val="top"/>
                        </w:tcPr>
                        <w:p w14:paraId="66E7E265">
                          <w:pPr>
                            <w:rPr>
                              <w:sz w:val="20"/>
                              <w:szCs w:val="20"/>
                            </w:rPr>
                          </w:pPr>
                        </w:p>
                      </w:tc>
                      <w:tc>
                        <w:tcPr>
                          <w:tcW w:w="1304" w:type="dxa"/>
                          <w:tcBorders>
                            <w:top w:val="nil"/>
                            <w:left w:val="nil"/>
                            <w:bottom w:val="single" w:color="auto" w:sz="12" w:space="0"/>
                            <w:right w:val="nil"/>
                          </w:tcBorders>
                          <w:noWrap w:val="0"/>
                          <w:vAlign w:val="top"/>
                        </w:tcPr>
                        <w:p w14:paraId="627B92D9">
                          <w:pPr>
                            <w:rPr>
                              <w:sz w:val="20"/>
                              <w:szCs w:val="20"/>
                            </w:rPr>
                          </w:pPr>
                        </w:p>
                      </w:tc>
                      <w:tc>
                        <w:tcPr>
                          <w:tcW w:w="851" w:type="dxa"/>
                          <w:tcBorders>
                            <w:top w:val="nil"/>
                            <w:left w:val="nil"/>
                            <w:bottom w:val="single" w:color="auto" w:sz="12" w:space="0"/>
                            <w:right w:val="nil"/>
                          </w:tcBorders>
                          <w:noWrap w:val="0"/>
                          <w:vAlign w:val="top"/>
                        </w:tcPr>
                        <w:p w14:paraId="0BAC2098">
                          <w:pPr>
                            <w:rPr>
                              <w:sz w:val="20"/>
                              <w:szCs w:val="20"/>
                            </w:rPr>
                          </w:pPr>
                        </w:p>
                      </w:tc>
                      <w:tc>
                        <w:tcPr>
                          <w:tcW w:w="567" w:type="dxa"/>
                          <w:tcBorders>
                            <w:top w:val="nil"/>
                            <w:left w:val="nil"/>
                            <w:bottom w:val="single" w:color="auto" w:sz="12" w:space="0"/>
                          </w:tcBorders>
                          <w:noWrap w:val="0"/>
                          <w:vAlign w:val="top"/>
                        </w:tcPr>
                        <w:p w14:paraId="5E31313B">
                          <w:pPr>
                            <w:rPr>
                              <w:sz w:val="20"/>
                              <w:szCs w:val="20"/>
                            </w:rPr>
                          </w:pPr>
                        </w:p>
                      </w:tc>
                      <w:tc>
                        <w:tcPr>
                          <w:tcW w:w="6548" w:type="dxa"/>
                          <w:gridSpan w:val="10"/>
                          <w:vMerge w:val="continue"/>
                          <w:tcBorders>
                            <w:top w:val="single" w:color="auto" w:sz="12" w:space="0"/>
                            <w:bottom w:val="single" w:color="auto" w:sz="12" w:space="0"/>
                            <w:right w:val="single" w:color="auto" w:sz="12" w:space="0"/>
                          </w:tcBorders>
                          <w:noWrap w:val="0"/>
                          <w:vAlign w:val="top"/>
                        </w:tcPr>
                        <w:p w14:paraId="41A11C92">
                          <w:pPr>
                            <w:rPr>
                              <w:sz w:val="20"/>
                              <w:szCs w:val="20"/>
                            </w:rPr>
                          </w:pPr>
                        </w:p>
                      </w:tc>
                    </w:tr>
                    <w:tr w14:paraId="57170AB5">
                      <w:tblPrEx>
                        <w:tblCellMar>
                          <w:top w:w="0" w:type="dxa"/>
                          <w:left w:w="28" w:type="dxa"/>
                          <w:bottom w:w="0" w:type="dxa"/>
                          <w:right w:w="28" w:type="dxa"/>
                        </w:tblCellMar>
                      </w:tblPrEx>
                      <w:trPr>
                        <w:wBefore w:w="0" w:type="dxa"/>
                        <w:cantSplit/>
                        <w:trHeight w:val="280" w:hRule="exact"/>
                      </w:trPr>
                      <w:tc>
                        <w:tcPr>
                          <w:tcW w:w="284" w:type="dxa"/>
                          <w:vMerge w:val="continue"/>
                          <w:tcBorders>
                            <w:top w:val="nil"/>
                            <w:left w:val="single" w:color="auto" w:sz="12" w:space="0"/>
                            <w:bottom w:val="nil"/>
                            <w:right w:val="single" w:color="auto" w:sz="12" w:space="0"/>
                          </w:tcBorders>
                          <w:noWrap w:val="0"/>
                          <w:vAlign w:val="top"/>
                        </w:tcPr>
                        <w:p w14:paraId="559197E8">
                          <w:pPr>
                            <w:pStyle w:val="57"/>
                          </w:pPr>
                        </w:p>
                      </w:tc>
                      <w:tc>
                        <w:tcPr>
                          <w:tcW w:w="397" w:type="dxa"/>
                          <w:vMerge w:val="continue"/>
                          <w:tcBorders>
                            <w:top w:val="nil"/>
                            <w:left w:val="single" w:color="auto" w:sz="12" w:space="0"/>
                            <w:bottom w:val="nil"/>
                            <w:right w:val="nil"/>
                          </w:tcBorders>
                          <w:noWrap w:val="0"/>
                          <w:vAlign w:val="top"/>
                        </w:tcPr>
                        <w:p w14:paraId="66B062C9">
                          <w:pPr>
                            <w:pStyle w:val="57"/>
                          </w:pPr>
                        </w:p>
                      </w:tc>
                      <w:tc>
                        <w:tcPr>
                          <w:tcW w:w="397" w:type="dxa"/>
                          <w:tcBorders>
                            <w:top w:val="single" w:color="auto" w:sz="12" w:space="0"/>
                            <w:left w:val="single" w:color="auto" w:sz="12" w:space="0"/>
                            <w:bottom w:val="single" w:color="auto" w:sz="4" w:space="0"/>
                            <w:right w:val="single" w:color="auto" w:sz="12" w:space="0"/>
                          </w:tcBorders>
                          <w:noWrap w:val="0"/>
                          <w:vAlign w:val="top"/>
                        </w:tcPr>
                        <w:p w14:paraId="49ACCD38">
                          <w:pPr>
                            <w:pStyle w:val="57"/>
                          </w:pPr>
                        </w:p>
                      </w:tc>
                      <w:tc>
                        <w:tcPr>
                          <w:tcW w:w="567" w:type="dxa"/>
                          <w:tcBorders>
                            <w:top w:val="single" w:color="auto" w:sz="12" w:space="0"/>
                            <w:left w:val="nil"/>
                            <w:bottom w:val="single" w:color="auto" w:sz="4" w:space="0"/>
                            <w:right w:val="single" w:color="auto" w:sz="12" w:space="0"/>
                          </w:tcBorders>
                          <w:noWrap w:val="0"/>
                          <w:vAlign w:val="top"/>
                        </w:tcPr>
                        <w:p w14:paraId="4309A228">
                          <w:pPr>
                            <w:pStyle w:val="57"/>
                          </w:pPr>
                        </w:p>
                      </w:tc>
                      <w:tc>
                        <w:tcPr>
                          <w:tcW w:w="1304" w:type="dxa"/>
                          <w:tcBorders>
                            <w:top w:val="single" w:color="auto" w:sz="12" w:space="0"/>
                            <w:left w:val="nil"/>
                            <w:bottom w:val="single" w:color="auto" w:sz="4" w:space="0"/>
                            <w:right w:val="single" w:color="auto" w:sz="12" w:space="0"/>
                          </w:tcBorders>
                          <w:noWrap w:val="0"/>
                          <w:vAlign w:val="top"/>
                        </w:tcPr>
                        <w:p w14:paraId="38604D88">
                          <w:pPr>
                            <w:pStyle w:val="57"/>
                          </w:pPr>
                        </w:p>
                      </w:tc>
                      <w:tc>
                        <w:tcPr>
                          <w:tcW w:w="851" w:type="dxa"/>
                          <w:tcBorders>
                            <w:top w:val="single" w:color="auto" w:sz="12" w:space="0"/>
                            <w:left w:val="nil"/>
                            <w:bottom w:val="single" w:color="auto" w:sz="4" w:space="0"/>
                            <w:right w:val="single" w:color="auto" w:sz="12" w:space="0"/>
                          </w:tcBorders>
                          <w:noWrap w:val="0"/>
                          <w:vAlign w:val="top"/>
                        </w:tcPr>
                        <w:p w14:paraId="00B192F0">
                          <w:pPr>
                            <w:pStyle w:val="57"/>
                          </w:pPr>
                        </w:p>
                      </w:tc>
                      <w:tc>
                        <w:tcPr>
                          <w:tcW w:w="567" w:type="dxa"/>
                          <w:tcBorders>
                            <w:top w:val="single" w:color="auto" w:sz="12" w:space="0"/>
                            <w:left w:val="nil"/>
                            <w:bottom w:val="single" w:color="auto" w:sz="4" w:space="0"/>
                            <w:right w:val="nil"/>
                          </w:tcBorders>
                          <w:noWrap w:val="0"/>
                          <w:vAlign w:val="top"/>
                        </w:tcPr>
                        <w:p w14:paraId="3AC295DF">
                          <w:pPr>
                            <w:pStyle w:val="57"/>
                          </w:pPr>
                        </w:p>
                      </w:tc>
                      <w:tc>
                        <w:tcPr>
                          <w:tcW w:w="6548" w:type="dxa"/>
                          <w:gridSpan w:val="10"/>
                          <w:vMerge w:val="restart"/>
                          <w:tcBorders>
                            <w:top w:val="single" w:color="auto" w:sz="12" w:space="0"/>
                            <w:left w:val="single" w:color="auto" w:sz="12" w:space="0"/>
                            <w:bottom w:val="single" w:color="auto" w:sz="12" w:space="0"/>
                            <w:right w:val="single" w:color="auto" w:sz="12" w:space="0"/>
                          </w:tcBorders>
                          <w:noWrap w:val="0"/>
                          <w:vAlign w:val="center"/>
                        </w:tcPr>
                        <w:p w14:paraId="00B2E06C">
                          <w:pPr>
                            <w:ind w:left="-57" w:right="-57"/>
                            <w:jc w:val="center"/>
                            <w:rPr>
                              <w:b/>
                              <w:bCs/>
                              <w:sz w:val="28"/>
                              <w:szCs w:val="28"/>
                              <w:lang w:val="uk-UA"/>
                            </w:rPr>
                          </w:pPr>
                          <w:r>
                            <w:rPr>
                              <w:b/>
                              <w:sz w:val="28"/>
                              <w:szCs w:val="28"/>
                              <w:lang w:val="uk-UA"/>
                            </w:rPr>
                            <w:t>ВІСТ.412129.040</w:t>
                          </w:r>
                          <w:r>
                            <w:rPr>
                              <w:b/>
                              <w:sz w:val="28"/>
                              <w:szCs w:val="28"/>
                            </w:rPr>
                            <w:t xml:space="preserve"> </w:t>
                          </w:r>
                          <w:r>
                            <w:rPr>
                              <w:b/>
                              <w:sz w:val="28"/>
                              <w:szCs w:val="28"/>
                              <w:lang w:val="uk-UA"/>
                            </w:rPr>
                            <w:t>НЕ</w:t>
                          </w:r>
                        </w:p>
                      </w:tc>
                    </w:tr>
                    <w:tr w14:paraId="3458BF18">
                      <w:tblPrEx>
                        <w:tblCellMar>
                          <w:top w:w="0" w:type="dxa"/>
                          <w:left w:w="28" w:type="dxa"/>
                          <w:bottom w:w="0" w:type="dxa"/>
                          <w:right w:w="28" w:type="dxa"/>
                        </w:tblCellMar>
                      </w:tblPrEx>
                      <w:trPr>
                        <w:wBefore w:w="0" w:type="dxa"/>
                        <w:cantSplit/>
                        <w:trHeight w:val="280" w:hRule="exact"/>
                      </w:trPr>
                      <w:tc>
                        <w:tcPr>
                          <w:tcW w:w="284" w:type="dxa"/>
                          <w:vMerge w:val="continue"/>
                          <w:tcBorders>
                            <w:top w:val="nil"/>
                            <w:left w:val="single" w:color="auto" w:sz="12" w:space="0"/>
                            <w:bottom w:val="nil"/>
                            <w:right w:val="single" w:color="auto" w:sz="12" w:space="0"/>
                          </w:tcBorders>
                          <w:noWrap w:val="0"/>
                          <w:vAlign w:val="top"/>
                        </w:tcPr>
                        <w:p w14:paraId="58A20DDA">
                          <w:pPr>
                            <w:pStyle w:val="57"/>
                            <w:rPr>
                              <w:lang w:val="uk-UA"/>
                            </w:rPr>
                          </w:pPr>
                        </w:p>
                      </w:tc>
                      <w:tc>
                        <w:tcPr>
                          <w:tcW w:w="397" w:type="dxa"/>
                          <w:vMerge w:val="continue"/>
                          <w:tcBorders>
                            <w:top w:val="nil"/>
                            <w:left w:val="single" w:color="auto" w:sz="12" w:space="0"/>
                            <w:bottom w:val="nil"/>
                            <w:right w:val="nil"/>
                          </w:tcBorders>
                          <w:noWrap w:val="0"/>
                          <w:vAlign w:val="top"/>
                        </w:tcPr>
                        <w:p w14:paraId="7EE459DD">
                          <w:pPr>
                            <w:pStyle w:val="57"/>
                            <w:rPr>
                              <w:lang w:val="uk-UA"/>
                            </w:rPr>
                          </w:pPr>
                        </w:p>
                      </w:tc>
                      <w:tc>
                        <w:tcPr>
                          <w:tcW w:w="397" w:type="dxa"/>
                          <w:tcBorders>
                            <w:top w:val="single" w:color="auto" w:sz="4" w:space="0"/>
                            <w:left w:val="single" w:color="auto" w:sz="12" w:space="0"/>
                            <w:bottom w:val="single" w:color="auto" w:sz="12" w:space="0"/>
                            <w:right w:val="single" w:color="auto" w:sz="12" w:space="0"/>
                          </w:tcBorders>
                          <w:noWrap w:val="0"/>
                          <w:vAlign w:val="top"/>
                        </w:tcPr>
                        <w:p w14:paraId="30F04B8F">
                          <w:pPr>
                            <w:pStyle w:val="57"/>
                            <w:rPr>
                              <w:lang w:val="uk-UA"/>
                            </w:rPr>
                          </w:pPr>
                        </w:p>
                      </w:tc>
                      <w:tc>
                        <w:tcPr>
                          <w:tcW w:w="567" w:type="dxa"/>
                          <w:tcBorders>
                            <w:top w:val="single" w:color="auto" w:sz="4" w:space="0"/>
                            <w:left w:val="nil"/>
                            <w:bottom w:val="single" w:color="auto" w:sz="12" w:space="0"/>
                            <w:right w:val="single" w:color="auto" w:sz="12" w:space="0"/>
                          </w:tcBorders>
                          <w:noWrap w:val="0"/>
                          <w:vAlign w:val="top"/>
                        </w:tcPr>
                        <w:p w14:paraId="3FC2A0D9">
                          <w:pPr>
                            <w:pStyle w:val="57"/>
                            <w:rPr>
                              <w:lang w:val="uk-UA"/>
                            </w:rPr>
                          </w:pPr>
                        </w:p>
                      </w:tc>
                      <w:tc>
                        <w:tcPr>
                          <w:tcW w:w="1304" w:type="dxa"/>
                          <w:tcBorders>
                            <w:top w:val="single" w:color="auto" w:sz="4" w:space="0"/>
                            <w:left w:val="nil"/>
                            <w:bottom w:val="single" w:color="auto" w:sz="12" w:space="0"/>
                            <w:right w:val="single" w:color="auto" w:sz="12" w:space="0"/>
                          </w:tcBorders>
                          <w:noWrap w:val="0"/>
                          <w:vAlign w:val="top"/>
                        </w:tcPr>
                        <w:p w14:paraId="491EE672">
                          <w:pPr>
                            <w:pStyle w:val="57"/>
                            <w:rPr>
                              <w:lang w:val="uk-UA"/>
                            </w:rPr>
                          </w:pPr>
                        </w:p>
                      </w:tc>
                      <w:tc>
                        <w:tcPr>
                          <w:tcW w:w="851" w:type="dxa"/>
                          <w:tcBorders>
                            <w:top w:val="single" w:color="auto" w:sz="4" w:space="0"/>
                            <w:left w:val="nil"/>
                            <w:bottom w:val="single" w:color="auto" w:sz="12" w:space="0"/>
                            <w:right w:val="single" w:color="auto" w:sz="12" w:space="0"/>
                          </w:tcBorders>
                          <w:noWrap w:val="0"/>
                          <w:vAlign w:val="top"/>
                        </w:tcPr>
                        <w:p w14:paraId="69E6E160">
                          <w:pPr>
                            <w:pStyle w:val="57"/>
                            <w:rPr>
                              <w:lang w:val="uk-UA"/>
                            </w:rPr>
                          </w:pPr>
                        </w:p>
                      </w:tc>
                      <w:tc>
                        <w:tcPr>
                          <w:tcW w:w="567" w:type="dxa"/>
                          <w:tcBorders>
                            <w:top w:val="single" w:color="auto" w:sz="4" w:space="0"/>
                            <w:left w:val="nil"/>
                            <w:bottom w:val="single" w:color="auto" w:sz="12" w:space="0"/>
                            <w:right w:val="nil"/>
                          </w:tcBorders>
                          <w:noWrap w:val="0"/>
                          <w:vAlign w:val="top"/>
                        </w:tcPr>
                        <w:p w14:paraId="7BC53689">
                          <w:pPr>
                            <w:pStyle w:val="57"/>
                            <w:rPr>
                              <w:lang w:val="uk-UA"/>
                            </w:rPr>
                          </w:pPr>
                        </w:p>
                      </w:tc>
                      <w:tc>
                        <w:tcPr>
                          <w:tcW w:w="6548" w:type="dxa"/>
                          <w:gridSpan w:val="10"/>
                          <w:vMerge w:val="continue"/>
                          <w:tcBorders>
                            <w:top w:val="nil"/>
                            <w:left w:val="single" w:color="auto" w:sz="12" w:space="0"/>
                            <w:bottom w:val="single" w:color="auto" w:sz="12" w:space="0"/>
                            <w:right w:val="single" w:color="auto" w:sz="12" w:space="0"/>
                          </w:tcBorders>
                          <w:noWrap w:val="0"/>
                          <w:vAlign w:val="top"/>
                        </w:tcPr>
                        <w:p w14:paraId="66E4F473">
                          <w:pPr>
                            <w:jc w:val="center"/>
                            <w:rPr>
                              <w:sz w:val="20"/>
                              <w:szCs w:val="20"/>
                              <w:lang w:val="uk-UA"/>
                            </w:rPr>
                          </w:pPr>
                        </w:p>
                      </w:tc>
                    </w:tr>
                    <w:tr w14:paraId="64B8158F">
                      <w:tblPrEx>
                        <w:tblCellMar>
                          <w:top w:w="0" w:type="dxa"/>
                          <w:left w:w="28" w:type="dxa"/>
                          <w:bottom w:w="0" w:type="dxa"/>
                          <w:right w:w="28" w:type="dxa"/>
                        </w:tblCellMar>
                      </w:tblPrEx>
                      <w:trPr>
                        <w:wBefore w:w="0" w:type="dxa"/>
                        <w:cantSplit/>
                        <w:trHeight w:val="280" w:hRule="exact"/>
                      </w:trPr>
                      <w:tc>
                        <w:tcPr>
                          <w:tcW w:w="284" w:type="dxa"/>
                          <w:vMerge w:val="continue"/>
                          <w:tcBorders>
                            <w:top w:val="nil"/>
                            <w:left w:val="single" w:color="auto" w:sz="12" w:space="0"/>
                            <w:bottom w:val="single" w:color="auto" w:sz="12" w:space="0"/>
                            <w:right w:val="single" w:color="auto" w:sz="12" w:space="0"/>
                          </w:tcBorders>
                          <w:noWrap w:val="0"/>
                          <w:vAlign w:val="top"/>
                        </w:tcPr>
                        <w:p w14:paraId="7ABA081B">
                          <w:pPr>
                            <w:pStyle w:val="57"/>
                            <w:rPr>
                              <w:lang w:val="uk-UA"/>
                            </w:rPr>
                          </w:pPr>
                        </w:p>
                      </w:tc>
                      <w:tc>
                        <w:tcPr>
                          <w:tcW w:w="397" w:type="dxa"/>
                          <w:vMerge w:val="continue"/>
                          <w:tcBorders>
                            <w:top w:val="nil"/>
                            <w:left w:val="single" w:color="auto" w:sz="12" w:space="0"/>
                            <w:bottom w:val="single" w:color="auto" w:sz="12" w:space="0"/>
                            <w:right w:val="nil"/>
                          </w:tcBorders>
                          <w:noWrap w:val="0"/>
                          <w:vAlign w:val="top"/>
                        </w:tcPr>
                        <w:p w14:paraId="6B95EA99">
                          <w:pPr>
                            <w:pStyle w:val="57"/>
                            <w:rPr>
                              <w:lang w:val="uk-UA"/>
                            </w:rPr>
                          </w:pPr>
                        </w:p>
                      </w:tc>
                      <w:tc>
                        <w:tcPr>
                          <w:tcW w:w="397" w:type="dxa"/>
                          <w:tcBorders>
                            <w:top w:val="single" w:color="auto" w:sz="12" w:space="0"/>
                            <w:left w:val="single" w:color="auto" w:sz="12" w:space="0"/>
                            <w:bottom w:val="single" w:color="auto" w:sz="12" w:space="0"/>
                            <w:right w:val="single" w:color="auto" w:sz="12" w:space="0"/>
                          </w:tcBorders>
                          <w:noWrap w:val="0"/>
                          <w:vAlign w:val="top"/>
                        </w:tcPr>
                        <w:p w14:paraId="419DC8A6">
                          <w:pPr>
                            <w:pStyle w:val="57"/>
                          </w:pPr>
                          <w:r>
                            <w:t>Зм.</w:t>
                          </w:r>
                        </w:p>
                      </w:tc>
                      <w:tc>
                        <w:tcPr>
                          <w:tcW w:w="567" w:type="dxa"/>
                          <w:tcBorders>
                            <w:top w:val="single" w:color="auto" w:sz="12" w:space="0"/>
                            <w:left w:val="nil"/>
                            <w:bottom w:val="single" w:color="auto" w:sz="12" w:space="0"/>
                            <w:right w:val="single" w:color="auto" w:sz="12" w:space="0"/>
                          </w:tcBorders>
                          <w:noWrap w:val="0"/>
                          <w:vAlign w:val="top"/>
                        </w:tcPr>
                        <w:p w14:paraId="19EF21DA">
                          <w:pPr>
                            <w:pStyle w:val="57"/>
                          </w:pPr>
                          <w:r>
                            <w:t>Арк.</w:t>
                          </w:r>
                        </w:p>
                      </w:tc>
                      <w:tc>
                        <w:tcPr>
                          <w:tcW w:w="1304" w:type="dxa"/>
                          <w:tcBorders>
                            <w:top w:val="single" w:color="auto" w:sz="12" w:space="0"/>
                            <w:left w:val="nil"/>
                            <w:bottom w:val="single" w:color="auto" w:sz="12" w:space="0"/>
                            <w:right w:val="single" w:color="auto" w:sz="12" w:space="0"/>
                          </w:tcBorders>
                          <w:noWrap w:val="0"/>
                          <w:vAlign w:val="top"/>
                        </w:tcPr>
                        <w:p w14:paraId="32067105">
                          <w:pPr>
                            <w:pStyle w:val="57"/>
                          </w:pPr>
                          <w:r>
                            <w:t>№ докум.</w:t>
                          </w:r>
                        </w:p>
                      </w:tc>
                      <w:tc>
                        <w:tcPr>
                          <w:tcW w:w="851" w:type="dxa"/>
                          <w:tcBorders>
                            <w:top w:val="single" w:color="auto" w:sz="12" w:space="0"/>
                            <w:left w:val="nil"/>
                            <w:bottom w:val="single" w:color="auto" w:sz="12" w:space="0"/>
                            <w:right w:val="single" w:color="auto" w:sz="12" w:space="0"/>
                          </w:tcBorders>
                          <w:noWrap w:val="0"/>
                          <w:vAlign w:val="top"/>
                        </w:tcPr>
                        <w:p w14:paraId="0A8C562F">
                          <w:pPr>
                            <w:pStyle w:val="57"/>
                          </w:pPr>
                          <w:r>
                            <w:t>Пiдпис</w:t>
                          </w:r>
                        </w:p>
                      </w:tc>
                      <w:tc>
                        <w:tcPr>
                          <w:tcW w:w="567" w:type="dxa"/>
                          <w:tcBorders>
                            <w:top w:val="single" w:color="auto" w:sz="12" w:space="0"/>
                            <w:left w:val="nil"/>
                            <w:bottom w:val="single" w:color="auto" w:sz="12" w:space="0"/>
                            <w:right w:val="nil"/>
                          </w:tcBorders>
                          <w:noWrap w:val="0"/>
                          <w:vAlign w:val="top"/>
                        </w:tcPr>
                        <w:p w14:paraId="486A068C">
                          <w:pPr>
                            <w:pStyle w:val="57"/>
                          </w:pPr>
                          <w:r>
                            <w:t>Дата</w:t>
                          </w:r>
                        </w:p>
                      </w:tc>
                      <w:tc>
                        <w:tcPr>
                          <w:tcW w:w="6548" w:type="dxa"/>
                          <w:gridSpan w:val="10"/>
                          <w:vMerge w:val="continue"/>
                          <w:tcBorders>
                            <w:top w:val="nil"/>
                            <w:left w:val="single" w:color="auto" w:sz="12" w:space="0"/>
                            <w:bottom w:val="single" w:color="auto" w:sz="12" w:space="0"/>
                            <w:right w:val="single" w:color="auto" w:sz="12" w:space="0"/>
                          </w:tcBorders>
                          <w:noWrap w:val="0"/>
                          <w:vAlign w:val="top"/>
                        </w:tcPr>
                        <w:p w14:paraId="6A09425E">
                          <w:pPr>
                            <w:jc w:val="center"/>
                            <w:rPr>
                              <w:sz w:val="20"/>
                              <w:szCs w:val="20"/>
                            </w:rPr>
                          </w:pPr>
                        </w:p>
                      </w:tc>
                    </w:tr>
                    <w:tr w14:paraId="04250134">
                      <w:tblPrEx>
                        <w:tblCellMar>
                          <w:top w:w="0" w:type="dxa"/>
                          <w:left w:w="28" w:type="dxa"/>
                          <w:bottom w:w="0" w:type="dxa"/>
                          <w:right w:w="28" w:type="dxa"/>
                        </w:tblCellMar>
                      </w:tblPrEx>
                      <w:trPr>
                        <w:wBefore w:w="0" w:type="dxa"/>
                        <w:cantSplit/>
                        <w:trHeight w:val="280" w:hRule="exact"/>
                      </w:trPr>
                      <w:tc>
                        <w:tcPr>
                          <w:tcW w:w="284" w:type="dxa"/>
                          <w:vMerge w:val="restart"/>
                          <w:tcBorders>
                            <w:top w:val="single" w:color="auto" w:sz="12" w:space="0"/>
                            <w:left w:val="single" w:color="auto" w:sz="12" w:space="0"/>
                            <w:bottom w:val="nil"/>
                            <w:right w:val="single" w:color="auto" w:sz="12" w:space="0"/>
                          </w:tcBorders>
                          <w:noWrap w:val="0"/>
                          <w:textDirection w:val="btLr"/>
                          <w:vAlign w:val="center"/>
                        </w:tcPr>
                        <w:p w14:paraId="47A4B118">
                          <w:pPr>
                            <w:pStyle w:val="57"/>
                          </w:pPr>
                          <w:r>
                            <w:t>Iнв. № правд.</w:t>
                          </w:r>
                        </w:p>
                      </w:tc>
                      <w:tc>
                        <w:tcPr>
                          <w:tcW w:w="397" w:type="dxa"/>
                          <w:vMerge w:val="restart"/>
                          <w:tcBorders>
                            <w:top w:val="single" w:color="auto" w:sz="12" w:space="0"/>
                            <w:left w:val="single" w:color="auto" w:sz="12" w:space="0"/>
                            <w:bottom w:val="nil"/>
                            <w:right w:val="nil"/>
                          </w:tcBorders>
                          <w:noWrap w:val="0"/>
                          <w:vAlign w:val="top"/>
                        </w:tcPr>
                        <w:p w14:paraId="3B91FC55">
                          <w:pPr>
                            <w:pStyle w:val="57"/>
                          </w:pPr>
                        </w:p>
                      </w:tc>
                      <w:tc>
                        <w:tcPr>
                          <w:tcW w:w="964" w:type="dxa"/>
                          <w:gridSpan w:val="2"/>
                          <w:tcBorders>
                            <w:top w:val="single" w:color="auto" w:sz="4" w:space="0"/>
                            <w:left w:val="single" w:color="auto" w:sz="12" w:space="0"/>
                            <w:bottom w:val="single" w:color="auto" w:sz="4" w:space="0"/>
                            <w:right w:val="single" w:color="auto" w:sz="12" w:space="0"/>
                          </w:tcBorders>
                          <w:noWrap w:val="0"/>
                          <w:vAlign w:val="top"/>
                        </w:tcPr>
                        <w:p w14:paraId="11DB0B5E">
                          <w:pPr>
                            <w:pStyle w:val="57"/>
                            <w:jc w:val="left"/>
                          </w:pPr>
                          <w:r>
                            <w:t>Розроб.</w:t>
                          </w:r>
                        </w:p>
                      </w:tc>
                      <w:tc>
                        <w:tcPr>
                          <w:tcW w:w="1304" w:type="dxa"/>
                          <w:tcBorders>
                            <w:top w:val="single" w:color="auto" w:sz="4" w:space="0"/>
                            <w:left w:val="nil"/>
                            <w:bottom w:val="single" w:color="auto" w:sz="4" w:space="0"/>
                            <w:right w:val="single" w:color="auto" w:sz="12" w:space="0"/>
                          </w:tcBorders>
                          <w:noWrap w:val="0"/>
                          <w:vAlign w:val="top"/>
                        </w:tcPr>
                        <w:p w14:paraId="1DCC9A13">
                          <w:pPr>
                            <w:pStyle w:val="57"/>
                            <w:jc w:val="left"/>
                            <w:rPr>
                              <w:iCs/>
                              <w:lang w:val="uk-UA"/>
                            </w:rPr>
                          </w:pPr>
                          <w:r>
                            <w:rPr>
                              <w:iCs/>
                              <w:lang w:val="uk-UA"/>
                            </w:rPr>
                            <w:t>Мовчан</w:t>
                          </w:r>
                        </w:p>
                      </w:tc>
                      <w:tc>
                        <w:tcPr>
                          <w:tcW w:w="851" w:type="dxa"/>
                          <w:tcBorders>
                            <w:top w:val="single" w:color="auto" w:sz="4" w:space="0"/>
                            <w:left w:val="nil"/>
                            <w:bottom w:val="single" w:color="auto" w:sz="4" w:space="0"/>
                            <w:right w:val="single" w:color="auto" w:sz="12" w:space="0"/>
                          </w:tcBorders>
                          <w:noWrap w:val="0"/>
                          <w:vAlign w:val="top"/>
                        </w:tcPr>
                        <w:p w14:paraId="44A5434E">
                          <w:pPr>
                            <w:pStyle w:val="57"/>
                          </w:pPr>
                        </w:p>
                      </w:tc>
                      <w:tc>
                        <w:tcPr>
                          <w:tcW w:w="567" w:type="dxa"/>
                          <w:tcBorders>
                            <w:top w:val="single" w:color="auto" w:sz="4" w:space="0"/>
                            <w:left w:val="nil"/>
                            <w:bottom w:val="single" w:color="auto" w:sz="4" w:space="0"/>
                            <w:right w:val="nil"/>
                          </w:tcBorders>
                          <w:noWrap w:val="0"/>
                          <w:vAlign w:val="top"/>
                        </w:tcPr>
                        <w:p w14:paraId="75D998F6">
                          <w:pPr>
                            <w:pStyle w:val="57"/>
                          </w:pPr>
                        </w:p>
                      </w:tc>
                      <w:tc>
                        <w:tcPr>
                          <w:tcW w:w="3856" w:type="dxa"/>
                          <w:gridSpan w:val="5"/>
                          <w:vMerge w:val="restart"/>
                          <w:tcBorders>
                            <w:top w:val="nil"/>
                            <w:left w:val="single" w:color="auto" w:sz="12" w:space="0"/>
                            <w:bottom w:val="nil"/>
                            <w:right w:val="single" w:color="auto" w:sz="12" w:space="0"/>
                          </w:tcBorders>
                          <w:noWrap w:val="0"/>
                          <w:vAlign w:val="center"/>
                        </w:tcPr>
                        <w:p w14:paraId="059361B1">
                          <w:pPr>
                            <w:spacing w:line="260" w:lineRule="exact"/>
                            <w:jc w:val="center"/>
                            <w:rPr>
                              <w:b/>
                              <w:sz w:val="26"/>
                              <w:szCs w:val="26"/>
                              <w:lang w:val="en-US"/>
                            </w:rPr>
                          </w:pPr>
                          <w:r>
                            <w:rPr>
                              <w:b/>
                              <w:sz w:val="26"/>
                              <w:szCs w:val="26"/>
                              <w:lang w:val="uk-UA"/>
                            </w:rPr>
                            <w:t xml:space="preserve">Радіометр-дозиметр </w:t>
                          </w:r>
                          <w:r>
                            <w:rPr>
                              <w:b/>
                              <w:sz w:val="26"/>
                              <w:szCs w:val="26"/>
                              <w:lang w:val="uk-UA"/>
                            </w:rPr>
                            <w:br w:type="textWrapping"/>
                          </w:r>
                          <w:r>
                            <w:rPr>
                              <w:b/>
                              <w:sz w:val="26"/>
                              <w:szCs w:val="26"/>
                              <w:lang w:val="uk-UA"/>
                            </w:rPr>
                            <w:t>РКС-01</w:t>
                          </w:r>
                          <w:r>
                            <w:rPr>
                              <w:b/>
                              <w:sz w:val="26"/>
                              <w:szCs w:val="26"/>
                            </w:rPr>
                            <w:t xml:space="preserve"> </w:t>
                          </w:r>
                          <w:r>
                            <w:rPr>
                              <w:b/>
                              <w:sz w:val="26"/>
                              <w:szCs w:val="26"/>
                              <w:lang w:val="en-US"/>
                            </w:rPr>
                            <w:t>“</w:t>
                          </w:r>
                          <w:r>
                            <w:rPr>
                              <w:b/>
                              <w:sz w:val="26"/>
                              <w:szCs w:val="26"/>
                              <w:lang w:val="uk-UA"/>
                            </w:rPr>
                            <w:t>СТОРА-АБГ</w:t>
                          </w:r>
                          <w:r>
                            <w:rPr>
                              <w:b/>
                              <w:sz w:val="26"/>
                              <w:szCs w:val="26"/>
                              <w:lang w:val="en-US"/>
                            </w:rPr>
                            <w:t>”</w:t>
                          </w:r>
                        </w:p>
                        <w:p w14:paraId="27AC02A8">
                          <w:pPr>
                            <w:spacing w:line="260" w:lineRule="exact"/>
                            <w:jc w:val="center"/>
                            <w:rPr>
                              <w:sz w:val="22"/>
                              <w:szCs w:val="22"/>
                              <w:lang w:val="uk-UA"/>
                            </w:rPr>
                          </w:pPr>
                          <w:r>
                            <w:rPr>
                              <w:sz w:val="22"/>
                              <w:szCs w:val="22"/>
                              <w:lang w:val="uk-UA"/>
                            </w:rPr>
                            <w:t>Настанова щодо експлуатування</w:t>
                          </w:r>
                        </w:p>
                      </w:tc>
                      <w:tc>
                        <w:tcPr>
                          <w:tcW w:w="991" w:type="dxa"/>
                          <w:gridSpan w:val="3"/>
                          <w:tcBorders>
                            <w:top w:val="single" w:color="auto" w:sz="12" w:space="0"/>
                            <w:left w:val="nil"/>
                            <w:bottom w:val="single" w:color="auto" w:sz="12" w:space="0"/>
                            <w:right w:val="nil"/>
                          </w:tcBorders>
                          <w:noWrap w:val="0"/>
                          <w:vAlign w:val="top"/>
                        </w:tcPr>
                        <w:p w14:paraId="5EA382BD">
                          <w:pPr>
                            <w:pStyle w:val="57"/>
                          </w:pPr>
                          <w:r>
                            <w:t>Лiтера</w:t>
                          </w:r>
                        </w:p>
                      </w:tc>
                      <w:tc>
                        <w:tcPr>
                          <w:tcW w:w="825" w:type="dxa"/>
                          <w:tcBorders>
                            <w:top w:val="single" w:color="auto" w:sz="12" w:space="0"/>
                            <w:left w:val="single" w:color="auto" w:sz="12" w:space="0"/>
                            <w:bottom w:val="single" w:color="auto" w:sz="12" w:space="0"/>
                            <w:right w:val="single" w:color="auto" w:sz="12" w:space="0"/>
                          </w:tcBorders>
                          <w:noWrap w:val="0"/>
                          <w:vAlign w:val="top"/>
                        </w:tcPr>
                        <w:p w14:paraId="0C42E7B5">
                          <w:pPr>
                            <w:pStyle w:val="57"/>
                          </w:pPr>
                          <w:r>
                            <w:t>Аркуш</w:t>
                          </w:r>
                        </w:p>
                      </w:tc>
                      <w:tc>
                        <w:tcPr>
                          <w:tcW w:w="876" w:type="dxa"/>
                          <w:tcBorders>
                            <w:top w:val="single" w:color="auto" w:sz="12" w:space="0"/>
                            <w:left w:val="single" w:color="auto" w:sz="12" w:space="0"/>
                            <w:bottom w:val="nil"/>
                            <w:right w:val="single" w:color="auto" w:sz="12" w:space="0"/>
                          </w:tcBorders>
                          <w:noWrap w:val="0"/>
                          <w:vAlign w:val="top"/>
                        </w:tcPr>
                        <w:p w14:paraId="5089C3AD">
                          <w:pPr>
                            <w:pStyle w:val="57"/>
                          </w:pPr>
                          <w:r>
                            <w:t>Аркушів</w:t>
                          </w:r>
                        </w:p>
                      </w:tc>
                    </w:tr>
                    <w:tr w14:paraId="64A530B7">
                      <w:tblPrEx>
                        <w:tblCellMar>
                          <w:top w:w="0" w:type="dxa"/>
                          <w:left w:w="28" w:type="dxa"/>
                          <w:bottom w:w="0" w:type="dxa"/>
                          <w:right w:w="28" w:type="dxa"/>
                        </w:tblCellMar>
                      </w:tblPrEx>
                      <w:trPr>
                        <w:wBefore w:w="0" w:type="dxa"/>
                        <w:cantSplit/>
                        <w:trHeight w:val="280" w:hRule="exact"/>
                      </w:trPr>
                      <w:tc>
                        <w:tcPr>
                          <w:tcW w:w="284" w:type="dxa"/>
                          <w:vMerge w:val="continue"/>
                          <w:tcBorders>
                            <w:top w:val="nil"/>
                            <w:left w:val="single" w:color="auto" w:sz="12" w:space="0"/>
                            <w:bottom w:val="nil"/>
                            <w:right w:val="single" w:color="auto" w:sz="12" w:space="0"/>
                          </w:tcBorders>
                          <w:noWrap w:val="0"/>
                          <w:vAlign w:val="top"/>
                        </w:tcPr>
                        <w:p w14:paraId="0C6F13B0">
                          <w:pPr>
                            <w:rPr>
                              <w:sz w:val="20"/>
                              <w:szCs w:val="20"/>
                            </w:rPr>
                          </w:pPr>
                        </w:p>
                      </w:tc>
                      <w:tc>
                        <w:tcPr>
                          <w:tcW w:w="397" w:type="dxa"/>
                          <w:vMerge w:val="continue"/>
                          <w:tcBorders>
                            <w:top w:val="nil"/>
                            <w:left w:val="single" w:color="auto" w:sz="12" w:space="0"/>
                            <w:bottom w:val="nil"/>
                            <w:right w:val="nil"/>
                          </w:tcBorders>
                          <w:noWrap w:val="0"/>
                          <w:vAlign w:val="top"/>
                        </w:tcPr>
                        <w:p w14:paraId="16CF9587">
                          <w:pPr>
                            <w:rPr>
                              <w:sz w:val="20"/>
                              <w:szCs w:val="20"/>
                            </w:rPr>
                          </w:pPr>
                        </w:p>
                      </w:tc>
                      <w:tc>
                        <w:tcPr>
                          <w:tcW w:w="964" w:type="dxa"/>
                          <w:gridSpan w:val="2"/>
                          <w:tcBorders>
                            <w:top w:val="single" w:color="auto" w:sz="4" w:space="0"/>
                            <w:left w:val="single" w:color="auto" w:sz="12" w:space="0"/>
                            <w:bottom w:val="single" w:color="auto" w:sz="4" w:space="0"/>
                            <w:right w:val="single" w:color="auto" w:sz="12" w:space="0"/>
                          </w:tcBorders>
                          <w:noWrap w:val="0"/>
                          <w:vAlign w:val="top"/>
                        </w:tcPr>
                        <w:p w14:paraId="3584C005">
                          <w:pPr>
                            <w:pStyle w:val="57"/>
                            <w:jc w:val="left"/>
                          </w:pPr>
                          <w:r>
                            <w:t>Перев.</w:t>
                          </w:r>
                        </w:p>
                      </w:tc>
                      <w:tc>
                        <w:tcPr>
                          <w:tcW w:w="1304" w:type="dxa"/>
                          <w:tcBorders>
                            <w:top w:val="single" w:color="auto" w:sz="4" w:space="0"/>
                            <w:left w:val="nil"/>
                            <w:bottom w:val="single" w:color="auto" w:sz="4" w:space="0"/>
                            <w:right w:val="single" w:color="auto" w:sz="12" w:space="0"/>
                          </w:tcBorders>
                          <w:noWrap w:val="0"/>
                          <w:vAlign w:val="top"/>
                        </w:tcPr>
                        <w:p w14:paraId="45BB375D">
                          <w:pPr>
                            <w:pStyle w:val="57"/>
                            <w:jc w:val="left"/>
                            <w:rPr>
                              <w:iCs/>
                            </w:rPr>
                          </w:pPr>
                          <w:r>
                            <w:rPr>
                              <w:iCs/>
                            </w:rPr>
                            <w:t>Мовчан</w:t>
                          </w:r>
                        </w:p>
                      </w:tc>
                      <w:tc>
                        <w:tcPr>
                          <w:tcW w:w="851" w:type="dxa"/>
                          <w:tcBorders>
                            <w:top w:val="single" w:color="auto" w:sz="4" w:space="0"/>
                            <w:left w:val="nil"/>
                            <w:bottom w:val="single" w:color="auto" w:sz="4" w:space="0"/>
                            <w:right w:val="single" w:color="auto" w:sz="12" w:space="0"/>
                          </w:tcBorders>
                          <w:noWrap w:val="0"/>
                          <w:vAlign w:val="top"/>
                        </w:tcPr>
                        <w:p w14:paraId="19E075DD">
                          <w:pPr>
                            <w:pStyle w:val="57"/>
                          </w:pPr>
                        </w:p>
                      </w:tc>
                      <w:tc>
                        <w:tcPr>
                          <w:tcW w:w="567" w:type="dxa"/>
                          <w:tcBorders>
                            <w:top w:val="single" w:color="auto" w:sz="4" w:space="0"/>
                            <w:left w:val="nil"/>
                            <w:bottom w:val="single" w:color="auto" w:sz="4" w:space="0"/>
                            <w:right w:val="nil"/>
                          </w:tcBorders>
                          <w:noWrap w:val="0"/>
                          <w:vAlign w:val="top"/>
                        </w:tcPr>
                        <w:p w14:paraId="2BFD4CC9">
                          <w:pPr>
                            <w:pStyle w:val="57"/>
                          </w:pPr>
                        </w:p>
                      </w:tc>
                      <w:tc>
                        <w:tcPr>
                          <w:tcW w:w="3856" w:type="dxa"/>
                          <w:gridSpan w:val="5"/>
                          <w:vMerge w:val="continue"/>
                          <w:tcBorders>
                            <w:top w:val="nil"/>
                            <w:left w:val="single" w:color="auto" w:sz="12" w:space="0"/>
                            <w:bottom w:val="nil"/>
                            <w:right w:val="single" w:color="auto" w:sz="12" w:space="0"/>
                          </w:tcBorders>
                          <w:noWrap w:val="0"/>
                          <w:vAlign w:val="top"/>
                        </w:tcPr>
                        <w:p w14:paraId="793971BC">
                          <w:pPr>
                            <w:jc w:val="center"/>
                            <w:rPr>
                              <w:sz w:val="20"/>
                              <w:szCs w:val="20"/>
                            </w:rPr>
                          </w:pPr>
                        </w:p>
                      </w:tc>
                      <w:tc>
                        <w:tcPr>
                          <w:tcW w:w="424" w:type="dxa"/>
                          <w:tcBorders>
                            <w:top w:val="nil"/>
                            <w:left w:val="nil"/>
                            <w:bottom w:val="nil"/>
                            <w:right w:val="single" w:color="auto" w:sz="4" w:space="0"/>
                          </w:tcBorders>
                          <w:noWrap w:val="0"/>
                          <w:vAlign w:val="top"/>
                        </w:tcPr>
                        <w:p w14:paraId="54619EC8">
                          <w:pPr>
                            <w:pStyle w:val="57"/>
                            <w:rPr>
                              <w:lang w:val="uk-UA"/>
                            </w:rPr>
                          </w:pPr>
                          <w:r>
                            <w:rPr>
                              <w:lang w:val="uk-UA"/>
                            </w:rPr>
                            <w:t>О</w:t>
                          </w:r>
                          <w:r>
                            <w:rPr>
                              <w:vertAlign w:val="subscript"/>
                              <w:lang w:val="uk-UA"/>
                            </w:rPr>
                            <w:t>1</w:t>
                          </w:r>
                        </w:p>
                      </w:tc>
                      <w:tc>
                        <w:tcPr>
                          <w:tcW w:w="284" w:type="dxa"/>
                          <w:tcBorders>
                            <w:top w:val="nil"/>
                            <w:left w:val="nil"/>
                            <w:bottom w:val="nil"/>
                            <w:right w:val="single" w:color="auto" w:sz="4" w:space="0"/>
                          </w:tcBorders>
                          <w:noWrap w:val="0"/>
                          <w:vAlign w:val="top"/>
                        </w:tcPr>
                        <w:p w14:paraId="6D305BA1">
                          <w:pPr>
                            <w:pStyle w:val="57"/>
                          </w:pPr>
                        </w:p>
                      </w:tc>
                      <w:tc>
                        <w:tcPr>
                          <w:tcW w:w="283" w:type="dxa"/>
                          <w:tcBorders>
                            <w:top w:val="nil"/>
                            <w:left w:val="nil"/>
                            <w:bottom w:val="nil"/>
                            <w:right w:val="single" w:color="auto" w:sz="12" w:space="0"/>
                          </w:tcBorders>
                          <w:noWrap w:val="0"/>
                          <w:vAlign w:val="top"/>
                        </w:tcPr>
                        <w:p w14:paraId="01EC64F0">
                          <w:pPr>
                            <w:pStyle w:val="57"/>
                          </w:pPr>
                        </w:p>
                      </w:tc>
                      <w:tc>
                        <w:tcPr>
                          <w:tcW w:w="825" w:type="dxa"/>
                          <w:tcBorders>
                            <w:top w:val="nil"/>
                            <w:left w:val="nil"/>
                            <w:bottom w:val="nil"/>
                            <w:right w:val="single" w:color="auto" w:sz="12" w:space="0"/>
                          </w:tcBorders>
                          <w:noWrap w:val="0"/>
                          <w:vAlign w:val="center"/>
                        </w:tcPr>
                        <w:p w14:paraId="3C143F69">
                          <w:pPr>
                            <w:pStyle w:val="57"/>
                          </w:pPr>
                          <w:r>
                            <w:t>2</w:t>
                          </w:r>
                        </w:p>
                      </w:tc>
                      <w:tc>
                        <w:tcPr>
                          <w:tcW w:w="876" w:type="dxa"/>
                          <w:tcBorders>
                            <w:top w:val="single" w:color="auto" w:sz="12" w:space="0"/>
                            <w:left w:val="nil"/>
                            <w:bottom w:val="single" w:color="auto" w:sz="12" w:space="0"/>
                            <w:right w:val="single" w:color="auto" w:sz="12" w:space="0"/>
                          </w:tcBorders>
                          <w:noWrap w:val="0"/>
                          <w:vAlign w:val="top"/>
                        </w:tcPr>
                        <w:p w14:paraId="747A1493">
                          <w:pPr>
                            <w:pStyle w:val="57"/>
                            <w:rPr>
                              <w:lang w:val="uk-UA"/>
                            </w:rPr>
                          </w:pPr>
                          <w:r>
                            <w:rPr>
                              <w:lang w:val="uk-UA"/>
                            </w:rPr>
                            <w:t>81</w:t>
                          </w:r>
                        </w:p>
                      </w:tc>
                    </w:tr>
                    <w:tr w14:paraId="2C333E0A">
                      <w:tblPrEx>
                        <w:tblCellMar>
                          <w:top w:w="0" w:type="dxa"/>
                          <w:left w:w="28" w:type="dxa"/>
                          <w:bottom w:w="0" w:type="dxa"/>
                          <w:right w:w="28" w:type="dxa"/>
                        </w:tblCellMar>
                      </w:tblPrEx>
                      <w:trPr>
                        <w:wBefore w:w="0" w:type="dxa"/>
                        <w:cantSplit/>
                        <w:trHeight w:val="280" w:hRule="exact"/>
                      </w:trPr>
                      <w:tc>
                        <w:tcPr>
                          <w:tcW w:w="284" w:type="dxa"/>
                          <w:vMerge w:val="continue"/>
                          <w:tcBorders>
                            <w:top w:val="nil"/>
                            <w:left w:val="single" w:color="auto" w:sz="12" w:space="0"/>
                            <w:bottom w:val="nil"/>
                            <w:right w:val="single" w:color="auto" w:sz="12" w:space="0"/>
                          </w:tcBorders>
                          <w:noWrap w:val="0"/>
                          <w:vAlign w:val="top"/>
                        </w:tcPr>
                        <w:p w14:paraId="2ECE75F9">
                          <w:pPr>
                            <w:rPr>
                              <w:sz w:val="20"/>
                              <w:szCs w:val="20"/>
                            </w:rPr>
                          </w:pPr>
                        </w:p>
                      </w:tc>
                      <w:tc>
                        <w:tcPr>
                          <w:tcW w:w="397" w:type="dxa"/>
                          <w:vMerge w:val="continue"/>
                          <w:tcBorders>
                            <w:top w:val="nil"/>
                            <w:left w:val="single" w:color="auto" w:sz="12" w:space="0"/>
                            <w:bottom w:val="nil"/>
                            <w:right w:val="nil"/>
                          </w:tcBorders>
                          <w:noWrap w:val="0"/>
                          <w:vAlign w:val="top"/>
                        </w:tcPr>
                        <w:p w14:paraId="30BA51E3">
                          <w:pPr>
                            <w:rPr>
                              <w:sz w:val="20"/>
                              <w:szCs w:val="20"/>
                            </w:rPr>
                          </w:pPr>
                        </w:p>
                      </w:tc>
                      <w:tc>
                        <w:tcPr>
                          <w:tcW w:w="964" w:type="dxa"/>
                          <w:gridSpan w:val="2"/>
                          <w:tcBorders>
                            <w:top w:val="single" w:color="auto" w:sz="4" w:space="0"/>
                            <w:left w:val="single" w:color="auto" w:sz="12" w:space="0"/>
                            <w:bottom w:val="single" w:color="auto" w:sz="4" w:space="0"/>
                            <w:right w:val="single" w:color="auto" w:sz="12" w:space="0"/>
                          </w:tcBorders>
                          <w:noWrap w:val="0"/>
                          <w:vAlign w:val="top"/>
                        </w:tcPr>
                        <w:p w14:paraId="7CB50D60">
                          <w:pPr>
                            <w:pStyle w:val="57"/>
                            <w:jc w:val="left"/>
                          </w:pPr>
                          <w:r>
                            <w:t>Пр.конст.</w:t>
                          </w:r>
                        </w:p>
                      </w:tc>
                      <w:tc>
                        <w:tcPr>
                          <w:tcW w:w="1304" w:type="dxa"/>
                          <w:tcBorders>
                            <w:top w:val="single" w:color="auto" w:sz="4" w:space="0"/>
                            <w:left w:val="nil"/>
                            <w:bottom w:val="single" w:color="auto" w:sz="4" w:space="0"/>
                            <w:right w:val="single" w:color="auto" w:sz="12" w:space="0"/>
                          </w:tcBorders>
                          <w:noWrap w:val="0"/>
                          <w:vAlign w:val="top"/>
                        </w:tcPr>
                        <w:p w14:paraId="14132E22">
                          <w:pPr>
                            <w:pStyle w:val="57"/>
                            <w:jc w:val="left"/>
                            <w:rPr>
                              <w:iCs/>
                              <w:lang w:val="uk-UA"/>
                            </w:rPr>
                          </w:pPr>
                          <w:r>
                            <w:rPr>
                              <w:iCs/>
                              <w:lang w:val="uk-UA"/>
                            </w:rPr>
                            <w:t>Колесник</w:t>
                          </w:r>
                        </w:p>
                      </w:tc>
                      <w:tc>
                        <w:tcPr>
                          <w:tcW w:w="851" w:type="dxa"/>
                          <w:tcBorders>
                            <w:top w:val="single" w:color="auto" w:sz="4" w:space="0"/>
                            <w:left w:val="nil"/>
                            <w:bottom w:val="single" w:color="auto" w:sz="4" w:space="0"/>
                            <w:right w:val="single" w:color="auto" w:sz="12" w:space="0"/>
                          </w:tcBorders>
                          <w:noWrap w:val="0"/>
                          <w:vAlign w:val="top"/>
                        </w:tcPr>
                        <w:p w14:paraId="33816F42">
                          <w:pPr>
                            <w:pStyle w:val="57"/>
                          </w:pPr>
                        </w:p>
                      </w:tc>
                      <w:tc>
                        <w:tcPr>
                          <w:tcW w:w="567" w:type="dxa"/>
                          <w:tcBorders>
                            <w:top w:val="single" w:color="auto" w:sz="4" w:space="0"/>
                            <w:left w:val="nil"/>
                            <w:bottom w:val="single" w:color="auto" w:sz="4" w:space="0"/>
                            <w:right w:val="nil"/>
                          </w:tcBorders>
                          <w:noWrap w:val="0"/>
                          <w:vAlign w:val="top"/>
                        </w:tcPr>
                        <w:p w14:paraId="63B99BA8">
                          <w:pPr>
                            <w:pStyle w:val="57"/>
                          </w:pPr>
                        </w:p>
                      </w:tc>
                      <w:tc>
                        <w:tcPr>
                          <w:tcW w:w="3856" w:type="dxa"/>
                          <w:gridSpan w:val="5"/>
                          <w:vMerge w:val="continue"/>
                          <w:tcBorders>
                            <w:top w:val="nil"/>
                            <w:left w:val="single" w:color="auto" w:sz="12" w:space="0"/>
                            <w:bottom w:val="nil"/>
                            <w:right w:val="single" w:color="auto" w:sz="12" w:space="0"/>
                          </w:tcBorders>
                          <w:noWrap w:val="0"/>
                          <w:vAlign w:val="top"/>
                        </w:tcPr>
                        <w:p w14:paraId="0862D448">
                          <w:pPr>
                            <w:rPr>
                              <w:sz w:val="20"/>
                              <w:szCs w:val="20"/>
                            </w:rPr>
                          </w:pPr>
                        </w:p>
                      </w:tc>
                      <w:tc>
                        <w:tcPr>
                          <w:tcW w:w="2692" w:type="dxa"/>
                          <w:gridSpan w:val="5"/>
                          <w:vMerge w:val="restart"/>
                          <w:tcBorders>
                            <w:top w:val="single" w:color="auto" w:sz="12" w:space="0"/>
                            <w:left w:val="nil"/>
                            <w:bottom w:val="nil"/>
                            <w:right w:val="single" w:color="auto" w:sz="12" w:space="0"/>
                          </w:tcBorders>
                          <w:noWrap w:val="0"/>
                          <w:vAlign w:val="top"/>
                        </w:tcPr>
                        <w:p w14:paraId="70D4C7FB">
                          <w:pPr>
                            <w:pStyle w:val="57"/>
                            <w:rPr>
                              <w:lang w:val="en-US"/>
                            </w:rPr>
                          </w:pPr>
                          <w:r>
                            <w:t xml:space="preserve">ПП </w:t>
                          </w:r>
                          <w:r>
                            <w:rPr>
                              <w:lang w:val="en-US"/>
                            </w:rPr>
                            <w:t>“</w:t>
                          </w:r>
                          <w:r>
                            <w:t>НВПП "Спаринг-Віст Центр</w:t>
                          </w:r>
                          <w:r>
                            <w:rPr>
                              <w:lang w:val="en-US"/>
                            </w:rPr>
                            <w:t>”</w:t>
                          </w:r>
                        </w:p>
                      </w:tc>
                    </w:tr>
                    <w:tr w14:paraId="15ECD50D">
                      <w:tblPrEx>
                        <w:tblCellMar>
                          <w:top w:w="0" w:type="dxa"/>
                          <w:left w:w="28" w:type="dxa"/>
                          <w:bottom w:w="0" w:type="dxa"/>
                          <w:right w:w="28" w:type="dxa"/>
                        </w:tblCellMar>
                      </w:tblPrEx>
                      <w:trPr>
                        <w:wBefore w:w="0" w:type="dxa"/>
                        <w:cantSplit/>
                        <w:trHeight w:val="280" w:hRule="exact"/>
                      </w:trPr>
                      <w:tc>
                        <w:tcPr>
                          <w:tcW w:w="284" w:type="dxa"/>
                          <w:vMerge w:val="continue"/>
                          <w:tcBorders>
                            <w:top w:val="nil"/>
                            <w:left w:val="single" w:color="auto" w:sz="12" w:space="0"/>
                            <w:bottom w:val="nil"/>
                            <w:right w:val="single" w:color="auto" w:sz="12" w:space="0"/>
                          </w:tcBorders>
                          <w:noWrap w:val="0"/>
                          <w:vAlign w:val="top"/>
                        </w:tcPr>
                        <w:p w14:paraId="7811BEAB">
                          <w:pPr>
                            <w:rPr>
                              <w:sz w:val="20"/>
                              <w:szCs w:val="20"/>
                            </w:rPr>
                          </w:pPr>
                        </w:p>
                      </w:tc>
                      <w:tc>
                        <w:tcPr>
                          <w:tcW w:w="397" w:type="dxa"/>
                          <w:vMerge w:val="continue"/>
                          <w:tcBorders>
                            <w:top w:val="nil"/>
                            <w:left w:val="single" w:color="auto" w:sz="12" w:space="0"/>
                            <w:bottom w:val="nil"/>
                            <w:right w:val="nil"/>
                          </w:tcBorders>
                          <w:noWrap w:val="0"/>
                          <w:vAlign w:val="top"/>
                        </w:tcPr>
                        <w:p w14:paraId="06EEE463">
                          <w:pPr>
                            <w:rPr>
                              <w:sz w:val="20"/>
                              <w:szCs w:val="20"/>
                            </w:rPr>
                          </w:pPr>
                        </w:p>
                      </w:tc>
                      <w:tc>
                        <w:tcPr>
                          <w:tcW w:w="964" w:type="dxa"/>
                          <w:gridSpan w:val="2"/>
                          <w:tcBorders>
                            <w:top w:val="single" w:color="auto" w:sz="4" w:space="0"/>
                            <w:left w:val="single" w:color="auto" w:sz="12" w:space="0"/>
                            <w:bottom w:val="single" w:color="auto" w:sz="4" w:space="0"/>
                            <w:right w:val="single" w:color="auto" w:sz="12" w:space="0"/>
                          </w:tcBorders>
                          <w:noWrap w:val="0"/>
                          <w:vAlign w:val="top"/>
                        </w:tcPr>
                        <w:p w14:paraId="062DB217">
                          <w:pPr>
                            <w:pStyle w:val="57"/>
                            <w:jc w:val="left"/>
                          </w:pPr>
                          <w:r>
                            <w:t>Н. контр.</w:t>
                          </w:r>
                        </w:p>
                      </w:tc>
                      <w:tc>
                        <w:tcPr>
                          <w:tcW w:w="1304" w:type="dxa"/>
                          <w:tcBorders>
                            <w:top w:val="single" w:color="auto" w:sz="4" w:space="0"/>
                            <w:left w:val="nil"/>
                            <w:bottom w:val="single" w:color="auto" w:sz="4" w:space="0"/>
                            <w:right w:val="single" w:color="auto" w:sz="12" w:space="0"/>
                          </w:tcBorders>
                          <w:noWrap w:val="0"/>
                          <w:vAlign w:val="top"/>
                        </w:tcPr>
                        <w:p w14:paraId="24F50134">
                          <w:pPr>
                            <w:pStyle w:val="57"/>
                            <w:jc w:val="left"/>
                            <w:rPr>
                              <w:iCs/>
                              <w:lang w:val="uk-UA"/>
                            </w:rPr>
                          </w:pPr>
                          <w:r>
                            <w:rPr>
                              <w:iCs/>
                              <w:lang w:val="uk-UA"/>
                            </w:rPr>
                            <w:t>Яворська</w:t>
                          </w:r>
                        </w:p>
                      </w:tc>
                      <w:tc>
                        <w:tcPr>
                          <w:tcW w:w="851" w:type="dxa"/>
                          <w:tcBorders>
                            <w:top w:val="single" w:color="auto" w:sz="4" w:space="0"/>
                            <w:left w:val="nil"/>
                            <w:bottom w:val="single" w:color="auto" w:sz="4" w:space="0"/>
                            <w:right w:val="single" w:color="auto" w:sz="12" w:space="0"/>
                          </w:tcBorders>
                          <w:noWrap w:val="0"/>
                          <w:vAlign w:val="top"/>
                        </w:tcPr>
                        <w:p w14:paraId="7005C9E5">
                          <w:pPr>
                            <w:pStyle w:val="57"/>
                          </w:pPr>
                        </w:p>
                      </w:tc>
                      <w:tc>
                        <w:tcPr>
                          <w:tcW w:w="567" w:type="dxa"/>
                          <w:tcBorders>
                            <w:top w:val="single" w:color="auto" w:sz="4" w:space="0"/>
                            <w:left w:val="nil"/>
                            <w:bottom w:val="single" w:color="auto" w:sz="4" w:space="0"/>
                            <w:right w:val="nil"/>
                          </w:tcBorders>
                          <w:noWrap w:val="0"/>
                          <w:vAlign w:val="top"/>
                        </w:tcPr>
                        <w:p w14:paraId="77060028">
                          <w:pPr>
                            <w:pStyle w:val="57"/>
                          </w:pPr>
                        </w:p>
                      </w:tc>
                      <w:tc>
                        <w:tcPr>
                          <w:tcW w:w="3856" w:type="dxa"/>
                          <w:gridSpan w:val="5"/>
                          <w:vMerge w:val="continue"/>
                          <w:tcBorders>
                            <w:top w:val="nil"/>
                            <w:left w:val="single" w:color="auto" w:sz="12" w:space="0"/>
                            <w:bottom w:val="nil"/>
                            <w:right w:val="single" w:color="auto" w:sz="12" w:space="0"/>
                          </w:tcBorders>
                          <w:noWrap w:val="0"/>
                          <w:vAlign w:val="top"/>
                        </w:tcPr>
                        <w:p w14:paraId="6A1DAA5A">
                          <w:pPr>
                            <w:rPr>
                              <w:sz w:val="20"/>
                              <w:szCs w:val="20"/>
                            </w:rPr>
                          </w:pPr>
                        </w:p>
                      </w:tc>
                      <w:tc>
                        <w:tcPr>
                          <w:tcW w:w="2692" w:type="dxa"/>
                          <w:gridSpan w:val="5"/>
                          <w:vMerge w:val="continue"/>
                          <w:tcBorders>
                            <w:top w:val="nil"/>
                            <w:left w:val="nil"/>
                            <w:bottom w:val="nil"/>
                            <w:right w:val="single" w:color="auto" w:sz="12" w:space="0"/>
                          </w:tcBorders>
                          <w:noWrap w:val="0"/>
                          <w:vAlign w:val="top"/>
                        </w:tcPr>
                        <w:p w14:paraId="7E278F1C">
                          <w:pPr>
                            <w:rPr>
                              <w:sz w:val="20"/>
                              <w:szCs w:val="20"/>
                            </w:rPr>
                          </w:pPr>
                        </w:p>
                      </w:tc>
                    </w:tr>
                    <w:tr w14:paraId="1A18BE1F">
                      <w:tblPrEx>
                        <w:tblCellMar>
                          <w:top w:w="0" w:type="dxa"/>
                          <w:left w:w="28" w:type="dxa"/>
                          <w:bottom w:w="0" w:type="dxa"/>
                          <w:right w:w="28" w:type="dxa"/>
                        </w:tblCellMar>
                      </w:tblPrEx>
                      <w:trPr>
                        <w:wBefore w:w="0" w:type="dxa"/>
                        <w:cantSplit/>
                        <w:trHeight w:val="280" w:hRule="exact"/>
                      </w:trPr>
                      <w:tc>
                        <w:tcPr>
                          <w:tcW w:w="284" w:type="dxa"/>
                          <w:vMerge w:val="continue"/>
                          <w:tcBorders>
                            <w:top w:val="nil"/>
                            <w:left w:val="single" w:color="auto" w:sz="12" w:space="0"/>
                            <w:bottom w:val="single" w:color="auto" w:sz="12" w:space="0"/>
                            <w:right w:val="single" w:color="auto" w:sz="12" w:space="0"/>
                          </w:tcBorders>
                          <w:noWrap w:val="0"/>
                          <w:vAlign w:val="top"/>
                        </w:tcPr>
                        <w:p w14:paraId="2DABB6D7">
                          <w:pPr>
                            <w:rPr>
                              <w:sz w:val="20"/>
                              <w:szCs w:val="20"/>
                            </w:rPr>
                          </w:pPr>
                        </w:p>
                      </w:tc>
                      <w:tc>
                        <w:tcPr>
                          <w:tcW w:w="397" w:type="dxa"/>
                          <w:vMerge w:val="continue"/>
                          <w:tcBorders>
                            <w:top w:val="nil"/>
                            <w:left w:val="single" w:color="auto" w:sz="12" w:space="0"/>
                            <w:bottom w:val="single" w:color="auto" w:sz="12" w:space="0"/>
                            <w:right w:val="nil"/>
                          </w:tcBorders>
                          <w:noWrap w:val="0"/>
                          <w:vAlign w:val="top"/>
                        </w:tcPr>
                        <w:p w14:paraId="599CE2D7">
                          <w:pPr>
                            <w:rPr>
                              <w:sz w:val="20"/>
                              <w:szCs w:val="20"/>
                            </w:rPr>
                          </w:pPr>
                        </w:p>
                      </w:tc>
                      <w:tc>
                        <w:tcPr>
                          <w:tcW w:w="964" w:type="dxa"/>
                          <w:gridSpan w:val="2"/>
                          <w:tcBorders>
                            <w:top w:val="single" w:color="auto" w:sz="4" w:space="0"/>
                            <w:left w:val="single" w:color="auto" w:sz="12" w:space="0"/>
                            <w:bottom w:val="single" w:color="auto" w:sz="12" w:space="0"/>
                            <w:right w:val="single" w:color="auto" w:sz="12" w:space="0"/>
                          </w:tcBorders>
                          <w:noWrap w:val="0"/>
                          <w:vAlign w:val="top"/>
                        </w:tcPr>
                        <w:p w14:paraId="48E9D67F">
                          <w:pPr>
                            <w:pStyle w:val="57"/>
                            <w:jc w:val="left"/>
                          </w:pPr>
                          <w:r>
                            <w:t>Затвер.</w:t>
                          </w:r>
                        </w:p>
                      </w:tc>
                      <w:tc>
                        <w:tcPr>
                          <w:tcW w:w="1304" w:type="dxa"/>
                          <w:tcBorders>
                            <w:top w:val="single" w:color="auto" w:sz="4" w:space="0"/>
                            <w:left w:val="nil"/>
                            <w:bottom w:val="single" w:color="auto" w:sz="12" w:space="0"/>
                            <w:right w:val="single" w:color="auto" w:sz="12" w:space="0"/>
                          </w:tcBorders>
                          <w:noWrap w:val="0"/>
                          <w:vAlign w:val="center"/>
                        </w:tcPr>
                        <w:p w14:paraId="7CDE6E2E">
                          <w:pPr>
                            <w:pStyle w:val="57"/>
                            <w:jc w:val="left"/>
                            <w:rPr>
                              <w:iCs/>
                              <w:lang w:val="uk-UA"/>
                            </w:rPr>
                          </w:pPr>
                          <w:r>
                            <w:rPr>
                              <w:iCs/>
                              <w:lang w:val="uk-UA"/>
                            </w:rPr>
                            <w:t>Сторонський</w:t>
                          </w:r>
                        </w:p>
                      </w:tc>
                      <w:tc>
                        <w:tcPr>
                          <w:tcW w:w="851" w:type="dxa"/>
                          <w:tcBorders>
                            <w:top w:val="single" w:color="auto" w:sz="4" w:space="0"/>
                            <w:left w:val="nil"/>
                            <w:bottom w:val="single" w:color="auto" w:sz="12" w:space="0"/>
                            <w:right w:val="single" w:color="auto" w:sz="12" w:space="0"/>
                          </w:tcBorders>
                          <w:noWrap w:val="0"/>
                          <w:vAlign w:val="top"/>
                        </w:tcPr>
                        <w:p w14:paraId="0CF36FF6">
                          <w:pPr>
                            <w:pStyle w:val="57"/>
                          </w:pPr>
                        </w:p>
                      </w:tc>
                      <w:tc>
                        <w:tcPr>
                          <w:tcW w:w="567" w:type="dxa"/>
                          <w:tcBorders>
                            <w:top w:val="single" w:color="auto" w:sz="4" w:space="0"/>
                            <w:left w:val="nil"/>
                            <w:bottom w:val="single" w:color="auto" w:sz="12" w:space="0"/>
                            <w:right w:val="nil"/>
                          </w:tcBorders>
                          <w:noWrap w:val="0"/>
                          <w:vAlign w:val="top"/>
                        </w:tcPr>
                        <w:p w14:paraId="6C82307B">
                          <w:pPr>
                            <w:pStyle w:val="57"/>
                          </w:pPr>
                        </w:p>
                      </w:tc>
                      <w:tc>
                        <w:tcPr>
                          <w:tcW w:w="3856" w:type="dxa"/>
                          <w:gridSpan w:val="5"/>
                          <w:vMerge w:val="continue"/>
                          <w:tcBorders>
                            <w:top w:val="nil"/>
                            <w:left w:val="single" w:color="auto" w:sz="12" w:space="0"/>
                            <w:bottom w:val="single" w:color="auto" w:sz="12" w:space="0"/>
                            <w:right w:val="single" w:color="auto" w:sz="12" w:space="0"/>
                          </w:tcBorders>
                          <w:noWrap w:val="0"/>
                          <w:vAlign w:val="top"/>
                        </w:tcPr>
                        <w:p w14:paraId="4CD9B603">
                          <w:pPr>
                            <w:rPr>
                              <w:sz w:val="20"/>
                              <w:szCs w:val="20"/>
                            </w:rPr>
                          </w:pPr>
                        </w:p>
                      </w:tc>
                      <w:tc>
                        <w:tcPr>
                          <w:tcW w:w="2692" w:type="dxa"/>
                          <w:gridSpan w:val="5"/>
                          <w:vMerge w:val="continue"/>
                          <w:tcBorders>
                            <w:top w:val="nil"/>
                            <w:left w:val="nil"/>
                            <w:bottom w:val="single" w:color="auto" w:sz="12" w:space="0"/>
                            <w:right w:val="single" w:color="auto" w:sz="12" w:space="0"/>
                          </w:tcBorders>
                          <w:noWrap w:val="0"/>
                          <w:vAlign w:val="top"/>
                        </w:tcPr>
                        <w:p w14:paraId="10F96A8D">
                          <w:pPr>
                            <w:rPr>
                              <w:sz w:val="20"/>
                              <w:szCs w:val="20"/>
                            </w:rPr>
                          </w:pPr>
                        </w:p>
                      </w:tc>
                    </w:tr>
                  </w:tbl>
                  <w:p w14:paraId="6ED25F42">
                    <w:pPr>
                      <w:rPr>
                        <w:sz w:val="20"/>
                        <w:szCs w:val="20"/>
                      </w:rPr>
                    </w:pPr>
                  </w:p>
                </w:txbxContent>
              </v:textbox>
            </v:shape>
          </w:pict>
        </mc:Fallback>
      </mc:AlternateContent>
    </w:r>
  </w:p>
  <w:p w14:paraId="388AF467">
    <w:pPr>
      <w:pStyle w:val="19"/>
      <w:tabs>
        <w:tab w:val="center" w:pos="4153"/>
        <w:tab w:val="right" w:pos="8306"/>
        <w:tab w:val="clear" w:pos="4536"/>
        <w:tab w:val="clear" w:pos="9072"/>
      </w:tabs>
    </w:pPr>
  </w:p>
  <w:p w14:paraId="2B71FA64">
    <w:pPr>
      <w:pStyle w:val="19"/>
      <w:tabs>
        <w:tab w:val="center" w:pos="4153"/>
        <w:tab w:val="right" w:pos="8306"/>
        <w:tab w:val="clear" w:pos="4536"/>
        <w:tab w:val="clear" w:pos="9072"/>
      </w:tabs>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AC46BB">
    <w:pPr>
      <w:pStyle w:val="19"/>
      <w:tabs>
        <w:tab w:val="center" w:pos="4153"/>
        <w:tab w:val="right" w:pos="8306"/>
        <w:tab w:val="clear" w:pos="4536"/>
        <w:tab w:val="clear" w:pos="9072"/>
      </w:tabs>
    </w:pPr>
    <w:r>
      <mc:AlternateContent>
        <mc:Choice Requires="wps">
          <w:drawing>
            <wp:anchor distT="0" distB="0" distL="114300" distR="114300" simplePos="0" relativeHeight="251660288" behindDoc="0" locked="0" layoutInCell="1" allowOverlap="1">
              <wp:simplePos x="0" y="0"/>
              <wp:positionH relativeFrom="page">
                <wp:posOffset>181610</wp:posOffset>
              </wp:positionH>
              <wp:positionV relativeFrom="page">
                <wp:posOffset>135255</wp:posOffset>
              </wp:positionV>
              <wp:extent cx="7395210" cy="20001865"/>
              <wp:effectExtent l="0" t="0" r="15240" b="635"/>
              <wp:wrapNone/>
              <wp:docPr id="33" name="Text Box 3"/>
              <wp:cNvGraphicFramePr/>
              <a:graphic xmlns:a="http://schemas.openxmlformats.org/drawingml/2006/main">
                <a:graphicData uri="http://schemas.microsoft.com/office/word/2010/wordprocessingShape">
                  <wps:wsp>
                    <wps:cNvSpPr txBox="1">
                      <a:spLocks noChangeArrowheads="1"/>
                    </wps:cNvSpPr>
                    <wps:spPr bwMode="auto">
                      <a:xfrm>
                        <a:off x="0" y="0"/>
                        <a:ext cx="7395210" cy="20001865"/>
                      </a:xfrm>
                      <a:prstGeom prst="rect">
                        <a:avLst/>
                      </a:prstGeom>
                      <a:solidFill>
                        <a:srgbClr val="FFFFFF"/>
                      </a:solidFill>
                      <a:ln>
                        <a:noFill/>
                      </a:ln>
                      <a:effectLst/>
                    </wps:spPr>
                    <wps:txbx>
                      <w:txbxContent>
                        <w:tbl>
                          <w:tblPr>
                            <w:tblStyle w:val="11"/>
                            <w:tblW w:w="0" w:type="auto"/>
                            <w:tblInd w:w="28" w:type="dxa"/>
                            <w:tblLayout w:type="fixed"/>
                            <w:tblCellMar>
                              <w:top w:w="0" w:type="dxa"/>
                              <w:left w:w="28" w:type="dxa"/>
                              <w:bottom w:w="0" w:type="dxa"/>
                              <w:right w:w="28" w:type="dxa"/>
                            </w:tblCellMar>
                          </w:tblPr>
                          <w:tblGrid>
                            <w:gridCol w:w="285"/>
                            <w:gridCol w:w="398"/>
                            <w:gridCol w:w="454"/>
                            <w:gridCol w:w="513"/>
                            <w:gridCol w:w="1308"/>
                            <w:gridCol w:w="854"/>
                            <w:gridCol w:w="569"/>
                            <w:gridCol w:w="5999"/>
                            <w:gridCol w:w="714"/>
                          </w:tblGrid>
                          <w:tr w14:paraId="7486C285">
                            <w:tblPrEx>
                              <w:tblCellMar>
                                <w:top w:w="0" w:type="dxa"/>
                                <w:left w:w="28" w:type="dxa"/>
                                <w:bottom w:w="0" w:type="dxa"/>
                                <w:right w:w="28" w:type="dxa"/>
                              </w:tblCellMar>
                            </w:tblPrEx>
                            <w:trPr>
                              <w:wBefore w:w="0" w:type="dxa"/>
                              <w:cantSplit/>
                              <w:trHeight w:val="7769" w:hRule="atLeast"/>
                            </w:trPr>
                            <w:tc>
                              <w:tcPr>
                                <w:tcW w:w="683" w:type="dxa"/>
                                <w:gridSpan w:val="2"/>
                                <w:tcBorders>
                                  <w:top w:val="nil"/>
                                  <w:left w:val="nil"/>
                                  <w:bottom w:val="nil"/>
                                  <w:right w:val="single" w:color="auto" w:sz="12" w:space="0"/>
                                </w:tcBorders>
                                <w:noWrap w:val="0"/>
                                <w:textDirection w:val="btLr"/>
                                <w:vAlign w:val="center"/>
                              </w:tcPr>
                              <w:p w14:paraId="0FC5B7F0">
                                <w:pPr>
                                  <w:ind w:firstLine="709"/>
                                  <w:jc w:val="both"/>
                                  <w:rPr>
                                    <w:sz w:val="18"/>
                                    <w:szCs w:val="18"/>
                                    <w:lang/>
                                  </w:rPr>
                                </w:pPr>
                              </w:p>
                            </w:tc>
                            <w:tc>
                              <w:tcPr>
                                <w:tcW w:w="10411" w:type="dxa"/>
                                <w:gridSpan w:val="7"/>
                                <w:vMerge w:val="restart"/>
                                <w:tcBorders>
                                  <w:top w:val="single" w:color="auto" w:sz="12" w:space="0"/>
                                  <w:left w:val="single" w:color="auto" w:sz="12" w:space="0"/>
                                  <w:bottom w:val="nil"/>
                                  <w:right w:val="single" w:color="auto" w:sz="12" w:space="0"/>
                                </w:tcBorders>
                                <w:noWrap w:val="0"/>
                                <w:vAlign w:val="top"/>
                              </w:tcPr>
                              <w:p w14:paraId="65FA3EA3">
                                <w:pPr>
                                  <w:pStyle w:val="57"/>
                                </w:pPr>
                              </w:p>
                            </w:tc>
                          </w:tr>
                          <w:tr w14:paraId="4A9DCFEE">
                            <w:tblPrEx>
                              <w:tblCellMar>
                                <w:top w:w="0" w:type="dxa"/>
                                <w:left w:w="28" w:type="dxa"/>
                                <w:bottom w:w="0" w:type="dxa"/>
                                <w:right w:w="28" w:type="dxa"/>
                              </w:tblCellMar>
                            </w:tblPrEx>
                            <w:trPr>
                              <w:wBefore w:w="0" w:type="dxa"/>
                              <w:cantSplit/>
                              <w:trHeight w:val="1996" w:hRule="exact"/>
                            </w:trPr>
                            <w:tc>
                              <w:tcPr>
                                <w:tcW w:w="285" w:type="dxa"/>
                                <w:tcBorders>
                                  <w:top w:val="single" w:color="auto" w:sz="12" w:space="0"/>
                                  <w:left w:val="single" w:color="auto" w:sz="12" w:space="0"/>
                                  <w:bottom w:val="single" w:color="auto" w:sz="12" w:space="0"/>
                                  <w:right w:val="single" w:color="auto" w:sz="12" w:space="0"/>
                                </w:tcBorders>
                                <w:noWrap w:val="0"/>
                                <w:textDirection w:val="btLr"/>
                                <w:vAlign w:val="center"/>
                              </w:tcPr>
                              <w:p w14:paraId="1E38DC70">
                                <w:pPr>
                                  <w:pStyle w:val="57"/>
                                  <w:rPr>
                                    <w:sz w:val="18"/>
                                    <w:szCs w:val="18"/>
                                    <w:lang w:val="uk-UA"/>
                                  </w:rPr>
                                </w:pPr>
                                <w:r>
                                  <w:rPr>
                                    <w:sz w:val="18"/>
                                    <w:szCs w:val="18"/>
                                    <w:lang w:val="uk-UA"/>
                                  </w:rPr>
                                  <w:t>П</w:t>
                                </w:r>
                                <w:r>
                                  <w:rPr>
                                    <w:sz w:val="18"/>
                                    <w:szCs w:val="18"/>
                                    <w:lang w:val="en-US"/>
                                  </w:rPr>
                                  <w:t>i</w:t>
                                </w:r>
                                <w:r>
                                  <w:rPr>
                                    <w:sz w:val="18"/>
                                    <w:szCs w:val="18"/>
                                    <w:lang w:val="uk-UA"/>
                                  </w:rPr>
                                  <w:t xml:space="preserve">дп. </w:t>
                                </w:r>
                                <w:r>
                                  <w:rPr>
                                    <w:sz w:val="18"/>
                                    <w:szCs w:val="18"/>
                                    <w:lang w:val="en-US"/>
                                  </w:rPr>
                                  <w:t>i</w:t>
                                </w:r>
                                <w:r>
                                  <w:rPr>
                                    <w:sz w:val="18"/>
                                    <w:szCs w:val="18"/>
                                    <w:lang w:val="uk-UA"/>
                                  </w:rPr>
                                  <w:t xml:space="preserve"> дата</w:t>
                                </w:r>
                              </w:p>
                            </w:tc>
                            <w:tc>
                              <w:tcPr>
                                <w:tcW w:w="398" w:type="dxa"/>
                                <w:tcBorders>
                                  <w:top w:val="single" w:color="auto" w:sz="12" w:space="0"/>
                                  <w:left w:val="single" w:color="auto" w:sz="12" w:space="0"/>
                                  <w:bottom w:val="single" w:color="auto" w:sz="12" w:space="0"/>
                                  <w:right w:val="nil"/>
                                </w:tcBorders>
                                <w:noWrap w:val="0"/>
                                <w:vAlign w:val="top"/>
                              </w:tcPr>
                              <w:p w14:paraId="107A6CA7">
                                <w:pPr>
                                  <w:pStyle w:val="57"/>
                                  <w:rPr>
                                    <w:sz w:val="18"/>
                                    <w:szCs w:val="18"/>
                                    <w:lang w:val="uk-UA"/>
                                  </w:rPr>
                                </w:pPr>
                              </w:p>
                            </w:tc>
                            <w:tc>
                              <w:tcPr>
                                <w:tcW w:w="10411" w:type="dxa"/>
                                <w:gridSpan w:val="7"/>
                                <w:vMerge w:val="continue"/>
                                <w:tcBorders>
                                  <w:top w:val="nil"/>
                                  <w:left w:val="single" w:color="auto" w:sz="12" w:space="0"/>
                                  <w:bottom w:val="nil"/>
                                  <w:right w:val="single" w:color="auto" w:sz="12" w:space="0"/>
                                </w:tcBorders>
                                <w:noWrap w:val="0"/>
                                <w:vAlign w:val="top"/>
                              </w:tcPr>
                              <w:p w14:paraId="67E55F7E">
                                <w:pPr>
                                  <w:pStyle w:val="57"/>
                                  <w:rPr>
                                    <w:lang w:val="uk-UA"/>
                                  </w:rPr>
                                </w:pPr>
                              </w:p>
                            </w:tc>
                          </w:tr>
                          <w:tr w14:paraId="1C5FDA2D">
                            <w:tblPrEx>
                              <w:tblCellMar>
                                <w:top w:w="0" w:type="dxa"/>
                                <w:left w:w="28" w:type="dxa"/>
                                <w:bottom w:w="0" w:type="dxa"/>
                                <w:right w:w="28" w:type="dxa"/>
                              </w:tblCellMar>
                            </w:tblPrEx>
                            <w:trPr>
                              <w:wBefore w:w="0" w:type="dxa"/>
                              <w:cantSplit/>
                              <w:trHeight w:val="1426" w:hRule="exact"/>
                            </w:trPr>
                            <w:tc>
                              <w:tcPr>
                                <w:tcW w:w="285" w:type="dxa"/>
                                <w:tcBorders>
                                  <w:top w:val="single" w:color="auto" w:sz="12" w:space="0"/>
                                  <w:left w:val="single" w:color="auto" w:sz="12" w:space="0"/>
                                  <w:bottom w:val="nil"/>
                                  <w:right w:val="single" w:color="auto" w:sz="12" w:space="0"/>
                                </w:tcBorders>
                                <w:noWrap w:val="0"/>
                                <w:textDirection w:val="btLr"/>
                                <w:vAlign w:val="center"/>
                              </w:tcPr>
                              <w:p w14:paraId="362CCB0D">
                                <w:pPr>
                                  <w:pStyle w:val="57"/>
                                  <w:rPr>
                                    <w:sz w:val="18"/>
                                    <w:szCs w:val="18"/>
                                    <w:lang w:val="uk-UA"/>
                                  </w:rPr>
                                </w:pPr>
                                <w:r>
                                  <w:rPr>
                                    <w:sz w:val="18"/>
                                    <w:szCs w:val="18"/>
                                    <w:lang w:val="en-US"/>
                                  </w:rPr>
                                  <w:t>I</w:t>
                                </w:r>
                                <w:r>
                                  <w:rPr>
                                    <w:sz w:val="18"/>
                                    <w:szCs w:val="18"/>
                                    <w:lang w:val="uk-UA"/>
                                  </w:rPr>
                                  <w:t>нв. № дубл.</w:t>
                                </w:r>
                              </w:p>
                            </w:tc>
                            <w:tc>
                              <w:tcPr>
                                <w:tcW w:w="398" w:type="dxa"/>
                                <w:tcBorders>
                                  <w:top w:val="single" w:color="auto" w:sz="12" w:space="0"/>
                                  <w:left w:val="single" w:color="auto" w:sz="12" w:space="0"/>
                                  <w:bottom w:val="nil"/>
                                  <w:right w:val="nil"/>
                                </w:tcBorders>
                                <w:noWrap w:val="0"/>
                                <w:vAlign w:val="top"/>
                              </w:tcPr>
                              <w:p w14:paraId="5ABBACE7">
                                <w:pPr>
                                  <w:pStyle w:val="57"/>
                                  <w:rPr>
                                    <w:sz w:val="18"/>
                                    <w:szCs w:val="18"/>
                                    <w:lang w:val="uk-UA"/>
                                  </w:rPr>
                                </w:pPr>
                              </w:p>
                            </w:tc>
                            <w:tc>
                              <w:tcPr>
                                <w:tcW w:w="10411" w:type="dxa"/>
                                <w:gridSpan w:val="7"/>
                                <w:vMerge w:val="continue"/>
                                <w:tcBorders>
                                  <w:top w:val="nil"/>
                                  <w:left w:val="single" w:color="auto" w:sz="12" w:space="0"/>
                                  <w:bottom w:val="nil"/>
                                  <w:right w:val="single" w:color="auto" w:sz="12" w:space="0"/>
                                </w:tcBorders>
                                <w:noWrap w:val="0"/>
                                <w:vAlign w:val="top"/>
                              </w:tcPr>
                              <w:p w14:paraId="3FCAF46D">
                                <w:pPr>
                                  <w:pStyle w:val="57"/>
                                  <w:rPr>
                                    <w:lang w:val="uk-UA"/>
                                  </w:rPr>
                                </w:pPr>
                              </w:p>
                            </w:tc>
                          </w:tr>
                          <w:tr w14:paraId="3F66F3F3">
                            <w:tblPrEx>
                              <w:tblCellMar>
                                <w:top w:w="0" w:type="dxa"/>
                                <w:left w:w="28" w:type="dxa"/>
                                <w:bottom w:w="0" w:type="dxa"/>
                                <w:right w:w="28" w:type="dxa"/>
                              </w:tblCellMar>
                            </w:tblPrEx>
                            <w:trPr>
                              <w:wBefore w:w="0" w:type="dxa"/>
                              <w:cantSplit/>
                              <w:trHeight w:val="1380" w:hRule="exact"/>
                            </w:trPr>
                            <w:tc>
                              <w:tcPr>
                                <w:tcW w:w="285" w:type="dxa"/>
                                <w:vMerge w:val="restart"/>
                                <w:tcBorders>
                                  <w:top w:val="single" w:color="auto" w:sz="12" w:space="0"/>
                                  <w:left w:val="single" w:color="auto" w:sz="12" w:space="0"/>
                                  <w:bottom w:val="single" w:color="auto" w:sz="12" w:space="0"/>
                                  <w:right w:val="single" w:color="auto" w:sz="12" w:space="0"/>
                                </w:tcBorders>
                                <w:noWrap w:val="0"/>
                                <w:textDirection w:val="btLr"/>
                                <w:vAlign w:val="center"/>
                              </w:tcPr>
                              <w:p w14:paraId="47976F91">
                                <w:pPr>
                                  <w:pStyle w:val="57"/>
                                  <w:rPr>
                                    <w:sz w:val="18"/>
                                    <w:szCs w:val="18"/>
                                    <w:lang w:val="uk-UA"/>
                                  </w:rPr>
                                </w:pPr>
                                <w:r>
                                  <w:rPr>
                                    <w:sz w:val="18"/>
                                    <w:szCs w:val="18"/>
                                    <w:lang w:val="uk-UA"/>
                                  </w:rPr>
                                  <w:t xml:space="preserve">Зам. </w:t>
                                </w:r>
                                <w:r>
                                  <w:rPr>
                                    <w:sz w:val="18"/>
                                    <w:szCs w:val="18"/>
                                    <w:lang w:val="en-US"/>
                                  </w:rPr>
                                  <w:t>i</w:t>
                                </w:r>
                                <w:r>
                                  <w:rPr>
                                    <w:sz w:val="18"/>
                                    <w:szCs w:val="18"/>
                                    <w:lang w:val="uk-UA"/>
                                  </w:rPr>
                                  <w:t>нв. №</w:t>
                                </w:r>
                              </w:p>
                            </w:tc>
                            <w:tc>
                              <w:tcPr>
                                <w:tcW w:w="398" w:type="dxa"/>
                                <w:vMerge w:val="restart"/>
                                <w:tcBorders>
                                  <w:top w:val="single" w:color="auto" w:sz="12" w:space="0"/>
                                  <w:left w:val="single" w:color="auto" w:sz="12" w:space="0"/>
                                  <w:bottom w:val="single" w:color="auto" w:sz="12" w:space="0"/>
                                  <w:right w:val="nil"/>
                                </w:tcBorders>
                                <w:noWrap w:val="0"/>
                                <w:vAlign w:val="top"/>
                              </w:tcPr>
                              <w:p w14:paraId="2B26F06E">
                                <w:pPr>
                                  <w:pStyle w:val="57"/>
                                  <w:rPr>
                                    <w:sz w:val="18"/>
                                    <w:szCs w:val="18"/>
                                    <w:lang w:val="uk-UA"/>
                                  </w:rPr>
                                </w:pPr>
                              </w:p>
                            </w:tc>
                            <w:tc>
                              <w:tcPr>
                                <w:tcW w:w="10411" w:type="dxa"/>
                                <w:gridSpan w:val="7"/>
                                <w:vMerge w:val="continue"/>
                                <w:tcBorders>
                                  <w:top w:val="nil"/>
                                  <w:left w:val="single" w:color="auto" w:sz="12" w:space="0"/>
                                  <w:bottom w:val="nil"/>
                                  <w:right w:val="single" w:color="auto" w:sz="12" w:space="0"/>
                                </w:tcBorders>
                                <w:noWrap w:val="0"/>
                                <w:vAlign w:val="top"/>
                              </w:tcPr>
                              <w:p w14:paraId="33B98C27">
                                <w:pPr>
                                  <w:pStyle w:val="57"/>
                                  <w:rPr>
                                    <w:lang w:val="uk-UA"/>
                                  </w:rPr>
                                </w:pPr>
                              </w:p>
                            </w:tc>
                          </w:tr>
                          <w:tr w14:paraId="28566E96">
                            <w:tblPrEx>
                              <w:tblCellMar>
                                <w:top w:w="0" w:type="dxa"/>
                                <w:left w:w="28" w:type="dxa"/>
                                <w:bottom w:w="0" w:type="dxa"/>
                                <w:right w:w="28" w:type="dxa"/>
                              </w:tblCellMar>
                            </w:tblPrEx>
                            <w:trPr>
                              <w:wBefore w:w="0" w:type="dxa"/>
                              <w:cantSplit/>
                              <w:trHeight w:val="170" w:hRule="exact"/>
                            </w:trPr>
                            <w:tc>
                              <w:tcPr>
                                <w:tcW w:w="285" w:type="dxa"/>
                                <w:vMerge w:val="continue"/>
                                <w:tcBorders>
                                  <w:top w:val="single" w:color="auto" w:sz="12" w:space="0"/>
                                  <w:left w:val="single" w:color="auto" w:sz="12" w:space="0"/>
                                  <w:bottom w:val="single" w:color="auto" w:sz="12" w:space="0"/>
                                  <w:right w:val="single" w:color="auto" w:sz="12" w:space="0"/>
                                </w:tcBorders>
                                <w:noWrap w:val="0"/>
                                <w:vAlign w:val="top"/>
                              </w:tcPr>
                              <w:p w14:paraId="6716EEBD">
                                <w:pPr>
                                  <w:pStyle w:val="57"/>
                                  <w:rPr>
                                    <w:sz w:val="18"/>
                                    <w:szCs w:val="18"/>
                                    <w:lang w:val="uk-UA"/>
                                  </w:rPr>
                                </w:pPr>
                              </w:p>
                            </w:tc>
                            <w:tc>
                              <w:tcPr>
                                <w:tcW w:w="398" w:type="dxa"/>
                                <w:vMerge w:val="continue"/>
                                <w:tcBorders>
                                  <w:top w:val="single" w:color="auto" w:sz="12" w:space="0"/>
                                  <w:left w:val="single" w:color="auto" w:sz="12" w:space="0"/>
                                  <w:bottom w:val="single" w:color="auto" w:sz="12" w:space="0"/>
                                  <w:right w:val="nil"/>
                                </w:tcBorders>
                                <w:noWrap w:val="0"/>
                                <w:vAlign w:val="top"/>
                              </w:tcPr>
                              <w:p w14:paraId="4BDF2372">
                                <w:pPr>
                                  <w:pStyle w:val="57"/>
                                  <w:rPr>
                                    <w:sz w:val="18"/>
                                    <w:szCs w:val="18"/>
                                    <w:lang w:val="uk-UA"/>
                                  </w:rPr>
                                </w:pPr>
                              </w:p>
                            </w:tc>
                            <w:tc>
                              <w:tcPr>
                                <w:tcW w:w="10411" w:type="dxa"/>
                                <w:gridSpan w:val="7"/>
                                <w:vMerge w:val="continue"/>
                                <w:tcBorders>
                                  <w:top w:val="nil"/>
                                  <w:left w:val="single" w:color="auto" w:sz="12" w:space="0"/>
                                  <w:bottom w:val="nil"/>
                                  <w:right w:val="single" w:color="auto" w:sz="12" w:space="0"/>
                                </w:tcBorders>
                                <w:noWrap w:val="0"/>
                                <w:vAlign w:val="top"/>
                              </w:tcPr>
                              <w:p w14:paraId="3FAC2047">
                                <w:pPr>
                                  <w:pStyle w:val="57"/>
                                  <w:rPr>
                                    <w:lang w:val="uk-UA"/>
                                  </w:rPr>
                                </w:pPr>
                              </w:p>
                            </w:tc>
                          </w:tr>
                          <w:tr w14:paraId="36D2167E">
                            <w:tblPrEx>
                              <w:tblCellMar>
                                <w:top w:w="0" w:type="dxa"/>
                                <w:left w:w="28" w:type="dxa"/>
                                <w:bottom w:w="0" w:type="dxa"/>
                                <w:right w:w="28" w:type="dxa"/>
                              </w:tblCellMar>
                            </w:tblPrEx>
                            <w:trPr>
                              <w:wBefore w:w="0" w:type="dxa"/>
                              <w:cantSplit/>
                              <w:trHeight w:val="829" w:hRule="atLeast"/>
                            </w:trPr>
                            <w:tc>
                              <w:tcPr>
                                <w:tcW w:w="285" w:type="dxa"/>
                                <w:vMerge w:val="restart"/>
                                <w:tcBorders>
                                  <w:top w:val="single" w:color="auto" w:sz="12" w:space="0"/>
                                  <w:left w:val="single" w:color="auto" w:sz="12" w:space="0"/>
                                  <w:bottom w:val="nil"/>
                                  <w:right w:val="single" w:color="auto" w:sz="12" w:space="0"/>
                                </w:tcBorders>
                                <w:noWrap w:val="0"/>
                                <w:textDirection w:val="btLr"/>
                                <w:vAlign w:val="center"/>
                              </w:tcPr>
                              <w:p w14:paraId="2FF03DB2">
                                <w:pPr>
                                  <w:pStyle w:val="57"/>
                                  <w:rPr>
                                    <w:sz w:val="18"/>
                                    <w:szCs w:val="18"/>
                                    <w:lang w:val="uk-UA"/>
                                  </w:rPr>
                                </w:pPr>
                                <w:r>
                                  <w:rPr>
                                    <w:sz w:val="18"/>
                                    <w:szCs w:val="18"/>
                                    <w:lang w:val="uk-UA"/>
                                  </w:rPr>
                                  <w:t>П</w:t>
                                </w:r>
                                <w:r>
                                  <w:rPr>
                                    <w:sz w:val="18"/>
                                    <w:szCs w:val="18"/>
                                    <w:lang w:val="en-US"/>
                                  </w:rPr>
                                  <w:t>i</w:t>
                                </w:r>
                                <w:r>
                                  <w:rPr>
                                    <w:sz w:val="18"/>
                                    <w:szCs w:val="18"/>
                                    <w:lang w:val="uk-UA"/>
                                  </w:rPr>
                                  <w:t xml:space="preserve">дп. </w:t>
                                </w:r>
                                <w:r>
                                  <w:rPr>
                                    <w:sz w:val="18"/>
                                    <w:szCs w:val="18"/>
                                    <w:lang w:val="en-US"/>
                                  </w:rPr>
                                  <w:t>i</w:t>
                                </w:r>
                                <w:r>
                                  <w:rPr>
                                    <w:sz w:val="18"/>
                                    <w:szCs w:val="18"/>
                                    <w:lang w:val="uk-UA"/>
                                  </w:rPr>
                                  <w:t xml:space="preserve"> дата</w:t>
                                </w:r>
                              </w:p>
                            </w:tc>
                            <w:tc>
                              <w:tcPr>
                                <w:tcW w:w="398" w:type="dxa"/>
                                <w:vMerge w:val="restart"/>
                                <w:tcBorders>
                                  <w:top w:val="single" w:color="auto" w:sz="12" w:space="0"/>
                                  <w:left w:val="single" w:color="auto" w:sz="12" w:space="0"/>
                                  <w:bottom w:val="nil"/>
                                  <w:right w:val="nil"/>
                                </w:tcBorders>
                                <w:noWrap w:val="0"/>
                                <w:vAlign w:val="top"/>
                              </w:tcPr>
                              <w:p w14:paraId="1D10D6FA">
                                <w:pPr>
                                  <w:pStyle w:val="57"/>
                                  <w:rPr>
                                    <w:sz w:val="18"/>
                                    <w:szCs w:val="18"/>
                                    <w:lang w:val="uk-UA"/>
                                  </w:rPr>
                                </w:pPr>
                              </w:p>
                            </w:tc>
                            <w:tc>
                              <w:tcPr>
                                <w:tcW w:w="10411" w:type="dxa"/>
                                <w:gridSpan w:val="7"/>
                                <w:vMerge w:val="continue"/>
                                <w:tcBorders>
                                  <w:top w:val="nil"/>
                                  <w:left w:val="single" w:color="auto" w:sz="12" w:space="0"/>
                                  <w:bottom w:val="nil"/>
                                  <w:right w:val="single" w:color="auto" w:sz="12" w:space="0"/>
                                </w:tcBorders>
                                <w:noWrap w:val="0"/>
                                <w:vAlign w:val="top"/>
                              </w:tcPr>
                              <w:p w14:paraId="4E668E8D">
                                <w:pPr>
                                  <w:pStyle w:val="57"/>
                                  <w:rPr>
                                    <w:lang w:val="uk-UA"/>
                                  </w:rPr>
                                </w:pPr>
                              </w:p>
                            </w:tc>
                          </w:tr>
                          <w:tr w14:paraId="3950804D">
                            <w:tblPrEx>
                              <w:tblCellMar>
                                <w:top w:w="0" w:type="dxa"/>
                                <w:left w:w="28" w:type="dxa"/>
                                <w:bottom w:w="0" w:type="dxa"/>
                                <w:right w:w="28" w:type="dxa"/>
                              </w:tblCellMar>
                            </w:tblPrEx>
                            <w:trPr>
                              <w:wBefore w:w="0" w:type="dxa"/>
                              <w:cantSplit/>
                              <w:trHeight w:val="129" w:hRule="exact"/>
                            </w:trPr>
                            <w:tc>
                              <w:tcPr>
                                <w:tcW w:w="285" w:type="dxa"/>
                                <w:vMerge w:val="continue"/>
                                <w:tcBorders>
                                  <w:top w:val="nil"/>
                                  <w:left w:val="single" w:color="auto" w:sz="12" w:space="0"/>
                                  <w:bottom w:val="nil"/>
                                  <w:right w:val="single" w:color="auto" w:sz="12" w:space="0"/>
                                </w:tcBorders>
                                <w:noWrap w:val="0"/>
                                <w:vAlign w:val="top"/>
                              </w:tcPr>
                              <w:p w14:paraId="6F9DB0BD">
                                <w:pPr>
                                  <w:pStyle w:val="57"/>
                                  <w:rPr>
                                    <w:sz w:val="18"/>
                                    <w:szCs w:val="18"/>
                                    <w:lang w:val="uk-UA"/>
                                  </w:rPr>
                                </w:pPr>
                              </w:p>
                            </w:tc>
                            <w:tc>
                              <w:tcPr>
                                <w:tcW w:w="398" w:type="dxa"/>
                                <w:vMerge w:val="continue"/>
                                <w:tcBorders>
                                  <w:top w:val="nil"/>
                                  <w:left w:val="single" w:color="auto" w:sz="12" w:space="0"/>
                                  <w:bottom w:val="nil"/>
                                  <w:right w:val="nil"/>
                                </w:tcBorders>
                                <w:noWrap w:val="0"/>
                                <w:vAlign w:val="top"/>
                              </w:tcPr>
                              <w:p w14:paraId="51F92828">
                                <w:pPr>
                                  <w:pStyle w:val="57"/>
                                  <w:rPr>
                                    <w:sz w:val="18"/>
                                    <w:szCs w:val="18"/>
                                    <w:lang w:val="uk-UA"/>
                                  </w:rPr>
                                </w:pPr>
                              </w:p>
                            </w:tc>
                            <w:tc>
                              <w:tcPr>
                                <w:tcW w:w="10411" w:type="dxa"/>
                                <w:gridSpan w:val="7"/>
                                <w:vMerge w:val="continue"/>
                                <w:tcBorders>
                                  <w:top w:val="nil"/>
                                  <w:left w:val="single" w:color="auto" w:sz="12" w:space="0"/>
                                  <w:bottom w:val="nil"/>
                                  <w:right w:val="single" w:color="auto" w:sz="12" w:space="0"/>
                                </w:tcBorders>
                                <w:noWrap w:val="0"/>
                                <w:vAlign w:val="top"/>
                              </w:tcPr>
                              <w:p w14:paraId="4163B508">
                                <w:pPr>
                                  <w:pStyle w:val="57"/>
                                  <w:rPr>
                                    <w:lang w:val="uk-UA"/>
                                  </w:rPr>
                                </w:pPr>
                              </w:p>
                            </w:tc>
                          </w:tr>
                          <w:tr w14:paraId="4516E1A0">
                            <w:tblPrEx>
                              <w:tblCellMar>
                                <w:top w:w="0" w:type="dxa"/>
                                <w:left w:w="28" w:type="dxa"/>
                                <w:bottom w:w="0" w:type="dxa"/>
                                <w:right w:w="28" w:type="dxa"/>
                              </w:tblCellMar>
                            </w:tblPrEx>
                            <w:trPr>
                              <w:wBefore w:w="0" w:type="dxa"/>
                              <w:cantSplit/>
                              <w:trHeight w:val="281" w:hRule="exact"/>
                            </w:trPr>
                            <w:tc>
                              <w:tcPr>
                                <w:tcW w:w="285" w:type="dxa"/>
                                <w:vMerge w:val="continue"/>
                                <w:tcBorders>
                                  <w:top w:val="nil"/>
                                  <w:left w:val="single" w:color="auto" w:sz="12" w:space="0"/>
                                  <w:bottom w:val="nil"/>
                                  <w:right w:val="single" w:color="auto" w:sz="12" w:space="0"/>
                                </w:tcBorders>
                                <w:noWrap w:val="0"/>
                                <w:vAlign w:val="top"/>
                              </w:tcPr>
                              <w:p w14:paraId="5096861C">
                                <w:pPr>
                                  <w:pStyle w:val="57"/>
                                  <w:rPr>
                                    <w:sz w:val="18"/>
                                    <w:szCs w:val="18"/>
                                    <w:lang w:val="uk-UA"/>
                                  </w:rPr>
                                </w:pPr>
                              </w:p>
                            </w:tc>
                            <w:tc>
                              <w:tcPr>
                                <w:tcW w:w="398" w:type="dxa"/>
                                <w:vMerge w:val="continue"/>
                                <w:tcBorders>
                                  <w:top w:val="nil"/>
                                  <w:left w:val="single" w:color="auto" w:sz="12" w:space="0"/>
                                  <w:bottom w:val="nil"/>
                                  <w:right w:val="nil"/>
                                </w:tcBorders>
                                <w:noWrap w:val="0"/>
                                <w:vAlign w:val="top"/>
                              </w:tcPr>
                              <w:p w14:paraId="210506AE">
                                <w:pPr>
                                  <w:pStyle w:val="57"/>
                                  <w:rPr>
                                    <w:sz w:val="18"/>
                                    <w:szCs w:val="18"/>
                                    <w:lang w:val="uk-UA"/>
                                  </w:rPr>
                                </w:pPr>
                              </w:p>
                            </w:tc>
                            <w:tc>
                              <w:tcPr>
                                <w:tcW w:w="10411" w:type="dxa"/>
                                <w:gridSpan w:val="7"/>
                                <w:vMerge w:val="continue"/>
                                <w:tcBorders>
                                  <w:top w:val="nil"/>
                                  <w:left w:val="single" w:color="auto" w:sz="12" w:space="0"/>
                                  <w:bottom w:val="nil"/>
                                  <w:right w:val="single" w:color="auto" w:sz="12" w:space="0"/>
                                </w:tcBorders>
                                <w:noWrap w:val="0"/>
                                <w:vAlign w:val="top"/>
                              </w:tcPr>
                              <w:p w14:paraId="33A1CFB2">
                                <w:pPr>
                                  <w:pStyle w:val="57"/>
                                  <w:rPr>
                                    <w:lang w:val="uk-UA"/>
                                  </w:rPr>
                                </w:pPr>
                              </w:p>
                            </w:tc>
                          </w:tr>
                          <w:tr w14:paraId="1B9D4BF9">
                            <w:tblPrEx>
                              <w:tblCellMar>
                                <w:top w:w="0" w:type="dxa"/>
                                <w:left w:w="28" w:type="dxa"/>
                                <w:bottom w:w="0" w:type="dxa"/>
                                <w:right w:w="28" w:type="dxa"/>
                              </w:tblCellMar>
                            </w:tblPrEx>
                            <w:trPr>
                              <w:wBefore w:w="0" w:type="dxa"/>
                              <w:cantSplit/>
                              <w:trHeight w:val="281" w:hRule="exact"/>
                            </w:trPr>
                            <w:tc>
                              <w:tcPr>
                                <w:tcW w:w="285" w:type="dxa"/>
                                <w:vMerge w:val="continue"/>
                                <w:tcBorders>
                                  <w:top w:val="nil"/>
                                  <w:left w:val="single" w:color="auto" w:sz="12" w:space="0"/>
                                  <w:bottom w:val="nil"/>
                                  <w:right w:val="single" w:color="auto" w:sz="12" w:space="0"/>
                                </w:tcBorders>
                                <w:noWrap w:val="0"/>
                                <w:vAlign w:val="top"/>
                              </w:tcPr>
                              <w:p w14:paraId="72197509">
                                <w:pPr>
                                  <w:pStyle w:val="57"/>
                                  <w:rPr>
                                    <w:sz w:val="18"/>
                                    <w:szCs w:val="18"/>
                                    <w:lang w:val="uk-UA"/>
                                  </w:rPr>
                                </w:pPr>
                              </w:p>
                            </w:tc>
                            <w:tc>
                              <w:tcPr>
                                <w:tcW w:w="398" w:type="dxa"/>
                                <w:vMerge w:val="continue"/>
                                <w:tcBorders>
                                  <w:top w:val="nil"/>
                                  <w:left w:val="single" w:color="auto" w:sz="12" w:space="0"/>
                                  <w:bottom w:val="nil"/>
                                  <w:right w:val="nil"/>
                                </w:tcBorders>
                                <w:noWrap w:val="0"/>
                                <w:vAlign w:val="top"/>
                              </w:tcPr>
                              <w:p w14:paraId="4BFD65FA">
                                <w:pPr>
                                  <w:pStyle w:val="57"/>
                                  <w:rPr>
                                    <w:sz w:val="18"/>
                                    <w:szCs w:val="18"/>
                                    <w:lang w:val="uk-UA"/>
                                  </w:rPr>
                                </w:pPr>
                              </w:p>
                            </w:tc>
                            <w:tc>
                              <w:tcPr>
                                <w:tcW w:w="10411" w:type="dxa"/>
                                <w:gridSpan w:val="7"/>
                                <w:vMerge w:val="continue"/>
                                <w:tcBorders>
                                  <w:top w:val="nil"/>
                                  <w:left w:val="single" w:color="auto" w:sz="12" w:space="0"/>
                                  <w:bottom w:val="nil"/>
                                  <w:right w:val="single" w:color="auto" w:sz="12" w:space="0"/>
                                </w:tcBorders>
                                <w:noWrap w:val="0"/>
                                <w:vAlign w:val="top"/>
                              </w:tcPr>
                              <w:p w14:paraId="420B4B64">
                                <w:pPr>
                                  <w:pStyle w:val="57"/>
                                  <w:rPr>
                                    <w:lang w:val="uk-UA"/>
                                  </w:rPr>
                                </w:pPr>
                              </w:p>
                            </w:tc>
                          </w:tr>
                          <w:tr w14:paraId="41451DC4">
                            <w:tblPrEx>
                              <w:tblCellMar>
                                <w:top w:w="0" w:type="dxa"/>
                                <w:left w:w="28" w:type="dxa"/>
                                <w:bottom w:w="0" w:type="dxa"/>
                                <w:right w:w="28" w:type="dxa"/>
                              </w:tblCellMar>
                            </w:tblPrEx>
                            <w:trPr>
                              <w:wBefore w:w="0" w:type="dxa"/>
                              <w:cantSplit/>
                              <w:trHeight w:val="281" w:hRule="exact"/>
                            </w:trPr>
                            <w:tc>
                              <w:tcPr>
                                <w:tcW w:w="285" w:type="dxa"/>
                                <w:vMerge w:val="continue"/>
                                <w:tcBorders>
                                  <w:top w:val="nil"/>
                                  <w:left w:val="single" w:color="auto" w:sz="12" w:space="0"/>
                                  <w:bottom w:val="nil"/>
                                  <w:right w:val="single" w:color="auto" w:sz="12" w:space="0"/>
                                </w:tcBorders>
                                <w:noWrap w:val="0"/>
                                <w:vAlign w:val="top"/>
                              </w:tcPr>
                              <w:p w14:paraId="33CC5412">
                                <w:pPr>
                                  <w:pStyle w:val="57"/>
                                  <w:rPr>
                                    <w:sz w:val="18"/>
                                    <w:szCs w:val="18"/>
                                    <w:lang w:val="uk-UA"/>
                                  </w:rPr>
                                </w:pPr>
                              </w:p>
                            </w:tc>
                            <w:tc>
                              <w:tcPr>
                                <w:tcW w:w="398" w:type="dxa"/>
                                <w:vMerge w:val="continue"/>
                                <w:tcBorders>
                                  <w:top w:val="nil"/>
                                  <w:left w:val="single" w:color="auto" w:sz="12" w:space="0"/>
                                  <w:bottom w:val="nil"/>
                                  <w:right w:val="nil"/>
                                </w:tcBorders>
                                <w:noWrap w:val="0"/>
                                <w:vAlign w:val="top"/>
                              </w:tcPr>
                              <w:p w14:paraId="1BF1B301">
                                <w:pPr>
                                  <w:pStyle w:val="57"/>
                                  <w:rPr>
                                    <w:sz w:val="18"/>
                                    <w:szCs w:val="18"/>
                                    <w:lang w:val="uk-UA"/>
                                  </w:rPr>
                                </w:pPr>
                              </w:p>
                            </w:tc>
                            <w:tc>
                              <w:tcPr>
                                <w:tcW w:w="10411" w:type="dxa"/>
                                <w:gridSpan w:val="7"/>
                                <w:vMerge w:val="continue"/>
                                <w:tcBorders>
                                  <w:top w:val="nil"/>
                                  <w:left w:val="single" w:color="auto" w:sz="12" w:space="0"/>
                                  <w:bottom w:val="nil"/>
                                  <w:right w:val="single" w:color="auto" w:sz="12" w:space="0"/>
                                </w:tcBorders>
                                <w:noWrap w:val="0"/>
                                <w:vAlign w:val="top"/>
                              </w:tcPr>
                              <w:p w14:paraId="0FE866D2">
                                <w:pPr>
                                  <w:pStyle w:val="57"/>
                                  <w:rPr>
                                    <w:lang w:val="uk-UA"/>
                                  </w:rPr>
                                </w:pPr>
                              </w:p>
                            </w:tc>
                          </w:tr>
                          <w:tr w14:paraId="73673D15">
                            <w:tblPrEx>
                              <w:tblCellMar>
                                <w:top w:w="0" w:type="dxa"/>
                                <w:left w:w="28" w:type="dxa"/>
                                <w:bottom w:w="0" w:type="dxa"/>
                                <w:right w:w="28" w:type="dxa"/>
                              </w:tblCellMar>
                            </w:tblPrEx>
                            <w:trPr>
                              <w:wBefore w:w="0" w:type="dxa"/>
                              <w:cantSplit/>
                              <w:trHeight w:val="281" w:hRule="exact"/>
                            </w:trPr>
                            <w:tc>
                              <w:tcPr>
                                <w:tcW w:w="285" w:type="dxa"/>
                                <w:vMerge w:val="continue"/>
                                <w:tcBorders>
                                  <w:top w:val="nil"/>
                                  <w:left w:val="single" w:color="auto" w:sz="12" w:space="0"/>
                                  <w:bottom w:val="single" w:color="auto" w:sz="12" w:space="0"/>
                                  <w:right w:val="single" w:color="auto" w:sz="12" w:space="0"/>
                                </w:tcBorders>
                                <w:noWrap w:val="0"/>
                                <w:vAlign w:val="top"/>
                              </w:tcPr>
                              <w:p w14:paraId="2C0CC5EA">
                                <w:pPr>
                                  <w:pStyle w:val="57"/>
                                  <w:rPr>
                                    <w:sz w:val="18"/>
                                    <w:szCs w:val="18"/>
                                    <w:lang w:val="uk-UA"/>
                                  </w:rPr>
                                </w:pPr>
                              </w:p>
                            </w:tc>
                            <w:tc>
                              <w:tcPr>
                                <w:tcW w:w="398" w:type="dxa"/>
                                <w:vMerge w:val="continue"/>
                                <w:tcBorders>
                                  <w:top w:val="nil"/>
                                  <w:left w:val="single" w:color="auto" w:sz="12" w:space="0"/>
                                  <w:bottom w:val="single" w:color="auto" w:sz="12" w:space="0"/>
                                  <w:right w:val="nil"/>
                                </w:tcBorders>
                                <w:noWrap w:val="0"/>
                                <w:vAlign w:val="top"/>
                              </w:tcPr>
                              <w:p w14:paraId="03358FA8">
                                <w:pPr>
                                  <w:pStyle w:val="57"/>
                                  <w:rPr>
                                    <w:sz w:val="18"/>
                                    <w:szCs w:val="18"/>
                                    <w:lang w:val="uk-UA"/>
                                  </w:rPr>
                                </w:pPr>
                              </w:p>
                            </w:tc>
                            <w:tc>
                              <w:tcPr>
                                <w:tcW w:w="10411" w:type="dxa"/>
                                <w:gridSpan w:val="7"/>
                                <w:vMerge w:val="continue"/>
                                <w:tcBorders>
                                  <w:top w:val="nil"/>
                                  <w:left w:val="single" w:color="auto" w:sz="12" w:space="0"/>
                                  <w:bottom w:val="nil"/>
                                  <w:right w:val="single" w:color="auto" w:sz="12" w:space="0"/>
                                </w:tcBorders>
                                <w:noWrap w:val="0"/>
                                <w:vAlign w:val="top"/>
                              </w:tcPr>
                              <w:p w14:paraId="659EDF60">
                                <w:pPr>
                                  <w:pStyle w:val="57"/>
                                  <w:rPr>
                                    <w:lang w:val="uk-UA"/>
                                  </w:rPr>
                                </w:pPr>
                              </w:p>
                            </w:tc>
                          </w:tr>
                          <w:tr w14:paraId="1CE6383E">
                            <w:tblPrEx>
                              <w:tblCellMar>
                                <w:top w:w="0" w:type="dxa"/>
                                <w:left w:w="28" w:type="dxa"/>
                                <w:bottom w:w="0" w:type="dxa"/>
                                <w:right w:w="28" w:type="dxa"/>
                              </w:tblCellMar>
                            </w:tblPrEx>
                            <w:trPr>
                              <w:wBefore w:w="0" w:type="dxa"/>
                              <w:cantSplit/>
                              <w:trHeight w:val="236" w:hRule="atLeast"/>
                            </w:trPr>
                            <w:tc>
                              <w:tcPr>
                                <w:tcW w:w="285" w:type="dxa"/>
                                <w:vMerge w:val="restart"/>
                                <w:tcBorders>
                                  <w:top w:val="single" w:color="auto" w:sz="12" w:space="0"/>
                                  <w:left w:val="single" w:color="auto" w:sz="12" w:space="0"/>
                                  <w:bottom w:val="nil"/>
                                  <w:right w:val="single" w:color="auto" w:sz="12" w:space="0"/>
                                </w:tcBorders>
                                <w:noWrap w:val="0"/>
                                <w:textDirection w:val="btLr"/>
                                <w:vAlign w:val="center"/>
                              </w:tcPr>
                              <w:p w14:paraId="5520341C">
                                <w:pPr>
                                  <w:pStyle w:val="57"/>
                                  <w:rPr>
                                    <w:sz w:val="18"/>
                                    <w:szCs w:val="18"/>
                                    <w:lang w:val="en-US"/>
                                  </w:rPr>
                                </w:pPr>
                                <w:r>
                                  <w:rPr>
                                    <w:sz w:val="18"/>
                                    <w:szCs w:val="18"/>
                                    <w:lang w:val="en-US"/>
                                  </w:rPr>
                                  <w:t>I</w:t>
                                </w:r>
                                <w:r>
                                  <w:rPr>
                                    <w:sz w:val="18"/>
                                    <w:szCs w:val="18"/>
                                  </w:rPr>
                                  <w:t>нв</w:t>
                                </w:r>
                                <w:r>
                                  <w:rPr>
                                    <w:sz w:val="18"/>
                                    <w:szCs w:val="18"/>
                                    <w:lang w:val="en-US"/>
                                  </w:rPr>
                                  <w:t xml:space="preserve">. № </w:t>
                                </w:r>
                                <w:r>
                                  <w:rPr>
                                    <w:sz w:val="18"/>
                                    <w:szCs w:val="18"/>
                                    <w:lang w:val="uk-UA"/>
                                  </w:rPr>
                                  <w:t>правд</w:t>
                                </w:r>
                                <w:r>
                                  <w:rPr>
                                    <w:sz w:val="18"/>
                                    <w:szCs w:val="18"/>
                                    <w:lang w:val="en-US"/>
                                  </w:rPr>
                                  <w:t>.</w:t>
                                </w:r>
                              </w:p>
                            </w:tc>
                            <w:tc>
                              <w:tcPr>
                                <w:tcW w:w="398" w:type="dxa"/>
                                <w:vMerge w:val="restart"/>
                                <w:tcBorders>
                                  <w:top w:val="single" w:color="auto" w:sz="12" w:space="0"/>
                                  <w:left w:val="single" w:color="auto" w:sz="12" w:space="0"/>
                                  <w:bottom w:val="nil"/>
                                  <w:right w:val="nil"/>
                                </w:tcBorders>
                                <w:noWrap w:val="0"/>
                                <w:vAlign w:val="top"/>
                              </w:tcPr>
                              <w:p w14:paraId="6A2E5C34">
                                <w:pPr>
                                  <w:pStyle w:val="57"/>
                                  <w:rPr>
                                    <w:sz w:val="18"/>
                                    <w:szCs w:val="18"/>
                                    <w:lang w:val="en-US"/>
                                  </w:rPr>
                                </w:pPr>
                              </w:p>
                            </w:tc>
                            <w:tc>
                              <w:tcPr>
                                <w:tcW w:w="10411" w:type="dxa"/>
                                <w:gridSpan w:val="7"/>
                                <w:vMerge w:val="continue"/>
                                <w:tcBorders>
                                  <w:top w:val="nil"/>
                                  <w:left w:val="single" w:color="auto" w:sz="12" w:space="0"/>
                                  <w:bottom w:val="nil"/>
                                  <w:right w:val="single" w:color="auto" w:sz="12" w:space="0"/>
                                </w:tcBorders>
                                <w:noWrap w:val="0"/>
                                <w:vAlign w:val="top"/>
                              </w:tcPr>
                              <w:p w14:paraId="59FE649F">
                                <w:pPr>
                                  <w:pStyle w:val="57"/>
                                  <w:rPr>
                                    <w:lang w:val="en-US"/>
                                  </w:rPr>
                                </w:pPr>
                              </w:p>
                            </w:tc>
                          </w:tr>
                          <w:tr w14:paraId="2B8678DD">
                            <w:tblPrEx>
                              <w:tblCellMar>
                                <w:top w:w="0" w:type="dxa"/>
                                <w:left w:w="28" w:type="dxa"/>
                                <w:bottom w:w="0" w:type="dxa"/>
                                <w:right w:w="28" w:type="dxa"/>
                              </w:tblCellMar>
                            </w:tblPrEx>
                            <w:trPr>
                              <w:wBefore w:w="0" w:type="dxa"/>
                              <w:cantSplit/>
                              <w:trHeight w:val="281" w:hRule="exact"/>
                            </w:trPr>
                            <w:tc>
                              <w:tcPr>
                                <w:tcW w:w="285" w:type="dxa"/>
                                <w:vMerge w:val="continue"/>
                                <w:tcBorders>
                                  <w:top w:val="nil"/>
                                  <w:left w:val="single" w:color="auto" w:sz="12" w:space="0"/>
                                  <w:bottom w:val="nil"/>
                                  <w:right w:val="single" w:color="auto" w:sz="12" w:space="0"/>
                                </w:tcBorders>
                                <w:noWrap w:val="0"/>
                                <w:vAlign w:val="top"/>
                              </w:tcPr>
                              <w:p w14:paraId="027B2816">
                                <w:pPr>
                                  <w:pStyle w:val="57"/>
                                  <w:rPr>
                                    <w:lang w:val="en-US"/>
                                  </w:rPr>
                                </w:pPr>
                              </w:p>
                            </w:tc>
                            <w:tc>
                              <w:tcPr>
                                <w:tcW w:w="398" w:type="dxa"/>
                                <w:vMerge w:val="continue"/>
                                <w:tcBorders>
                                  <w:top w:val="nil"/>
                                  <w:left w:val="single" w:color="auto" w:sz="12" w:space="0"/>
                                  <w:bottom w:val="nil"/>
                                  <w:right w:val="nil"/>
                                </w:tcBorders>
                                <w:noWrap w:val="0"/>
                                <w:vAlign w:val="top"/>
                              </w:tcPr>
                              <w:p w14:paraId="29266B7F">
                                <w:pPr>
                                  <w:pStyle w:val="57"/>
                                  <w:rPr>
                                    <w:lang w:val="en-US"/>
                                  </w:rPr>
                                </w:pPr>
                              </w:p>
                            </w:tc>
                            <w:tc>
                              <w:tcPr>
                                <w:tcW w:w="454" w:type="dxa"/>
                                <w:tcBorders>
                                  <w:top w:val="single" w:color="auto" w:sz="12" w:space="0"/>
                                  <w:left w:val="single" w:color="auto" w:sz="12" w:space="0"/>
                                  <w:bottom w:val="single" w:color="auto" w:sz="4" w:space="0"/>
                                  <w:right w:val="single" w:color="auto" w:sz="12" w:space="0"/>
                                </w:tcBorders>
                                <w:noWrap w:val="0"/>
                                <w:vAlign w:val="top"/>
                              </w:tcPr>
                              <w:p w14:paraId="73CF3AD1">
                                <w:pPr>
                                  <w:pStyle w:val="57"/>
                                  <w:rPr>
                                    <w:lang w:val="en-US"/>
                                  </w:rPr>
                                </w:pPr>
                              </w:p>
                            </w:tc>
                            <w:tc>
                              <w:tcPr>
                                <w:tcW w:w="513" w:type="dxa"/>
                                <w:tcBorders>
                                  <w:top w:val="single" w:color="auto" w:sz="12" w:space="0"/>
                                  <w:left w:val="single" w:color="auto" w:sz="12" w:space="0"/>
                                  <w:bottom w:val="single" w:color="auto" w:sz="4" w:space="0"/>
                                  <w:right w:val="single" w:color="auto" w:sz="12" w:space="0"/>
                                </w:tcBorders>
                                <w:noWrap w:val="0"/>
                                <w:vAlign w:val="top"/>
                              </w:tcPr>
                              <w:p w14:paraId="58C91810">
                                <w:pPr>
                                  <w:pStyle w:val="57"/>
                                  <w:rPr>
                                    <w:lang w:val="en-US"/>
                                  </w:rPr>
                                </w:pPr>
                              </w:p>
                            </w:tc>
                            <w:tc>
                              <w:tcPr>
                                <w:tcW w:w="1308" w:type="dxa"/>
                                <w:tcBorders>
                                  <w:top w:val="single" w:color="auto" w:sz="12" w:space="0"/>
                                  <w:left w:val="nil"/>
                                  <w:bottom w:val="single" w:color="auto" w:sz="4" w:space="0"/>
                                  <w:right w:val="single" w:color="auto" w:sz="12" w:space="0"/>
                                </w:tcBorders>
                                <w:noWrap w:val="0"/>
                                <w:vAlign w:val="top"/>
                              </w:tcPr>
                              <w:p w14:paraId="40C6D9CE">
                                <w:pPr>
                                  <w:pStyle w:val="57"/>
                                  <w:rPr>
                                    <w:lang w:val="en-US"/>
                                  </w:rPr>
                                </w:pPr>
                              </w:p>
                            </w:tc>
                            <w:tc>
                              <w:tcPr>
                                <w:tcW w:w="854" w:type="dxa"/>
                                <w:tcBorders>
                                  <w:top w:val="single" w:color="auto" w:sz="12" w:space="0"/>
                                  <w:left w:val="nil"/>
                                  <w:bottom w:val="single" w:color="auto" w:sz="4" w:space="0"/>
                                  <w:right w:val="single" w:color="auto" w:sz="12" w:space="0"/>
                                </w:tcBorders>
                                <w:noWrap w:val="0"/>
                                <w:vAlign w:val="top"/>
                              </w:tcPr>
                              <w:p w14:paraId="1DDCFD70">
                                <w:pPr>
                                  <w:pStyle w:val="57"/>
                                  <w:rPr>
                                    <w:lang w:val="en-US"/>
                                  </w:rPr>
                                </w:pPr>
                              </w:p>
                            </w:tc>
                            <w:tc>
                              <w:tcPr>
                                <w:tcW w:w="569" w:type="dxa"/>
                                <w:tcBorders>
                                  <w:top w:val="single" w:color="auto" w:sz="12" w:space="0"/>
                                  <w:left w:val="nil"/>
                                  <w:bottom w:val="single" w:color="auto" w:sz="4" w:space="0"/>
                                  <w:right w:val="nil"/>
                                </w:tcBorders>
                                <w:noWrap w:val="0"/>
                                <w:vAlign w:val="top"/>
                              </w:tcPr>
                              <w:p w14:paraId="2AD08C9A">
                                <w:pPr>
                                  <w:pStyle w:val="57"/>
                                  <w:rPr>
                                    <w:lang w:val="en-US"/>
                                  </w:rPr>
                                </w:pPr>
                              </w:p>
                            </w:tc>
                            <w:tc>
                              <w:tcPr>
                                <w:tcW w:w="5999" w:type="dxa"/>
                                <w:vMerge w:val="restart"/>
                                <w:tcBorders>
                                  <w:top w:val="single" w:color="auto" w:sz="12" w:space="0"/>
                                  <w:left w:val="single" w:color="auto" w:sz="12" w:space="0"/>
                                  <w:bottom w:val="nil"/>
                                  <w:right w:val="single" w:color="auto" w:sz="12" w:space="0"/>
                                </w:tcBorders>
                                <w:noWrap w:val="0"/>
                                <w:vAlign w:val="center"/>
                              </w:tcPr>
                              <w:p w14:paraId="4B586DB4">
                                <w:pPr>
                                  <w:pStyle w:val="38"/>
                                  <w:ind w:firstLine="0"/>
                                  <w:rPr>
                                    <w:b w:val="0"/>
                                    <w:bCs w:val="0"/>
                                    <w:sz w:val="28"/>
                                    <w:szCs w:val="28"/>
                                    <w:lang w:val="ru-RU"/>
                                  </w:rPr>
                                </w:pPr>
                                <w:r>
                                  <w:rPr>
                                    <w:sz w:val="28"/>
                                    <w:szCs w:val="28"/>
                                    <w:lang w:val="uk-UA"/>
                                  </w:rPr>
                                  <w:t>ВІСТ.412129.040</w:t>
                                </w:r>
                                <w:r>
                                  <w:rPr>
                                    <w:sz w:val="28"/>
                                    <w:szCs w:val="28"/>
                                  </w:rPr>
                                  <w:t xml:space="preserve"> </w:t>
                                </w:r>
                                <w:r>
                                  <w:rPr>
                                    <w:sz w:val="28"/>
                                    <w:szCs w:val="28"/>
                                    <w:lang w:val="ru-RU"/>
                                  </w:rPr>
                                  <w:t>НЕ</w:t>
                                </w:r>
                              </w:p>
                            </w:tc>
                            <w:tc>
                              <w:tcPr>
                                <w:tcW w:w="714" w:type="dxa"/>
                                <w:tcBorders>
                                  <w:top w:val="single" w:color="auto" w:sz="12" w:space="0"/>
                                  <w:left w:val="nil"/>
                                  <w:bottom w:val="single" w:color="auto" w:sz="12" w:space="0"/>
                                  <w:right w:val="single" w:color="auto" w:sz="12" w:space="0"/>
                                </w:tcBorders>
                                <w:noWrap w:val="0"/>
                                <w:vAlign w:val="top"/>
                              </w:tcPr>
                              <w:p w14:paraId="589CEFE2">
                                <w:pPr>
                                  <w:pStyle w:val="57"/>
                                  <w:rPr>
                                    <w:lang w:val="uk-UA"/>
                                  </w:rPr>
                                </w:pPr>
                                <w:r>
                                  <w:rPr>
                                    <w:lang w:val="uk-UA"/>
                                  </w:rPr>
                                  <w:t>Аркуш</w:t>
                                </w:r>
                              </w:p>
                            </w:tc>
                          </w:tr>
                          <w:tr w14:paraId="5421E858">
                            <w:tblPrEx>
                              <w:tblCellMar>
                                <w:top w:w="0" w:type="dxa"/>
                                <w:left w:w="28" w:type="dxa"/>
                                <w:bottom w:w="0" w:type="dxa"/>
                                <w:right w:w="28" w:type="dxa"/>
                              </w:tblCellMar>
                            </w:tblPrEx>
                            <w:trPr>
                              <w:wBefore w:w="0" w:type="dxa"/>
                              <w:cantSplit/>
                              <w:trHeight w:val="281" w:hRule="exact"/>
                            </w:trPr>
                            <w:tc>
                              <w:tcPr>
                                <w:tcW w:w="285" w:type="dxa"/>
                                <w:vMerge w:val="continue"/>
                                <w:tcBorders>
                                  <w:top w:val="nil"/>
                                  <w:left w:val="single" w:color="auto" w:sz="12" w:space="0"/>
                                  <w:bottom w:val="single" w:color="auto" w:sz="12" w:space="0"/>
                                  <w:right w:val="single" w:color="auto" w:sz="12" w:space="0"/>
                                </w:tcBorders>
                                <w:noWrap w:val="0"/>
                                <w:vAlign w:val="top"/>
                              </w:tcPr>
                              <w:p w14:paraId="799A527B">
                                <w:pPr>
                                  <w:pStyle w:val="57"/>
                                </w:pPr>
                              </w:p>
                            </w:tc>
                            <w:tc>
                              <w:tcPr>
                                <w:tcW w:w="398" w:type="dxa"/>
                                <w:vMerge w:val="continue"/>
                                <w:tcBorders>
                                  <w:top w:val="nil"/>
                                  <w:left w:val="single" w:color="auto" w:sz="12" w:space="0"/>
                                  <w:bottom w:val="single" w:color="auto" w:sz="12" w:space="0"/>
                                  <w:right w:val="nil"/>
                                </w:tcBorders>
                                <w:noWrap w:val="0"/>
                                <w:vAlign w:val="top"/>
                              </w:tcPr>
                              <w:p w14:paraId="124C78BF">
                                <w:pPr>
                                  <w:pStyle w:val="57"/>
                                </w:pPr>
                              </w:p>
                            </w:tc>
                            <w:tc>
                              <w:tcPr>
                                <w:tcW w:w="454" w:type="dxa"/>
                                <w:tcBorders>
                                  <w:top w:val="single" w:color="auto" w:sz="12" w:space="0"/>
                                  <w:left w:val="single" w:color="auto" w:sz="12" w:space="0"/>
                                  <w:bottom w:val="single" w:color="auto" w:sz="12" w:space="0"/>
                                  <w:right w:val="single" w:color="auto" w:sz="12" w:space="0"/>
                                </w:tcBorders>
                                <w:noWrap w:val="0"/>
                                <w:vAlign w:val="center"/>
                              </w:tcPr>
                              <w:p w14:paraId="4EE07FEA">
                                <w:pPr>
                                  <w:pStyle w:val="57"/>
                                </w:pPr>
                              </w:p>
                            </w:tc>
                            <w:tc>
                              <w:tcPr>
                                <w:tcW w:w="513" w:type="dxa"/>
                                <w:tcBorders>
                                  <w:top w:val="single" w:color="auto" w:sz="12" w:space="0"/>
                                  <w:left w:val="single" w:color="auto" w:sz="12" w:space="0"/>
                                  <w:bottom w:val="single" w:color="auto" w:sz="12" w:space="0"/>
                                  <w:right w:val="single" w:color="auto" w:sz="12" w:space="0"/>
                                </w:tcBorders>
                                <w:noWrap w:val="0"/>
                                <w:vAlign w:val="center"/>
                              </w:tcPr>
                              <w:p w14:paraId="563BB899">
                                <w:pPr>
                                  <w:pStyle w:val="57"/>
                                  <w:rPr>
                                    <w:lang w:val="uk-UA"/>
                                  </w:rPr>
                                </w:pPr>
                              </w:p>
                            </w:tc>
                            <w:tc>
                              <w:tcPr>
                                <w:tcW w:w="1308" w:type="dxa"/>
                                <w:tcBorders>
                                  <w:top w:val="single" w:color="auto" w:sz="12" w:space="0"/>
                                  <w:left w:val="nil"/>
                                  <w:bottom w:val="single" w:color="auto" w:sz="12" w:space="0"/>
                                  <w:right w:val="single" w:color="auto" w:sz="12" w:space="0"/>
                                </w:tcBorders>
                                <w:noWrap w:val="0"/>
                                <w:vAlign w:val="center"/>
                              </w:tcPr>
                              <w:p w14:paraId="46B47E12">
                                <w:pPr>
                                  <w:pStyle w:val="57"/>
                                </w:pPr>
                              </w:p>
                            </w:tc>
                            <w:tc>
                              <w:tcPr>
                                <w:tcW w:w="854" w:type="dxa"/>
                                <w:tcBorders>
                                  <w:top w:val="single" w:color="auto" w:sz="12" w:space="0"/>
                                  <w:left w:val="nil"/>
                                  <w:bottom w:val="single" w:color="auto" w:sz="12" w:space="0"/>
                                  <w:right w:val="single" w:color="auto" w:sz="12" w:space="0"/>
                                </w:tcBorders>
                                <w:noWrap w:val="0"/>
                                <w:vAlign w:val="center"/>
                              </w:tcPr>
                              <w:p w14:paraId="0DB4A732">
                                <w:pPr>
                                  <w:pStyle w:val="57"/>
                                </w:pPr>
                              </w:p>
                            </w:tc>
                            <w:tc>
                              <w:tcPr>
                                <w:tcW w:w="569" w:type="dxa"/>
                                <w:tcBorders>
                                  <w:top w:val="single" w:color="auto" w:sz="12" w:space="0"/>
                                  <w:left w:val="nil"/>
                                  <w:bottom w:val="single" w:color="auto" w:sz="12" w:space="0"/>
                                  <w:right w:val="nil"/>
                                </w:tcBorders>
                                <w:noWrap w:val="0"/>
                                <w:vAlign w:val="center"/>
                              </w:tcPr>
                              <w:p w14:paraId="4C080E97">
                                <w:pPr>
                                  <w:pStyle w:val="57"/>
                                </w:pPr>
                              </w:p>
                            </w:tc>
                            <w:tc>
                              <w:tcPr>
                                <w:tcW w:w="5999" w:type="dxa"/>
                                <w:vMerge w:val="continue"/>
                                <w:tcBorders>
                                  <w:top w:val="nil"/>
                                  <w:left w:val="single" w:color="auto" w:sz="12" w:space="0"/>
                                  <w:bottom w:val="single" w:color="auto" w:sz="12" w:space="0"/>
                                  <w:right w:val="single" w:color="auto" w:sz="12" w:space="0"/>
                                </w:tcBorders>
                                <w:noWrap w:val="0"/>
                                <w:vAlign w:val="top"/>
                              </w:tcPr>
                              <w:p w14:paraId="5D6D88E6">
                                <w:pPr>
                                  <w:ind w:firstLine="709"/>
                                  <w:jc w:val="both"/>
                                  <w:rPr>
                                    <w:lang/>
                                  </w:rPr>
                                </w:pPr>
                              </w:p>
                            </w:tc>
                            <w:tc>
                              <w:tcPr>
                                <w:tcW w:w="714" w:type="dxa"/>
                                <w:vMerge w:val="restart"/>
                                <w:tcBorders>
                                  <w:top w:val="nil"/>
                                  <w:left w:val="nil"/>
                                  <w:bottom w:val="nil"/>
                                  <w:right w:val="single" w:color="auto" w:sz="12" w:space="0"/>
                                </w:tcBorders>
                                <w:noWrap w:val="0"/>
                                <w:vAlign w:val="bottom"/>
                              </w:tcPr>
                              <w:p w14:paraId="6160540E">
                                <w:pPr>
                                  <w:ind w:firstLine="709"/>
                                  <w:jc w:val="both"/>
                                  <w:rPr>
                                    <w:lang/>
                                  </w:rPr>
                                </w:pPr>
                              </w:p>
                            </w:tc>
                          </w:tr>
                          <w:tr w14:paraId="0E519766">
                            <w:tblPrEx>
                              <w:tblCellMar>
                                <w:top w:w="0" w:type="dxa"/>
                                <w:left w:w="28" w:type="dxa"/>
                                <w:bottom w:w="0" w:type="dxa"/>
                                <w:right w:w="28" w:type="dxa"/>
                              </w:tblCellMar>
                            </w:tblPrEx>
                            <w:trPr>
                              <w:wBefore w:w="0" w:type="dxa"/>
                              <w:cantSplit/>
                              <w:trHeight w:val="281" w:hRule="exact"/>
                            </w:trPr>
                            <w:tc>
                              <w:tcPr>
                                <w:tcW w:w="285" w:type="dxa"/>
                                <w:vMerge w:val="continue"/>
                                <w:tcBorders>
                                  <w:top w:val="nil"/>
                                  <w:left w:val="single" w:color="auto" w:sz="12" w:space="0"/>
                                  <w:bottom w:val="single" w:color="auto" w:sz="12" w:space="0"/>
                                  <w:right w:val="single" w:color="auto" w:sz="12" w:space="0"/>
                                </w:tcBorders>
                                <w:noWrap w:val="0"/>
                                <w:vAlign w:val="top"/>
                              </w:tcPr>
                              <w:p w14:paraId="4985A2A6">
                                <w:pPr>
                                  <w:pStyle w:val="57"/>
                                </w:pPr>
                              </w:p>
                            </w:tc>
                            <w:tc>
                              <w:tcPr>
                                <w:tcW w:w="398" w:type="dxa"/>
                                <w:vMerge w:val="continue"/>
                                <w:tcBorders>
                                  <w:top w:val="nil"/>
                                  <w:left w:val="single" w:color="auto" w:sz="12" w:space="0"/>
                                  <w:bottom w:val="single" w:color="auto" w:sz="12" w:space="0"/>
                                  <w:right w:val="nil"/>
                                </w:tcBorders>
                                <w:noWrap w:val="0"/>
                                <w:vAlign w:val="top"/>
                              </w:tcPr>
                              <w:p w14:paraId="26015EBD">
                                <w:pPr>
                                  <w:pStyle w:val="57"/>
                                </w:pPr>
                              </w:p>
                            </w:tc>
                            <w:tc>
                              <w:tcPr>
                                <w:tcW w:w="454" w:type="dxa"/>
                                <w:tcBorders>
                                  <w:top w:val="single" w:color="auto" w:sz="12" w:space="0"/>
                                  <w:left w:val="single" w:color="auto" w:sz="12" w:space="0"/>
                                  <w:bottom w:val="single" w:color="auto" w:sz="12" w:space="0"/>
                                  <w:right w:val="single" w:color="auto" w:sz="12" w:space="0"/>
                                </w:tcBorders>
                                <w:noWrap w:val="0"/>
                                <w:vAlign w:val="center"/>
                              </w:tcPr>
                              <w:p w14:paraId="2F078EB6">
                                <w:pPr>
                                  <w:pStyle w:val="57"/>
                                </w:pPr>
                                <w:r>
                                  <w:t>Зм.</w:t>
                                </w:r>
                              </w:p>
                            </w:tc>
                            <w:tc>
                              <w:tcPr>
                                <w:tcW w:w="513" w:type="dxa"/>
                                <w:tcBorders>
                                  <w:top w:val="single" w:color="auto" w:sz="12" w:space="0"/>
                                  <w:left w:val="single" w:color="auto" w:sz="12" w:space="0"/>
                                  <w:bottom w:val="single" w:color="auto" w:sz="12" w:space="0"/>
                                  <w:right w:val="single" w:color="auto" w:sz="12" w:space="0"/>
                                </w:tcBorders>
                                <w:noWrap w:val="0"/>
                                <w:vAlign w:val="center"/>
                              </w:tcPr>
                              <w:p w14:paraId="16D101FC">
                                <w:pPr>
                                  <w:pStyle w:val="57"/>
                                  <w:rPr>
                                    <w:lang w:val="uk-UA"/>
                                  </w:rPr>
                                </w:pPr>
                                <w:r>
                                  <w:rPr>
                                    <w:lang w:val="uk-UA"/>
                                  </w:rPr>
                                  <w:t>Арк.</w:t>
                                </w:r>
                              </w:p>
                            </w:tc>
                            <w:tc>
                              <w:tcPr>
                                <w:tcW w:w="1308" w:type="dxa"/>
                                <w:tcBorders>
                                  <w:top w:val="single" w:color="auto" w:sz="12" w:space="0"/>
                                  <w:left w:val="nil"/>
                                  <w:bottom w:val="single" w:color="auto" w:sz="12" w:space="0"/>
                                  <w:right w:val="single" w:color="auto" w:sz="12" w:space="0"/>
                                </w:tcBorders>
                                <w:noWrap w:val="0"/>
                                <w:vAlign w:val="center"/>
                              </w:tcPr>
                              <w:p w14:paraId="1333AE32">
                                <w:pPr>
                                  <w:pStyle w:val="57"/>
                                </w:pPr>
                                <w:r>
                                  <w:t>№ докум.</w:t>
                                </w:r>
                              </w:p>
                            </w:tc>
                            <w:tc>
                              <w:tcPr>
                                <w:tcW w:w="854" w:type="dxa"/>
                                <w:tcBorders>
                                  <w:top w:val="single" w:color="auto" w:sz="12" w:space="0"/>
                                  <w:left w:val="nil"/>
                                  <w:bottom w:val="single" w:color="auto" w:sz="12" w:space="0"/>
                                  <w:right w:val="single" w:color="auto" w:sz="12" w:space="0"/>
                                </w:tcBorders>
                                <w:noWrap w:val="0"/>
                                <w:vAlign w:val="center"/>
                              </w:tcPr>
                              <w:p w14:paraId="1581E6B6">
                                <w:pPr>
                                  <w:pStyle w:val="57"/>
                                </w:pPr>
                                <w:r>
                                  <w:t>Пiдпис</w:t>
                                </w:r>
                              </w:p>
                            </w:tc>
                            <w:tc>
                              <w:tcPr>
                                <w:tcW w:w="569" w:type="dxa"/>
                                <w:tcBorders>
                                  <w:top w:val="single" w:color="auto" w:sz="12" w:space="0"/>
                                  <w:left w:val="nil"/>
                                  <w:bottom w:val="single" w:color="auto" w:sz="12" w:space="0"/>
                                  <w:right w:val="nil"/>
                                </w:tcBorders>
                                <w:noWrap w:val="0"/>
                                <w:vAlign w:val="center"/>
                              </w:tcPr>
                              <w:p w14:paraId="0F0C4CED">
                                <w:pPr>
                                  <w:pStyle w:val="57"/>
                                </w:pPr>
                                <w:r>
                                  <w:t>Дата</w:t>
                                </w:r>
                              </w:p>
                            </w:tc>
                            <w:tc>
                              <w:tcPr>
                                <w:tcW w:w="5999" w:type="dxa"/>
                                <w:vMerge w:val="continue"/>
                                <w:tcBorders>
                                  <w:top w:val="nil"/>
                                  <w:left w:val="single" w:color="auto" w:sz="12" w:space="0"/>
                                  <w:bottom w:val="single" w:color="auto" w:sz="12" w:space="0"/>
                                  <w:right w:val="single" w:color="auto" w:sz="12" w:space="0"/>
                                </w:tcBorders>
                                <w:noWrap w:val="0"/>
                                <w:vAlign w:val="top"/>
                              </w:tcPr>
                              <w:p w14:paraId="33C4E41A">
                                <w:pPr>
                                  <w:ind w:firstLine="709"/>
                                  <w:jc w:val="both"/>
                                  <w:rPr>
                                    <w:lang/>
                                  </w:rPr>
                                </w:pPr>
                              </w:p>
                            </w:tc>
                            <w:tc>
                              <w:tcPr>
                                <w:tcW w:w="714" w:type="dxa"/>
                                <w:vMerge w:val="continue"/>
                                <w:tcBorders>
                                  <w:top w:val="nil"/>
                                  <w:left w:val="nil"/>
                                  <w:bottom w:val="single" w:color="auto" w:sz="12" w:space="0"/>
                                  <w:right w:val="single" w:color="auto" w:sz="12" w:space="0"/>
                                </w:tcBorders>
                                <w:noWrap w:val="0"/>
                                <w:vAlign w:val="bottom"/>
                              </w:tcPr>
                              <w:p w14:paraId="34B2229A">
                                <w:pPr>
                                  <w:ind w:firstLine="709"/>
                                  <w:jc w:val="both"/>
                                  <w:rPr>
                                    <w:lang/>
                                  </w:rPr>
                                </w:pPr>
                              </w:p>
                            </w:tc>
                          </w:tr>
                        </w:tbl>
                        <w:p w14:paraId="484CEC33">
                          <w:pPr>
                            <w:ind w:firstLine="709"/>
                            <w:jc w:val="both"/>
                            <w:rPr>
                              <w:lang/>
                            </w:rPr>
                          </w:pPr>
                        </w:p>
                        <w:p w14:paraId="6BFD9FCD">
                          <w:pPr>
                            <w:ind w:firstLine="709"/>
                            <w:jc w:val="both"/>
                            <w:rPr>
                              <w:lang/>
                            </w:rPr>
                          </w:pPr>
                        </w:p>
                        <w:p w14:paraId="3887C8DA">
                          <w:pPr>
                            <w:ind w:firstLine="709"/>
                            <w:jc w:val="both"/>
                            <w:rPr>
                              <w:lang/>
                            </w:rPr>
                          </w:pPr>
                        </w:p>
                      </w:txbxContent>
                    </wps:txbx>
                    <wps:bodyPr rot="0" vert="horz" wrap="square" lIns="91440" tIns="45720" rIns="91440" bIns="45720" anchor="t" anchorCtr="0" upright="1">
                      <a:noAutofit/>
                    </wps:bodyPr>
                  </wps:wsp>
                </a:graphicData>
              </a:graphic>
            </wp:anchor>
          </w:drawing>
        </mc:Choice>
        <mc:Fallback>
          <w:pict>
            <v:shape id="Text Box 3" o:spid="_x0000_s1026" o:spt="202" type="#_x0000_t202" style="position:absolute;left:0pt;margin-left:14.3pt;margin-top:10.65pt;height:1574.95pt;width:582.3pt;mso-position-horizontal-relative:page;mso-position-vertical-relative:page;z-index:251660288;mso-width-relative:page;mso-height-relative:page;" fillcolor="#FFFFFF" filled="t" stroked="f" coordsize="21600,21600" o:gfxdata="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es&#10;KBnZAAAACwEAAA8AAAAAAAAAAQAgAAAAIgAAAGRycy9kb3ducmV2LnhtbFBLAQIUABQAAAAIAIdO&#10;4kDqyap8IgIAAE4EAAAOAAAAAAAAAAEAIAAAACgBAABkcnMvZTJvRG9jLnhtbFBLBQYAAAAABgAG&#10;AFkBAAC8BQAAAAA=&#10;">
              <v:fill on="t" focussize="0,0"/>
              <v:stroke on="f"/>
              <v:imagedata o:title=""/>
              <o:lock v:ext="edit" aspectratio="f"/>
              <v:textbox>
                <w:txbxContent>
                  <w:tbl>
                    <w:tblPr>
                      <w:tblStyle w:val="11"/>
                      <w:tblW w:w="0" w:type="auto"/>
                      <w:tblInd w:w="28" w:type="dxa"/>
                      <w:tblLayout w:type="fixed"/>
                      <w:tblCellMar>
                        <w:top w:w="0" w:type="dxa"/>
                        <w:left w:w="28" w:type="dxa"/>
                        <w:bottom w:w="0" w:type="dxa"/>
                        <w:right w:w="28" w:type="dxa"/>
                      </w:tblCellMar>
                    </w:tblPr>
                    <w:tblGrid>
                      <w:gridCol w:w="285"/>
                      <w:gridCol w:w="398"/>
                      <w:gridCol w:w="454"/>
                      <w:gridCol w:w="513"/>
                      <w:gridCol w:w="1308"/>
                      <w:gridCol w:w="854"/>
                      <w:gridCol w:w="569"/>
                      <w:gridCol w:w="5999"/>
                      <w:gridCol w:w="714"/>
                    </w:tblGrid>
                    <w:tr w14:paraId="7486C285">
                      <w:tblPrEx>
                        <w:tblCellMar>
                          <w:top w:w="0" w:type="dxa"/>
                          <w:left w:w="28" w:type="dxa"/>
                          <w:bottom w:w="0" w:type="dxa"/>
                          <w:right w:w="28" w:type="dxa"/>
                        </w:tblCellMar>
                      </w:tblPrEx>
                      <w:trPr>
                        <w:wBefore w:w="0" w:type="dxa"/>
                        <w:cantSplit/>
                        <w:trHeight w:val="7769" w:hRule="atLeast"/>
                      </w:trPr>
                      <w:tc>
                        <w:tcPr>
                          <w:tcW w:w="683" w:type="dxa"/>
                          <w:gridSpan w:val="2"/>
                          <w:tcBorders>
                            <w:top w:val="nil"/>
                            <w:left w:val="nil"/>
                            <w:bottom w:val="nil"/>
                            <w:right w:val="single" w:color="auto" w:sz="12" w:space="0"/>
                          </w:tcBorders>
                          <w:noWrap w:val="0"/>
                          <w:textDirection w:val="btLr"/>
                          <w:vAlign w:val="center"/>
                        </w:tcPr>
                        <w:p w14:paraId="0FC5B7F0">
                          <w:pPr>
                            <w:ind w:firstLine="709"/>
                            <w:jc w:val="both"/>
                            <w:rPr>
                              <w:sz w:val="18"/>
                              <w:szCs w:val="18"/>
                              <w:lang/>
                            </w:rPr>
                          </w:pPr>
                        </w:p>
                      </w:tc>
                      <w:tc>
                        <w:tcPr>
                          <w:tcW w:w="10411" w:type="dxa"/>
                          <w:gridSpan w:val="7"/>
                          <w:vMerge w:val="restart"/>
                          <w:tcBorders>
                            <w:top w:val="single" w:color="auto" w:sz="12" w:space="0"/>
                            <w:left w:val="single" w:color="auto" w:sz="12" w:space="0"/>
                            <w:bottom w:val="nil"/>
                            <w:right w:val="single" w:color="auto" w:sz="12" w:space="0"/>
                          </w:tcBorders>
                          <w:noWrap w:val="0"/>
                          <w:vAlign w:val="top"/>
                        </w:tcPr>
                        <w:p w14:paraId="65FA3EA3">
                          <w:pPr>
                            <w:pStyle w:val="57"/>
                          </w:pPr>
                        </w:p>
                      </w:tc>
                    </w:tr>
                    <w:tr w14:paraId="4A9DCFEE">
                      <w:tblPrEx>
                        <w:tblCellMar>
                          <w:top w:w="0" w:type="dxa"/>
                          <w:left w:w="28" w:type="dxa"/>
                          <w:bottom w:w="0" w:type="dxa"/>
                          <w:right w:w="28" w:type="dxa"/>
                        </w:tblCellMar>
                      </w:tblPrEx>
                      <w:trPr>
                        <w:wBefore w:w="0" w:type="dxa"/>
                        <w:cantSplit/>
                        <w:trHeight w:val="1996" w:hRule="exact"/>
                      </w:trPr>
                      <w:tc>
                        <w:tcPr>
                          <w:tcW w:w="285" w:type="dxa"/>
                          <w:tcBorders>
                            <w:top w:val="single" w:color="auto" w:sz="12" w:space="0"/>
                            <w:left w:val="single" w:color="auto" w:sz="12" w:space="0"/>
                            <w:bottom w:val="single" w:color="auto" w:sz="12" w:space="0"/>
                            <w:right w:val="single" w:color="auto" w:sz="12" w:space="0"/>
                          </w:tcBorders>
                          <w:noWrap w:val="0"/>
                          <w:textDirection w:val="btLr"/>
                          <w:vAlign w:val="center"/>
                        </w:tcPr>
                        <w:p w14:paraId="1E38DC70">
                          <w:pPr>
                            <w:pStyle w:val="57"/>
                            <w:rPr>
                              <w:sz w:val="18"/>
                              <w:szCs w:val="18"/>
                              <w:lang w:val="uk-UA"/>
                            </w:rPr>
                          </w:pPr>
                          <w:r>
                            <w:rPr>
                              <w:sz w:val="18"/>
                              <w:szCs w:val="18"/>
                              <w:lang w:val="uk-UA"/>
                            </w:rPr>
                            <w:t>П</w:t>
                          </w:r>
                          <w:r>
                            <w:rPr>
                              <w:sz w:val="18"/>
                              <w:szCs w:val="18"/>
                              <w:lang w:val="en-US"/>
                            </w:rPr>
                            <w:t>i</w:t>
                          </w:r>
                          <w:r>
                            <w:rPr>
                              <w:sz w:val="18"/>
                              <w:szCs w:val="18"/>
                              <w:lang w:val="uk-UA"/>
                            </w:rPr>
                            <w:t xml:space="preserve">дп. </w:t>
                          </w:r>
                          <w:r>
                            <w:rPr>
                              <w:sz w:val="18"/>
                              <w:szCs w:val="18"/>
                              <w:lang w:val="en-US"/>
                            </w:rPr>
                            <w:t>i</w:t>
                          </w:r>
                          <w:r>
                            <w:rPr>
                              <w:sz w:val="18"/>
                              <w:szCs w:val="18"/>
                              <w:lang w:val="uk-UA"/>
                            </w:rPr>
                            <w:t xml:space="preserve"> дата</w:t>
                          </w:r>
                        </w:p>
                      </w:tc>
                      <w:tc>
                        <w:tcPr>
                          <w:tcW w:w="398" w:type="dxa"/>
                          <w:tcBorders>
                            <w:top w:val="single" w:color="auto" w:sz="12" w:space="0"/>
                            <w:left w:val="single" w:color="auto" w:sz="12" w:space="0"/>
                            <w:bottom w:val="single" w:color="auto" w:sz="12" w:space="0"/>
                            <w:right w:val="nil"/>
                          </w:tcBorders>
                          <w:noWrap w:val="0"/>
                          <w:vAlign w:val="top"/>
                        </w:tcPr>
                        <w:p w14:paraId="107A6CA7">
                          <w:pPr>
                            <w:pStyle w:val="57"/>
                            <w:rPr>
                              <w:sz w:val="18"/>
                              <w:szCs w:val="18"/>
                              <w:lang w:val="uk-UA"/>
                            </w:rPr>
                          </w:pPr>
                        </w:p>
                      </w:tc>
                      <w:tc>
                        <w:tcPr>
                          <w:tcW w:w="10411" w:type="dxa"/>
                          <w:gridSpan w:val="7"/>
                          <w:vMerge w:val="continue"/>
                          <w:tcBorders>
                            <w:top w:val="nil"/>
                            <w:left w:val="single" w:color="auto" w:sz="12" w:space="0"/>
                            <w:bottom w:val="nil"/>
                            <w:right w:val="single" w:color="auto" w:sz="12" w:space="0"/>
                          </w:tcBorders>
                          <w:noWrap w:val="0"/>
                          <w:vAlign w:val="top"/>
                        </w:tcPr>
                        <w:p w14:paraId="67E55F7E">
                          <w:pPr>
                            <w:pStyle w:val="57"/>
                            <w:rPr>
                              <w:lang w:val="uk-UA"/>
                            </w:rPr>
                          </w:pPr>
                        </w:p>
                      </w:tc>
                    </w:tr>
                    <w:tr w14:paraId="1C5FDA2D">
                      <w:tblPrEx>
                        <w:tblCellMar>
                          <w:top w:w="0" w:type="dxa"/>
                          <w:left w:w="28" w:type="dxa"/>
                          <w:bottom w:w="0" w:type="dxa"/>
                          <w:right w:w="28" w:type="dxa"/>
                        </w:tblCellMar>
                      </w:tblPrEx>
                      <w:trPr>
                        <w:wBefore w:w="0" w:type="dxa"/>
                        <w:cantSplit/>
                        <w:trHeight w:val="1426" w:hRule="exact"/>
                      </w:trPr>
                      <w:tc>
                        <w:tcPr>
                          <w:tcW w:w="285" w:type="dxa"/>
                          <w:tcBorders>
                            <w:top w:val="single" w:color="auto" w:sz="12" w:space="0"/>
                            <w:left w:val="single" w:color="auto" w:sz="12" w:space="0"/>
                            <w:bottom w:val="nil"/>
                            <w:right w:val="single" w:color="auto" w:sz="12" w:space="0"/>
                          </w:tcBorders>
                          <w:noWrap w:val="0"/>
                          <w:textDirection w:val="btLr"/>
                          <w:vAlign w:val="center"/>
                        </w:tcPr>
                        <w:p w14:paraId="362CCB0D">
                          <w:pPr>
                            <w:pStyle w:val="57"/>
                            <w:rPr>
                              <w:sz w:val="18"/>
                              <w:szCs w:val="18"/>
                              <w:lang w:val="uk-UA"/>
                            </w:rPr>
                          </w:pPr>
                          <w:r>
                            <w:rPr>
                              <w:sz w:val="18"/>
                              <w:szCs w:val="18"/>
                              <w:lang w:val="en-US"/>
                            </w:rPr>
                            <w:t>I</w:t>
                          </w:r>
                          <w:r>
                            <w:rPr>
                              <w:sz w:val="18"/>
                              <w:szCs w:val="18"/>
                              <w:lang w:val="uk-UA"/>
                            </w:rPr>
                            <w:t>нв. № дубл.</w:t>
                          </w:r>
                        </w:p>
                      </w:tc>
                      <w:tc>
                        <w:tcPr>
                          <w:tcW w:w="398" w:type="dxa"/>
                          <w:tcBorders>
                            <w:top w:val="single" w:color="auto" w:sz="12" w:space="0"/>
                            <w:left w:val="single" w:color="auto" w:sz="12" w:space="0"/>
                            <w:bottom w:val="nil"/>
                            <w:right w:val="nil"/>
                          </w:tcBorders>
                          <w:noWrap w:val="0"/>
                          <w:vAlign w:val="top"/>
                        </w:tcPr>
                        <w:p w14:paraId="5ABBACE7">
                          <w:pPr>
                            <w:pStyle w:val="57"/>
                            <w:rPr>
                              <w:sz w:val="18"/>
                              <w:szCs w:val="18"/>
                              <w:lang w:val="uk-UA"/>
                            </w:rPr>
                          </w:pPr>
                        </w:p>
                      </w:tc>
                      <w:tc>
                        <w:tcPr>
                          <w:tcW w:w="10411" w:type="dxa"/>
                          <w:gridSpan w:val="7"/>
                          <w:vMerge w:val="continue"/>
                          <w:tcBorders>
                            <w:top w:val="nil"/>
                            <w:left w:val="single" w:color="auto" w:sz="12" w:space="0"/>
                            <w:bottom w:val="nil"/>
                            <w:right w:val="single" w:color="auto" w:sz="12" w:space="0"/>
                          </w:tcBorders>
                          <w:noWrap w:val="0"/>
                          <w:vAlign w:val="top"/>
                        </w:tcPr>
                        <w:p w14:paraId="3FCAF46D">
                          <w:pPr>
                            <w:pStyle w:val="57"/>
                            <w:rPr>
                              <w:lang w:val="uk-UA"/>
                            </w:rPr>
                          </w:pPr>
                        </w:p>
                      </w:tc>
                    </w:tr>
                    <w:tr w14:paraId="3F66F3F3">
                      <w:tblPrEx>
                        <w:tblCellMar>
                          <w:top w:w="0" w:type="dxa"/>
                          <w:left w:w="28" w:type="dxa"/>
                          <w:bottom w:w="0" w:type="dxa"/>
                          <w:right w:w="28" w:type="dxa"/>
                        </w:tblCellMar>
                      </w:tblPrEx>
                      <w:trPr>
                        <w:wBefore w:w="0" w:type="dxa"/>
                        <w:cantSplit/>
                        <w:trHeight w:val="1380" w:hRule="exact"/>
                      </w:trPr>
                      <w:tc>
                        <w:tcPr>
                          <w:tcW w:w="285" w:type="dxa"/>
                          <w:vMerge w:val="restart"/>
                          <w:tcBorders>
                            <w:top w:val="single" w:color="auto" w:sz="12" w:space="0"/>
                            <w:left w:val="single" w:color="auto" w:sz="12" w:space="0"/>
                            <w:bottom w:val="single" w:color="auto" w:sz="12" w:space="0"/>
                            <w:right w:val="single" w:color="auto" w:sz="12" w:space="0"/>
                          </w:tcBorders>
                          <w:noWrap w:val="0"/>
                          <w:textDirection w:val="btLr"/>
                          <w:vAlign w:val="center"/>
                        </w:tcPr>
                        <w:p w14:paraId="47976F91">
                          <w:pPr>
                            <w:pStyle w:val="57"/>
                            <w:rPr>
                              <w:sz w:val="18"/>
                              <w:szCs w:val="18"/>
                              <w:lang w:val="uk-UA"/>
                            </w:rPr>
                          </w:pPr>
                          <w:r>
                            <w:rPr>
                              <w:sz w:val="18"/>
                              <w:szCs w:val="18"/>
                              <w:lang w:val="uk-UA"/>
                            </w:rPr>
                            <w:t xml:space="preserve">Зам. </w:t>
                          </w:r>
                          <w:r>
                            <w:rPr>
                              <w:sz w:val="18"/>
                              <w:szCs w:val="18"/>
                              <w:lang w:val="en-US"/>
                            </w:rPr>
                            <w:t>i</w:t>
                          </w:r>
                          <w:r>
                            <w:rPr>
                              <w:sz w:val="18"/>
                              <w:szCs w:val="18"/>
                              <w:lang w:val="uk-UA"/>
                            </w:rPr>
                            <w:t>нв. №</w:t>
                          </w:r>
                        </w:p>
                      </w:tc>
                      <w:tc>
                        <w:tcPr>
                          <w:tcW w:w="398" w:type="dxa"/>
                          <w:vMerge w:val="restart"/>
                          <w:tcBorders>
                            <w:top w:val="single" w:color="auto" w:sz="12" w:space="0"/>
                            <w:left w:val="single" w:color="auto" w:sz="12" w:space="0"/>
                            <w:bottom w:val="single" w:color="auto" w:sz="12" w:space="0"/>
                            <w:right w:val="nil"/>
                          </w:tcBorders>
                          <w:noWrap w:val="0"/>
                          <w:vAlign w:val="top"/>
                        </w:tcPr>
                        <w:p w14:paraId="2B26F06E">
                          <w:pPr>
                            <w:pStyle w:val="57"/>
                            <w:rPr>
                              <w:sz w:val="18"/>
                              <w:szCs w:val="18"/>
                              <w:lang w:val="uk-UA"/>
                            </w:rPr>
                          </w:pPr>
                        </w:p>
                      </w:tc>
                      <w:tc>
                        <w:tcPr>
                          <w:tcW w:w="10411" w:type="dxa"/>
                          <w:gridSpan w:val="7"/>
                          <w:vMerge w:val="continue"/>
                          <w:tcBorders>
                            <w:top w:val="nil"/>
                            <w:left w:val="single" w:color="auto" w:sz="12" w:space="0"/>
                            <w:bottom w:val="nil"/>
                            <w:right w:val="single" w:color="auto" w:sz="12" w:space="0"/>
                          </w:tcBorders>
                          <w:noWrap w:val="0"/>
                          <w:vAlign w:val="top"/>
                        </w:tcPr>
                        <w:p w14:paraId="33B98C27">
                          <w:pPr>
                            <w:pStyle w:val="57"/>
                            <w:rPr>
                              <w:lang w:val="uk-UA"/>
                            </w:rPr>
                          </w:pPr>
                        </w:p>
                      </w:tc>
                    </w:tr>
                    <w:tr w14:paraId="28566E96">
                      <w:tblPrEx>
                        <w:tblCellMar>
                          <w:top w:w="0" w:type="dxa"/>
                          <w:left w:w="28" w:type="dxa"/>
                          <w:bottom w:w="0" w:type="dxa"/>
                          <w:right w:w="28" w:type="dxa"/>
                        </w:tblCellMar>
                      </w:tblPrEx>
                      <w:trPr>
                        <w:wBefore w:w="0" w:type="dxa"/>
                        <w:cantSplit/>
                        <w:trHeight w:val="170" w:hRule="exact"/>
                      </w:trPr>
                      <w:tc>
                        <w:tcPr>
                          <w:tcW w:w="285" w:type="dxa"/>
                          <w:vMerge w:val="continue"/>
                          <w:tcBorders>
                            <w:top w:val="single" w:color="auto" w:sz="12" w:space="0"/>
                            <w:left w:val="single" w:color="auto" w:sz="12" w:space="0"/>
                            <w:bottom w:val="single" w:color="auto" w:sz="12" w:space="0"/>
                            <w:right w:val="single" w:color="auto" w:sz="12" w:space="0"/>
                          </w:tcBorders>
                          <w:noWrap w:val="0"/>
                          <w:vAlign w:val="top"/>
                        </w:tcPr>
                        <w:p w14:paraId="6716EEBD">
                          <w:pPr>
                            <w:pStyle w:val="57"/>
                            <w:rPr>
                              <w:sz w:val="18"/>
                              <w:szCs w:val="18"/>
                              <w:lang w:val="uk-UA"/>
                            </w:rPr>
                          </w:pPr>
                        </w:p>
                      </w:tc>
                      <w:tc>
                        <w:tcPr>
                          <w:tcW w:w="398" w:type="dxa"/>
                          <w:vMerge w:val="continue"/>
                          <w:tcBorders>
                            <w:top w:val="single" w:color="auto" w:sz="12" w:space="0"/>
                            <w:left w:val="single" w:color="auto" w:sz="12" w:space="0"/>
                            <w:bottom w:val="single" w:color="auto" w:sz="12" w:space="0"/>
                            <w:right w:val="nil"/>
                          </w:tcBorders>
                          <w:noWrap w:val="0"/>
                          <w:vAlign w:val="top"/>
                        </w:tcPr>
                        <w:p w14:paraId="4BDF2372">
                          <w:pPr>
                            <w:pStyle w:val="57"/>
                            <w:rPr>
                              <w:sz w:val="18"/>
                              <w:szCs w:val="18"/>
                              <w:lang w:val="uk-UA"/>
                            </w:rPr>
                          </w:pPr>
                        </w:p>
                      </w:tc>
                      <w:tc>
                        <w:tcPr>
                          <w:tcW w:w="10411" w:type="dxa"/>
                          <w:gridSpan w:val="7"/>
                          <w:vMerge w:val="continue"/>
                          <w:tcBorders>
                            <w:top w:val="nil"/>
                            <w:left w:val="single" w:color="auto" w:sz="12" w:space="0"/>
                            <w:bottom w:val="nil"/>
                            <w:right w:val="single" w:color="auto" w:sz="12" w:space="0"/>
                          </w:tcBorders>
                          <w:noWrap w:val="0"/>
                          <w:vAlign w:val="top"/>
                        </w:tcPr>
                        <w:p w14:paraId="3FAC2047">
                          <w:pPr>
                            <w:pStyle w:val="57"/>
                            <w:rPr>
                              <w:lang w:val="uk-UA"/>
                            </w:rPr>
                          </w:pPr>
                        </w:p>
                      </w:tc>
                    </w:tr>
                    <w:tr w14:paraId="36D2167E">
                      <w:tblPrEx>
                        <w:tblCellMar>
                          <w:top w:w="0" w:type="dxa"/>
                          <w:left w:w="28" w:type="dxa"/>
                          <w:bottom w:w="0" w:type="dxa"/>
                          <w:right w:w="28" w:type="dxa"/>
                        </w:tblCellMar>
                      </w:tblPrEx>
                      <w:trPr>
                        <w:wBefore w:w="0" w:type="dxa"/>
                        <w:cantSplit/>
                        <w:trHeight w:val="829" w:hRule="atLeast"/>
                      </w:trPr>
                      <w:tc>
                        <w:tcPr>
                          <w:tcW w:w="285" w:type="dxa"/>
                          <w:vMerge w:val="restart"/>
                          <w:tcBorders>
                            <w:top w:val="single" w:color="auto" w:sz="12" w:space="0"/>
                            <w:left w:val="single" w:color="auto" w:sz="12" w:space="0"/>
                            <w:bottom w:val="nil"/>
                            <w:right w:val="single" w:color="auto" w:sz="12" w:space="0"/>
                          </w:tcBorders>
                          <w:noWrap w:val="0"/>
                          <w:textDirection w:val="btLr"/>
                          <w:vAlign w:val="center"/>
                        </w:tcPr>
                        <w:p w14:paraId="2FF03DB2">
                          <w:pPr>
                            <w:pStyle w:val="57"/>
                            <w:rPr>
                              <w:sz w:val="18"/>
                              <w:szCs w:val="18"/>
                              <w:lang w:val="uk-UA"/>
                            </w:rPr>
                          </w:pPr>
                          <w:r>
                            <w:rPr>
                              <w:sz w:val="18"/>
                              <w:szCs w:val="18"/>
                              <w:lang w:val="uk-UA"/>
                            </w:rPr>
                            <w:t>П</w:t>
                          </w:r>
                          <w:r>
                            <w:rPr>
                              <w:sz w:val="18"/>
                              <w:szCs w:val="18"/>
                              <w:lang w:val="en-US"/>
                            </w:rPr>
                            <w:t>i</w:t>
                          </w:r>
                          <w:r>
                            <w:rPr>
                              <w:sz w:val="18"/>
                              <w:szCs w:val="18"/>
                              <w:lang w:val="uk-UA"/>
                            </w:rPr>
                            <w:t xml:space="preserve">дп. </w:t>
                          </w:r>
                          <w:r>
                            <w:rPr>
                              <w:sz w:val="18"/>
                              <w:szCs w:val="18"/>
                              <w:lang w:val="en-US"/>
                            </w:rPr>
                            <w:t>i</w:t>
                          </w:r>
                          <w:r>
                            <w:rPr>
                              <w:sz w:val="18"/>
                              <w:szCs w:val="18"/>
                              <w:lang w:val="uk-UA"/>
                            </w:rPr>
                            <w:t xml:space="preserve"> дата</w:t>
                          </w:r>
                        </w:p>
                      </w:tc>
                      <w:tc>
                        <w:tcPr>
                          <w:tcW w:w="398" w:type="dxa"/>
                          <w:vMerge w:val="restart"/>
                          <w:tcBorders>
                            <w:top w:val="single" w:color="auto" w:sz="12" w:space="0"/>
                            <w:left w:val="single" w:color="auto" w:sz="12" w:space="0"/>
                            <w:bottom w:val="nil"/>
                            <w:right w:val="nil"/>
                          </w:tcBorders>
                          <w:noWrap w:val="0"/>
                          <w:vAlign w:val="top"/>
                        </w:tcPr>
                        <w:p w14:paraId="1D10D6FA">
                          <w:pPr>
                            <w:pStyle w:val="57"/>
                            <w:rPr>
                              <w:sz w:val="18"/>
                              <w:szCs w:val="18"/>
                              <w:lang w:val="uk-UA"/>
                            </w:rPr>
                          </w:pPr>
                        </w:p>
                      </w:tc>
                      <w:tc>
                        <w:tcPr>
                          <w:tcW w:w="10411" w:type="dxa"/>
                          <w:gridSpan w:val="7"/>
                          <w:vMerge w:val="continue"/>
                          <w:tcBorders>
                            <w:top w:val="nil"/>
                            <w:left w:val="single" w:color="auto" w:sz="12" w:space="0"/>
                            <w:bottom w:val="nil"/>
                            <w:right w:val="single" w:color="auto" w:sz="12" w:space="0"/>
                          </w:tcBorders>
                          <w:noWrap w:val="0"/>
                          <w:vAlign w:val="top"/>
                        </w:tcPr>
                        <w:p w14:paraId="4E668E8D">
                          <w:pPr>
                            <w:pStyle w:val="57"/>
                            <w:rPr>
                              <w:lang w:val="uk-UA"/>
                            </w:rPr>
                          </w:pPr>
                        </w:p>
                      </w:tc>
                    </w:tr>
                    <w:tr w14:paraId="3950804D">
                      <w:tblPrEx>
                        <w:tblCellMar>
                          <w:top w:w="0" w:type="dxa"/>
                          <w:left w:w="28" w:type="dxa"/>
                          <w:bottom w:w="0" w:type="dxa"/>
                          <w:right w:w="28" w:type="dxa"/>
                        </w:tblCellMar>
                      </w:tblPrEx>
                      <w:trPr>
                        <w:wBefore w:w="0" w:type="dxa"/>
                        <w:cantSplit/>
                        <w:trHeight w:val="129" w:hRule="exact"/>
                      </w:trPr>
                      <w:tc>
                        <w:tcPr>
                          <w:tcW w:w="285" w:type="dxa"/>
                          <w:vMerge w:val="continue"/>
                          <w:tcBorders>
                            <w:top w:val="nil"/>
                            <w:left w:val="single" w:color="auto" w:sz="12" w:space="0"/>
                            <w:bottom w:val="nil"/>
                            <w:right w:val="single" w:color="auto" w:sz="12" w:space="0"/>
                          </w:tcBorders>
                          <w:noWrap w:val="0"/>
                          <w:vAlign w:val="top"/>
                        </w:tcPr>
                        <w:p w14:paraId="6F9DB0BD">
                          <w:pPr>
                            <w:pStyle w:val="57"/>
                            <w:rPr>
                              <w:sz w:val="18"/>
                              <w:szCs w:val="18"/>
                              <w:lang w:val="uk-UA"/>
                            </w:rPr>
                          </w:pPr>
                        </w:p>
                      </w:tc>
                      <w:tc>
                        <w:tcPr>
                          <w:tcW w:w="398" w:type="dxa"/>
                          <w:vMerge w:val="continue"/>
                          <w:tcBorders>
                            <w:top w:val="nil"/>
                            <w:left w:val="single" w:color="auto" w:sz="12" w:space="0"/>
                            <w:bottom w:val="nil"/>
                            <w:right w:val="nil"/>
                          </w:tcBorders>
                          <w:noWrap w:val="0"/>
                          <w:vAlign w:val="top"/>
                        </w:tcPr>
                        <w:p w14:paraId="51F92828">
                          <w:pPr>
                            <w:pStyle w:val="57"/>
                            <w:rPr>
                              <w:sz w:val="18"/>
                              <w:szCs w:val="18"/>
                              <w:lang w:val="uk-UA"/>
                            </w:rPr>
                          </w:pPr>
                        </w:p>
                      </w:tc>
                      <w:tc>
                        <w:tcPr>
                          <w:tcW w:w="10411" w:type="dxa"/>
                          <w:gridSpan w:val="7"/>
                          <w:vMerge w:val="continue"/>
                          <w:tcBorders>
                            <w:top w:val="nil"/>
                            <w:left w:val="single" w:color="auto" w:sz="12" w:space="0"/>
                            <w:bottom w:val="nil"/>
                            <w:right w:val="single" w:color="auto" w:sz="12" w:space="0"/>
                          </w:tcBorders>
                          <w:noWrap w:val="0"/>
                          <w:vAlign w:val="top"/>
                        </w:tcPr>
                        <w:p w14:paraId="4163B508">
                          <w:pPr>
                            <w:pStyle w:val="57"/>
                            <w:rPr>
                              <w:lang w:val="uk-UA"/>
                            </w:rPr>
                          </w:pPr>
                        </w:p>
                      </w:tc>
                    </w:tr>
                    <w:tr w14:paraId="4516E1A0">
                      <w:tblPrEx>
                        <w:tblCellMar>
                          <w:top w:w="0" w:type="dxa"/>
                          <w:left w:w="28" w:type="dxa"/>
                          <w:bottom w:w="0" w:type="dxa"/>
                          <w:right w:w="28" w:type="dxa"/>
                        </w:tblCellMar>
                      </w:tblPrEx>
                      <w:trPr>
                        <w:wBefore w:w="0" w:type="dxa"/>
                        <w:cantSplit/>
                        <w:trHeight w:val="281" w:hRule="exact"/>
                      </w:trPr>
                      <w:tc>
                        <w:tcPr>
                          <w:tcW w:w="285" w:type="dxa"/>
                          <w:vMerge w:val="continue"/>
                          <w:tcBorders>
                            <w:top w:val="nil"/>
                            <w:left w:val="single" w:color="auto" w:sz="12" w:space="0"/>
                            <w:bottom w:val="nil"/>
                            <w:right w:val="single" w:color="auto" w:sz="12" w:space="0"/>
                          </w:tcBorders>
                          <w:noWrap w:val="0"/>
                          <w:vAlign w:val="top"/>
                        </w:tcPr>
                        <w:p w14:paraId="5096861C">
                          <w:pPr>
                            <w:pStyle w:val="57"/>
                            <w:rPr>
                              <w:sz w:val="18"/>
                              <w:szCs w:val="18"/>
                              <w:lang w:val="uk-UA"/>
                            </w:rPr>
                          </w:pPr>
                        </w:p>
                      </w:tc>
                      <w:tc>
                        <w:tcPr>
                          <w:tcW w:w="398" w:type="dxa"/>
                          <w:vMerge w:val="continue"/>
                          <w:tcBorders>
                            <w:top w:val="nil"/>
                            <w:left w:val="single" w:color="auto" w:sz="12" w:space="0"/>
                            <w:bottom w:val="nil"/>
                            <w:right w:val="nil"/>
                          </w:tcBorders>
                          <w:noWrap w:val="0"/>
                          <w:vAlign w:val="top"/>
                        </w:tcPr>
                        <w:p w14:paraId="210506AE">
                          <w:pPr>
                            <w:pStyle w:val="57"/>
                            <w:rPr>
                              <w:sz w:val="18"/>
                              <w:szCs w:val="18"/>
                              <w:lang w:val="uk-UA"/>
                            </w:rPr>
                          </w:pPr>
                        </w:p>
                      </w:tc>
                      <w:tc>
                        <w:tcPr>
                          <w:tcW w:w="10411" w:type="dxa"/>
                          <w:gridSpan w:val="7"/>
                          <w:vMerge w:val="continue"/>
                          <w:tcBorders>
                            <w:top w:val="nil"/>
                            <w:left w:val="single" w:color="auto" w:sz="12" w:space="0"/>
                            <w:bottom w:val="nil"/>
                            <w:right w:val="single" w:color="auto" w:sz="12" w:space="0"/>
                          </w:tcBorders>
                          <w:noWrap w:val="0"/>
                          <w:vAlign w:val="top"/>
                        </w:tcPr>
                        <w:p w14:paraId="33A1CFB2">
                          <w:pPr>
                            <w:pStyle w:val="57"/>
                            <w:rPr>
                              <w:lang w:val="uk-UA"/>
                            </w:rPr>
                          </w:pPr>
                        </w:p>
                      </w:tc>
                    </w:tr>
                    <w:tr w14:paraId="1B9D4BF9">
                      <w:tblPrEx>
                        <w:tblCellMar>
                          <w:top w:w="0" w:type="dxa"/>
                          <w:left w:w="28" w:type="dxa"/>
                          <w:bottom w:w="0" w:type="dxa"/>
                          <w:right w:w="28" w:type="dxa"/>
                        </w:tblCellMar>
                      </w:tblPrEx>
                      <w:trPr>
                        <w:wBefore w:w="0" w:type="dxa"/>
                        <w:cantSplit/>
                        <w:trHeight w:val="281" w:hRule="exact"/>
                      </w:trPr>
                      <w:tc>
                        <w:tcPr>
                          <w:tcW w:w="285" w:type="dxa"/>
                          <w:vMerge w:val="continue"/>
                          <w:tcBorders>
                            <w:top w:val="nil"/>
                            <w:left w:val="single" w:color="auto" w:sz="12" w:space="0"/>
                            <w:bottom w:val="nil"/>
                            <w:right w:val="single" w:color="auto" w:sz="12" w:space="0"/>
                          </w:tcBorders>
                          <w:noWrap w:val="0"/>
                          <w:vAlign w:val="top"/>
                        </w:tcPr>
                        <w:p w14:paraId="72197509">
                          <w:pPr>
                            <w:pStyle w:val="57"/>
                            <w:rPr>
                              <w:sz w:val="18"/>
                              <w:szCs w:val="18"/>
                              <w:lang w:val="uk-UA"/>
                            </w:rPr>
                          </w:pPr>
                        </w:p>
                      </w:tc>
                      <w:tc>
                        <w:tcPr>
                          <w:tcW w:w="398" w:type="dxa"/>
                          <w:vMerge w:val="continue"/>
                          <w:tcBorders>
                            <w:top w:val="nil"/>
                            <w:left w:val="single" w:color="auto" w:sz="12" w:space="0"/>
                            <w:bottom w:val="nil"/>
                            <w:right w:val="nil"/>
                          </w:tcBorders>
                          <w:noWrap w:val="0"/>
                          <w:vAlign w:val="top"/>
                        </w:tcPr>
                        <w:p w14:paraId="4BFD65FA">
                          <w:pPr>
                            <w:pStyle w:val="57"/>
                            <w:rPr>
                              <w:sz w:val="18"/>
                              <w:szCs w:val="18"/>
                              <w:lang w:val="uk-UA"/>
                            </w:rPr>
                          </w:pPr>
                        </w:p>
                      </w:tc>
                      <w:tc>
                        <w:tcPr>
                          <w:tcW w:w="10411" w:type="dxa"/>
                          <w:gridSpan w:val="7"/>
                          <w:vMerge w:val="continue"/>
                          <w:tcBorders>
                            <w:top w:val="nil"/>
                            <w:left w:val="single" w:color="auto" w:sz="12" w:space="0"/>
                            <w:bottom w:val="nil"/>
                            <w:right w:val="single" w:color="auto" w:sz="12" w:space="0"/>
                          </w:tcBorders>
                          <w:noWrap w:val="0"/>
                          <w:vAlign w:val="top"/>
                        </w:tcPr>
                        <w:p w14:paraId="420B4B64">
                          <w:pPr>
                            <w:pStyle w:val="57"/>
                            <w:rPr>
                              <w:lang w:val="uk-UA"/>
                            </w:rPr>
                          </w:pPr>
                        </w:p>
                      </w:tc>
                    </w:tr>
                    <w:tr w14:paraId="41451DC4">
                      <w:tblPrEx>
                        <w:tblCellMar>
                          <w:top w:w="0" w:type="dxa"/>
                          <w:left w:w="28" w:type="dxa"/>
                          <w:bottom w:w="0" w:type="dxa"/>
                          <w:right w:w="28" w:type="dxa"/>
                        </w:tblCellMar>
                      </w:tblPrEx>
                      <w:trPr>
                        <w:wBefore w:w="0" w:type="dxa"/>
                        <w:cantSplit/>
                        <w:trHeight w:val="281" w:hRule="exact"/>
                      </w:trPr>
                      <w:tc>
                        <w:tcPr>
                          <w:tcW w:w="285" w:type="dxa"/>
                          <w:vMerge w:val="continue"/>
                          <w:tcBorders>
                            <w:top w:val="nil"/>
                            <w:left w:val="single" w:color="auto" w:sz="12" w:space="0"/>
                            <w:bottom w:val="nil"/>
                            <w:right w:val="single" w:color="auto" w:sz="12" w:space="0"/>
                          </w:tcBorders>
                          <w:noWrap w:val="0"/>
                          <w:vAlign w:val="top"/>
                        </w:tcPr>
                        <w:p w14:paraId="33CC5412">
                          <w:pPr>
                            <w:pStyle w:val="57"/>
                            <w:rPr>
                              <w:sz w:val="18"/>
                              <w:szCs w:val="18"/>
                              <w:lang w:val="uk-UA"/>
                            </w:rPr>
                          </w:pPr>
                        </w:p>
                      </w:tc>
                      <w:tc>
                        <w:tcPr>
                          <w:tcW w:w="398" w:type="dxa"/>
                          <w:vMerge w:val="continue"/>
                          <w:tcBorders>
                            <w:top w:val="nil"/>
                            <w:left w:val="single" w:color="auto" w:sz="12" w:space="0"/>
                            <w:bottom w:val="nil"/>
                            <w:right w:val="nil"/>
                          </w:tcBorders>
                          <w:noWrap w:val="0"/>
                          <w:vAlign w:val="top"/>
                        </w:tcPr>
                        <w:p w14:paraId="1BF1B301">
                          <w:pPr>
                            <w:pStyle w:val="57"/>
                            <w:rPr>
                              <w:sz w:val="18"/>
                              <w:szCs w:val="18"/>
                              <w:lang w:val="uk-UA"/>
                            </w:rPr>
                          </w:pPr>
                        </w:p>
                      </w:tc>
                      <w:tc>
                        <w:tcPr>
                          <w:tcW w:w="10411" w:type="dxa"/>
                          <w:gridSpan w:val="7"/>
                          <w:vMerge w:val="continue"/>
                          <w:tcBorders>
                            <w:top w:val="nil"/>
                            <w:left w:val="single" w:color="auto" w:sz="12" w:space="0"/>
                            <w:bottom w:val="nil"/>
                            <w:right w:val="single" w:color="auto" w:sz="12" w:space="0"/>
                          </w:tcBorders>
                          <w:noWrap w:val="0"/>
                          <w:vAlign w:val="top"/>
                        </w:tcPr>
                        <w:p w14:paraId="0FE866D2">
                          <w:pPr>
                            <w:pStyle w:val="57"/>
                            <w:rPr>
                              <w:lang w:val="uk-UA"/>
                            </w:rPr>
                          </w:pPr>
                        </w:p>
                      </w:tc>
                    </w:tr>
                    <w:tr w14:paraId="73673D15">
                      <w:tblPrEx>
                        <w:tblCellMar>
                          <w:top w:w="0" w:type="dxa"/>
                          <w:left w:w="28" w:type="dxa"/>
                          <w:bottom w:w="0" w:type="dxa"/>
                          <w:right w:w="28" w:type="dxa"/>
                        </w:tblCellMar>
                      </w:tblPrEx>
                      <w:trPr>
                        <w:wBefore w:w="0" w:type="dxa"/>
                        <w:cantSplit/>
                        <w:trHeight w:val="281" w:hRule="exact"/>
                      </w:trPr>
                      <w:tc>
                        <w:tcPr>
                          <w:tcW w:w="285" w:type="dxa"/>
                          <w:vMerge w:val="continue"/>
                          <w:tcBorders>
                            <w:top w:val="nil"/>
                            <w:left w:val="single" w:color="auto" w:sz="12" w:space="0"/>
                            <w:bottom w:val="single" w:color="auto" w:sz="12" w:space="0"/>
                            <w:right w:val="single" w:color="auto" w:sz="12" w:space="0"/>
                          </w:tcBorders>
                          <w:noWrap w:val="0"/>
                          <w:vAlign w:val="top"/>
                        </w:tcPr>
                        <w:p w14:paraId="2C0CC5EA">
                          <w:pPr>
                            <w:pStyle w:val="57"/>
                            <w:rPr>
                              <w:sz w:val="18"/>
                              <w:szCs w:val="18"/>
                              <w:lang w:val="uk-UA"/>
                            </w:rPr>
                          </w:pPr>
                        </w:p>
                      </w:tc>
                      <w:tc>
                        <w:tcPr>
                          <w:tcW w:w="398" w:type="dxa"/>
                          <w:vMerge w:val="continue"/>
                          <w:tcBorders>
                            <w:top w:val="nil"/>
                            <w:left w:val="single" w:color="auto" w:sz="12" w:space="0"/>
                            <w:bottom w:val="single" w:color="auto" w:sz="12" w:space="0"/>
                            <w:right w:val="nil"/>
                          </w:tcBorders>
                          <w:noWrap w:val="0"/>
                          <w:vAlign w:val="top"/>
                        </w:tcPr>
                        <w:p w14:paraId="03358FA8">
                          <w:pPr>
                            <w:pStyle w:val="57"/>
                            <w:rPr>
                              <w:sz w:val="18"/>
                              <w:szCs w:val="18"/>
                              <w:lang w:val="uk-UA"/>
                            </w:rPr>
                          </w:pPr>
                        </w:p>
                      </w:tc>
                      <w:tc>
                        <w:tcPr>
                          <w:tcW w:w="10411" w:type="dxa"/>
                          <w:gridSpan w:val="7"/>
                          <w:vMerge w:val="continue"/>
                          <w:tcBorders>
                            <w:top w:val="nil"/>
                            <w:left w:val="single" w:color="auto" w:sz="12" w:space="0"/>
                            <w:bottom w:val="nil"/>
                            <w:right w:val="single" w:color="auto" w:sz="12" w:space="0"/>
                          </w:tcBorders>
                          <w:noWrap w:val="0"/>
                          <w:vAlign w:val="top"/>
                        </w:tcPr>
                        <w:p w14:paraId="659EDF60">
                          <w:pPr>
                            <w:pStyle w:val="57"/>
                            <w:rPr>
                              <w:lang w:val="uk-UA"/>
                            </w:rPr>
                          </w:pPr>
                        </w:p>
                      </w:tc>
                    </w:tr>
                    <w:tr w14:paraId="1CE6383E">
                      <w:tblPrEx>
                        <w:tblCellMar>
                          <w:top w:w="0" w:type="dxa"/>
                          <w:left w:w="28" w:type="dxa"/>
                          <w:bottom w:w="0" w:type="dxa"/>
                          <w:right w:w="28" w:type="dxa"/>
                        </w:tblCellMar>
                      </w:tblPrEx>
                      <w:trPr>
                        <w:wBefore w:w="0" w:type="dxa"/>
                        <w:cantSplit/>
                        <w:trHeight w:val="236" w:hRule="atLeast"/>
                      </w:trPr>
                      <w:tc>
                        <w:tcPr>
                          <w:tcW w:w="285" w:type="dxa"/>
                          <w:vMerge w:val="restart"/>
                          <w:tcBorders>
                            <w:top w:val="single" w:color="auto" w:sz="12" w:space="0"/>
                            <w:left w:val="single" w:color="auto" w:sz="12" w:space="0"/>
                            <w:bottom w:val="nil"/>
                            <w:right w:val="single" w:color="auto" w:sz="12" w:space="0"/>
                          </w:tcBorders>
                          <w:noWrap w:val="0"/>
                          <w:textDirection w:val="btLr"/>
                          <w:vAlign w:val="center"/>
                        </w:tcPr>
                        <w:p w14:paraId="5520341C">
                          <w:pPr>
                            <w:pStyle w:val="57"/>
                            <w:rPr>
                              <w:sz w:val="18"/>
                              <w:szCs w:val="18"/>
                              <w:lang w:val="en-US"/>
                            </w:rPr>
                          </w:pPr>
                          <w:r>
                            <w:rPr>
                              <w:sz w:val="18"/>
                              <w:szCs w:val="18"/>
                              <w:lang w:val="en-US"/>
                            </w:rPr>
                            <w:t>I</w:t>
                          </w:r>
                          <w:r>
                            <w:rPr>
                              <w:sz w:val="18"/>
                              <w:szCs w:val="18"/>
                            </w:rPr>
                            <w:t>нв</w:t>
                          </w:r>
                          <w:r>
                            <w:rPr>
                              <w:sz w:val="18"/>
                              <w:szCs w:val="18"/>
                              <w:lang w:val="en-US"/>
                            </w:rPr>
                            <w:t xml:space="preserve">. № </w:t>
                          </w:r>
                          <w:r>
                            <w:rPr>
                              <w:sz w:val="18"/>
                              <w:szCs w:val="18"/>
                              <w:lang w:val="uk-UA"/>
                            </w:rPr>
                            <w:t>правд</w:t>
                          </w:r>
                          <w:r>
                            <w:rPr>
                              <w:sz w:val="18"/>
                              <w:szCs w:val="18"/>
                              <w:lang w:val="en-US"/>
                            </w:rPr>
                            <w:t>.</w:t>
                          </w:r>
                        </w:p>
                      </w:tc>
                      <w:tc>
                        <w:tcPr>
                          <w:tcW w:w="398" w:type="dxa"/>
                          <w:vMerge w:val="restart"/>
                          <w:tcBorders>
                            <w:top w:val="single" w:color="auto" w:sz="12" w:space="0"/>
                            <w:left w:val="single" w:color="auto" w:sz="12" w:space="0"/>
                            <w:bottom w:val="nil"/>
                            <w:right w:val="nil"/>
                          </w:tcBorders>
                          <w:noWrap w:val="0"/>
                          <w:vAlign w:val="top"/>
                        </w:tcPr>
                        <w:p w14:paraId="6A2E5C34">
                          <w:pPr>
                            <w:pStyle w:val="57"/>
                            <w:rPr>
                              <w:sz w:val="18"/>
                              <w:szCs w:val="18"/>
                              <w:lang w:val="en-US"/>
                            </w:rPr>
                          </w:pPr>
                        </w:p>
                      </w:tc>
                      <w:tc>
                        <w:tcPr>
                          <w:tcW w:w="10411" w:type="dxa"/>
                          <w:gridSpan w:val="7"/>
                          <w:vMerge w:val="continue"/>
                          <w:tcBorders>
                            <w:top w:val="nil"/>
                            <w:left w:val="single" w:color="auto" w:sz="12" w:space="0"/>
                            <w:bottom w:val="nil"/>
                            <w:right w:val="single" w:color="auto" w:sz="12" w:space="0"/>
                          </w:tcBorders>
                          <w:noWrap w:val="0"/>
                          <w:vAlign w:val="top"/>
                        </w:tcPr>
                        <w:p w14:paraId="59FE649F">
                          <w:pPr>
                            <w:pStyle w:val="57"/>
                            <w:rPr>
                              <w:lang w:val="en-US"/>
                            </w:rPr>
                          </w:pPr>
                        </w:p>
                      </w:tc>
                    </w:tr>
                    <w:tr w14:paraId="2B8678DD">
                      <w:tblPrEx>
                        <w:tblCellMar>
                          <w:top w:w="0" w:type="dxa"/>
                          <w:left w:w="28" w:type="dxa"/>
                          <w:bottom w:w="0" w:type="dxa"/>
                          <w:right w:w="28" w:type="dxa"/>
                        </w:tblCellMar>
                      </w:tblPrEx>
                      <w:trPr>
                        <w:wBefore w:w="0" w:type="dxa"/>
                        <w:cantSplit/>
                        <w:trHeight w:val="281" w:hRule="exact"/>
                      </w:trPr>
                      <w:tc>
                        <w:tcPr>
                          <w:tcW w:w="285" w:type="dxa"/>
                          <w:vMerge w:val="continue"/>
                          <w:tcBorders>
                            <w:top w:val="nil"/>
                            <w:left w:val="single" w:color="auto" w:sz="12" w:space="0"/>
                            <w:bottom w:val="nil"/>
                            <w:right w:val="single" w:color="auto" w:sz="12" w:space="0"/>
                          </w:tcBorders>
                          <w:noWrap w:val="0"/>
                          <w:vAlign w:val="top"/>
                        </w:tcPr>
                        <w:p w14:paraId="027B2816">
                          <w:pPr>
                            <w:pStyle w:val="57"/>
                            <w:rPr>
                              <w:lang w:val="en-US"/>
                            </w:rPr>
                          </w:pPr>
                        </w:p>
                      </w:tc>
                      <w:tc>
                        <w:tcPr>
                          <w:tcW w:w="398" w:type="dxa"/>
                          <w:vMerge w:val="continue"/>
                          <w:tcBorders>
                            <w:top w:val="nil"/>
                            <w:left w:val="single" w:color="auto" w:sz="12" w:space="0"/>
                            <w:bottom w:val="nil"/>
                            <w:right w:val="nil"/>
                          </w:tcBorders>
                          <w:noWrap w:val="0"/>
                          <w:vAlign w:val="top"/>
                        </w:tcPr>
                        <w:p w14:paraId="29266B7F">
                          <w:pPr>
                            <w:pStyle w:val="57"/>
                            <w:rPr>
                              <w:lang w:val="en-US"/>
                            </w:rPr>
                          </w:pPr>
                        </w:p>
                      </w:tc>
                      <w:tc>
                        <w:tcPr>
                          <w:tcW w:w="454" w:type="dxa"/>
                          <w:tcBorders>
                            <w:top w:val="single" w:color="auto" w:sz="12" w:space="0"/>
                            <w:left w:val="single" w:color="auto" w:sz="12" w:space="0"/>
                            <w:bottom w:val="single" w:color="auto" w:sz="4" w:space="0"/>
                            <w:right w:val="single" w:color="auto" w:sz="12" w:space="0"/>
                          </w:tcBorders>
                          <w:noWrap w:val="0"/>
                          <w:vAlign w:val="top"/>
                        </w:tcPr>
                        <w:p w14:paraId="73CF3AD1">
                          <w:pPr>
                            <w:pStyle w:val="57"/>
                            <w:rPr>
                              <w:lang w:val="en-US"/>
                            </w:rPr>
                          </w:pPr>
                        </w:p>
                      </w:tc>
                      <w:tc>
                        <w:tcPr>
                          <w:tcW w:w="513" w:type="dxa"/>
                          <w:tcBorders>
                            <w:top w:val="single" w:color="auto" w:sz="12" w:space="0"/>
                            <w:left w:val="single" w:color="auto" w:sz="12" w:space="0"/>
                            <w:bottom w:val="single" w:color="auto" w:sz="4" w:space="0"/>
                            <w:right w:val="single" w:color="auto" w:sz="12" w:space="0"/>
                          </w:tcBorders>
                          <w:noWrap w:val="0"/>
                          <w:vAlign w:val="top"/>
                        </w:tcPr>
                        <w:p w14:paraId="58C91810">
                          <w:pPr>
                            <w:pStyle w:val="57"/>
                            <w:rPr>
                              <w:lang w:val="en-US"/>
                            </w:rPr>
                          </w:pPr>
                        </w:p>
                      </w:tc>
                      <w:tc>
                        <w:tcPr>
                          <w:tcW w:w="1308" w:type="dxa"/>
                          <w:tcBorders>
                            <w:top w:val="single" w:color="auto" w:sz="12" w:space="0"/>
                            <w:left w:val="nil"/>
                            <w:bottom w:val="single" w:color="auto" w:sz="4" w:space="0"/>
                            <w:right w:val="single" w:color="auto" w:sz="12" w:space="0"/>
                          </w:tcBorders>
                          <w:noWrap w:val="0"/>
                          <w:vAlign w:val="top"/>
                        </w:tcPr>
                        <w:p w14:paraId="40C6D9CE">
                          <w:pPr>
                            <w:pStyle w:val="57"/>
                            <w:rPr>
                              <w:lang w:val="en-US"/>
                            </w:rPr>
                          </w:pPr>
                        </w:p>
                      </w:tc>
                      <w:tc>
                        <w:tcPr>
                          <w:tcW w:w="854" w:type="dxa"/>
                          <w:tcBorders>
                            <w:top w:val="single" w:color="auto" w:sz="12" w:space="0"/>
                            <w:left w:val="nil"/>
                            <w:bottom w:val="single" w:color="auto" w:sz="4" w:space="0"/>
                            <w:right w:val="single" w:color="auto" w:sz="12" w:space="0"/>
                          </w:tcBorders>
                          <w:noWrap w:val="0"/>
                          <w:vAlign w:val="top"/>
                        </w:tcPr>
                        <w:p w14:paraId="1DDCFD70">
                          <w:pPr>
                            <w:pStyle w:val="57"/>
                            <w:rPr>
                              <w:lang w:val="en-US"/>
                            </w:rPr>
                          </w:pPr>
                        </w:p>
                      </w:tc>
                      <w:tc>
                        <w:tcPr>
                          <w:tcW w:w="569" w:type="dxa"/>
                          <w:tcBorders>
                            <w:top w:val="single" w:color="auto" w:sz="12" w:space="0"/>
                            <w:left w:val="nil"/>
                            <w:bottom w:val="single" w:color="auto" w:sz="4" w:space="0"/>
                            <w:right w:val="nil"/>
                          </w:tcBorders>
                          <w:noWrap w:val="0"/>
                          <w:vAlign w:val="top"/>
                        </w:tcPr>
                        <w:p w14:paraId="2AD08C9A">
                          <w:pPr>
                            <w:pStyle w:val="57"/>
                            <w:rPr>
                              <w:lang w:val="en-US"/>
                            </w:rPr>
                          </w:pPr>
                        </w:p>
                      </w:tc>
                      <w:tc>
                        <w:tcPr>
                          <w:tcW w:w="5999" w:type="dxa"/>
                          <w:vMerge w:val="restart"/>
                          <w:tcBorders>
                            <w:top w:val="single" w:color="auto" w:sz="12" w:space="0"/>
                            <w:left w:val="single" w:color="auto" w:sz="12" w:space="0"/>
                            <w:bottom w:val="nil"/>
                            <w:right w:val="single" w:color="auto" w:sz="12" w:space="0"/>
                          </w:tcBorders>
                          <w:noWrap w:val="0"/>
                          <w:vAlign w:val="center"/>
                        </w:tcPr>
                        <w:p w14:paraId="4B586DB4">
                          <w:pPr>
                            <w:pStyle w:val="38"/>
                            <w:ind w:firstLine="0"/>
                            <w:rPr>
                              <w:b w:val="0"/>
                              <w:bCs w:val="0"/>
                              <w:sz w:val="28"/>
                              <w:szCs w:val="28"/>
                              <w:lang w:val="ru-RU"/>
                            </w:rPr>
                          </w:pPr>
                          <w:r>
                            <w:rPr>
                              <w:sz w:val="28"/>
                              <w:szCs w:val="28"/>
                              <w:lang w:val="uk-UA"/>
                            </w:rPr>
                            <w:t>ВІСТ.412129.040</w:t>
                          </w:r>
                          <w:r>
                            <w:rPr>
                              <w:sz w:val="28"/>
                              <w:szCs w:val="28"/>
                            </w:rPr>
                            <w:t xml:space="preserve"> </w:t>
                          </w:r>
                          <w:r>
                            <w:rPr>
                              <w:sz w:val="28"/>
                              <w:szCs w:val="28"/>
                              <w:lang w:val="ru-RU"/>
                            </w:rPr>
                            <w:t>НЕ</w:t>
                          </w:r>
                        </w:p>
                      </w:tc>
                      <w:tc>
                        <w:tcPr>
                          <w:tcW w:w="714" w:type="dxa"/>
                          <w:tcBorders>
                            <w:top w:val="single" w:color="auto" w:sz="12" w:space="0"/>
                            <w:left w:val="nil"/>
                            <w:bottom w:val="single" w:color="auto" w:sz="12" w:space="0"/>
                            <w:right w:val="single" w:color="auto" w:sz="12" w:space="0"/>
                          </w:tcBorders>
                          <w:noWrap w:val="0"/>
                          <w:vAlign w:val="top"/>
                        </w:tcPr>
                        <w:p w14:paraId="589CEFE2">
                          <w:pPr>
                            <w:pStyle w:val="57"/>
                            <w:rPr>
                              <w:lang w:val="uk-UA"/>
                            </w:rPr>
                          </w:pPr>
                          <w:r>
                            <w:rPr>
                              <w:lang w:val="uk-UA"/>
                            </w:rPr>
                            <w:t>Аркуш</w:t>
                          </w:r>
                        </w:p>
                      </w:tc>
                    </w:tr>
                    <w:tr w14:paraId="5421E858">
                      <w:tblPrEx>
                        <w:tblCellMar>
                          <w:top w:w="0" w:type="dxa"/>
                          <w:left w:w="28" w:type="dxa"/>
                          <w:bottom w:w="0" w:type="dxa"/>
                          <w:right w:w="28" w:type="dxa"/>
                        </w:tblCellMar>
                      </w:tblPrEx>
                      <w:trPr>
                        <w:wBefore w:w="0" w:type="dxa"/>
                        <w:cantSplit/>
                        <w:trHeight w:val="281" w:hRule="exact"/>
                      </w:trPr>
                      <w:tc>
                        <w:tcPr>
                          <w:tcW w:w="285" w:type="dxa"/>
                          <w:vMerge w:val="continue"/>
                          <w:tcBorders>
                            <w:top w:val="nil"/>
                            <w:left w:val="single" w:color="auto" w:sz="12" w:space="0"/>
                            <w:bottom w:val="single" w:color="auto" w:sz="12" w:space="0"/>
                            <w:right w:val="single" w:color="auto" w:sz="12" w:space="0"/>
                          </w:tcBorders>
                          <w:noWrap w:val="0"/>
                          <w:vAlign w:val="top"/>
                        </w:tcPr>
                        <w:p w14:paraId="799A527B">
                          <w:pPr>
                            <w:pStyle w:val="57"/>
                          </w:pPr>
                        </w:p>
                      </w:tc>
                      <w:tc>
                        <w:tcPr>
                          <w:tcW w:w="398" w:type="dxa"/>
                          <w:vMerge w:val="continue"/>
                          <w:tcBorders>
                            <w:top w:val="nil"/>
                            <w:left w:val="single" w:color="auto" w:sz="12" w:space="0"/>
                            <w:bottom w:val="single" w:color="auto" w:sz="12" w:space="0"/>
                            <w:right w:val="nil"/>
                          </w:tcBorders>
                          <w:noWrap w:val="0"/>
                          <w:vAlign w:val="top"/>
                        </w:tcPr>
                        <w:p w14:paraId="124C78BF">
                          <w:pPr>
                            <w:pStyle w:val="57"/>
                          </w:pPr>
                        </w:p>
                      </w:tc>
                      <w:tc>
                        <w:tcPr>
                          <w:tcW w:w="454" w:type="dxa"/>
                          <w:tcBorders>
                            <w:top w:val="single" w:color="auto" w:sz="12" w:space="0"/>
                            <w:left w:val="single" w:color="auto" w:sz="12" w:space="0"/>
                            <w:bottom w:val="single" w:color="auto" w:sz="12" w:space="0"/>
                            <w:right w:val="single" w:color="auto" w:sz="12" w:space="0"/>
                          </w:tcBorders>
                          <w:noWrap w:val="0"/>
                          <w:vAlign w:val="center"/>
                        </w:tcPr>
                        <w:p w14:paraId="4EE07FEA">
                          <w:pPr>
                            <w:pStyle w:val="57"/>
                          </w:pPr>
                        </w:p>
                      </w:tc>
                      <w:tc>
                        <w:tcPr>
                          <w:tcW w:w="513" w:type="dxa"/>
                          <w:tcBorders>
                            <w:top w:val="single" w:color="auto" w:sz="12" w:space="0"/>
                            <w:left w:val="single" w:color="auto" w:sz="12" w:space="0"/>
                            <w:bottom w:val="single" w:color="auto" w:sz="12" w:space="0"/>
                            <w:right w:val="single" w:color="auto" w:sz="12" w:space="0"/>
                          </w:tcBorders>
                          <w:noWrap w:val="0"/>
                          <w:vAlign w:val="center"/>
                        </w:tcPr>
                        <w:p w14:paraId="563BB899">
                          <w:pPr>
                            <w:pStyle w:val="57"/>
                            <w:rPr>
                              <w:lang w:val="uk-UA"/>
                            </w:rPr>
                          </w:pPr>
                        </w:p>
                      </w:tc>
                      <w:tc>
                        <w:tcPr>
                          <w:tcW w:w="1308" w:type="dxa"/>
                          <w:tcBorders>
                            <w:top w:val="single" w:color="auto" w:sz="12" w:space="0"/>
                            <w:left w:val="nil"/>
                            <w:bottom w:val="single" w:color="auto" w:sz="12" w:space="0"/>
                            <w:right w:val="single" w:color="auto" w:sz="12" w:space="0"/>
                          </w:tcBorders>
                          <w:noWrap w:val="0"/>
                          <w:vAlign w:val="center"/>
                        </w:tcPr>
                        <w:p w14:paraId="46B47E12">
                          <w:pPr>
                            <w:pStyle w:val="57"/>
                          </w:pPr>
                        </w:p>
                      </w:tc>
                      <w:tc>
                        <w:tcPr>
                          <w:tcW w:w="854" w:type="dxa"/>
                          <w:tcBorders>
                            <w:top w:val="single" w:color="auto" w:sz="12" w:space="0"/>
                            <w:left w:val="nil"/>
                            <w:bottom w:val="single" w:color="auto" w:sz="12" w:space="0"/>
                            <w:right w:val="single" w:color="auto" w:sz="12" w:space="0"/>
                          </w:tcBorders>
                          <w:noWrap w:val="0"/>
                          <w:vAlign w:val="center"/>
                        </w:tcPr>
                        <w:p w14:paraId="0DB4A732">
                          <w:pPr>
                            <w:pStyle w:val="57"/>
                          </w:pPr>
                        </w:p>
                      </w:tc>
                      <w:tc>
                        <w:tcPr>
                          <w:tcW w:w="569" w:type="dxa"/>
                          <w:tcBorders>
                            <w:top w:val="single" w:color="auto" w:sz="12" w:space="0"/>
                            <w:left w:val="nil"/>
                            <w:bottom w:val="single" w:color="auto" w:sz="12" w:space="0"/>
                            <w:right w:val="nil"/>
                          </w:tcBorders>
                          <w:noWrap w:val="0"/>
                          <w:vAlign w:val="center"/>
                        </w:tcPr>
                        <w:p w14:paraId="4C080E97">
                          <w:pPr>
                            <w:pStyle w:val="57"/>
                          </w:pPr>
                        </w:p>
                      </w:tc>
                      <w:tc>
                        <w:tcPr>
                          <w:tcW w:w="5999" w:type="dxa"/>
                          <w:vMerge w:val="continue"/>
                          <w:tcBorders>
                            <w:top w:val="nil"/>
                            <w:left w:val="single" w:color="auto" w:sz="12" w:space="0"/>
                            <w:bottom w:val="single" w:color="auto" w:sz="12" w:space="0"/>
                            <w:right w:val="single" w:color="auto" w:sz="12" w:space="0"/>
                          </w:tcBorders>
                          <w:noWrap w:val="0"/>
                          <w:vAlign w:val="top"/>
                        </w:tcPr>
                        <w:p w14:paraId="5D6D88E6">
                          <w:pPr>
                            <w:ind w:firstLine="709"/>
                            <w:jc w:val="both"/>
                            <w:rPr>
                              <w:lang/>
                            </w:rPr>
                          </w:pPr>
                        </w:p>
                      </w:tc>
                      <w:tc>
                        <w:tcPr>
                          <w:tcW w:w="714" w:type="dxa"/>
                          <w:vMerge w:val="restart"/>
                          <w:tcBorders>
                            <w:top w:val="nil"/>
                            <w:left w:val="nil"/>
                            <w:bottom w:val="nil"/>
                            <w:right w:val="single" w:color="auto" w:sz="12" w:space="0"/>
                          </w:tcBorders>
                          <w:noWrap w:val="0"/>
                          <w:vAlign w:val="bottom"/>
                        </w:tcPr>
                        <w:p w14:paraId="6160540E">
                          <w:pPr>
                            <w:ind w:firstLine="709"/>
                            <w:jc w:val="both"/>
                            <w:rPr>
                              <w:lang/>
                            </w:rPr>
                          </w:pPr>
                        </w:p>
                      </w:tc>
                    </w:tr>
                    <w:tr w14:paraId="0E519766">
                      <w:tblPrEx>
                        <w:tblCellMar>
                          <w:top w:w="0" w:type="dxa"/>
                          <w:left w:w="28" w:type="dxa"/>
                          <w:bottom w:w="0" w:type="dxa"/>
                          <w:right w:w="28" w:type="dxa"/>
                        </w:tblCellMar>
                      </w:tblPrEx>
                      <w:trPr>
                        <w:wBefore w:w="0" w:type="dxa"/>
                        <w:cantSplit/>
                        <w:trHeight w:val="281" w:hRule="exact"/>
                      </w:trPr>
                      <w:tc>
                        <w:tcPr>
                          <w:tcW w:w="285" w:type="dxa"/>
                          <w:vMerge w:val="continue"/>
                          <w:tcBorders>
                            <w:top w:val="nil"/>
                            <w:left w:val="single" w:color="auto" w:sz="12" w:space="0"/>
                            <w:bottom w:val="single" w:color="auto" w:sz="12" w:space="0"/>
                            <w:right w:val="single" w:color="auto" w:sz="12" w:space="0"/>
                          </w:tcBorders>
                          <w:noWrap w:val="0"/>
                          <w:vAlign w:val="top"/>
                        </w:tcPr>
                        <w:p w14:paraId="4985A2A6">
                          <w:pPr>
                            <w:pStyle w:val="57"/>
                          </w:pPr>
                        </w:p>
                      </w:tc>
                      <w:tc>
                        <w:tcPr>
                          <w:tcW w:w="398" w:type="dxa"/>
                          <w:vMerge w:val="continue"/>
                          <w:tcBorders>
                            <w:top w:val="nil"/>
                            <w:left w:val="single" w:color="auto" w:sz="12" w:space="0"/>
                            <w:bottom w:val="single" w:color="auto" w:sz="12" w:space="0"/>
                            <w:right w:val="nil"/>
                          </w:tcBorders>
                          <w:noWrap w:val="0"/>
                          <w:vAlign w:val="top"/>
                        </w:tcPr>
                        <w:p w14:paraId="26015EBD">
                          <w:pPr>
                            <w:pStyle w:val="57"/>
                          </w:pPr>
                        </w:p>
                      </w:tc>
                      <w:tc>
                        <w:tcPr>
                          <w:tcW w:w="454" w:type="dxa"/>
                          <w:tcBorders>
                            <w:top w:val="single" w:color="auto" w:sz="12" w:space="0"/>
                            <w:left w:val="single" w:color="auto" w:sz="12" w:space="0"/>
                            <w:bottom w:val="single" w:color="auto" w:sz="12" w:space="0"/>
                            <w:right w:val="single" w:color="auto" w:sz="12" w:space="0"/>
                          </w:tcBorders>
                          <w:noWrap w:val="0"/>
                          <w:vAlign w:val="center"/>
                        </w:tcPr>
                        <w:p w14:paraId="2F078EB6">
                          <w:pPr>
                            <w:pStyle w:val="57"/>
                          </w:pPr>
                          <w:r>
                            <w:t>Зм.</w:t>
                          </w:r>
                        </w:p>
                      </w:tc>
                      <w:tc>
                        <w:tcPr>
                          <w:tcW w:w="513" w:type="dxa"/>
                          <w:tcBorders>
                            <w:top w:val="single" w:color="auto" w:sz="12" w:space="0"/>
                            <w:left w:val="single" w:color="auto" w:sz="12" w:space="0"/>
                            <w:bottom w:val="single" w:color="auto" w:sz="12" w:space="0"/>
                            <w:right w:val="single" w:color="auto" w:sz="12" w:space="0"/>
                          </w:tcBorders>
                          <w:noWrap w:val="0"/>
                          <w:vAlign w:val="center"/>
                        </w:tcPr>
                        <w:p w14:paraId="16D101FC">
                          <w:pPr>
                            <w:pStyle w:val="57"/>
                            <w:rPr>
                              <w:lang w:val="uk-UA"/>
                            </w:rPr>
                          </w:pPr>
                          <w:r>
                            <w:rPr>
                              <w:lang w:val="uk-UA"/>
                            </w:rPr>
                            <w:t>Арк.</w:t>
                          </w:r>
                        </w:p>
                      </w:tc>
                      <w:tc>
                        <w:tcPr>
                          <w:tcW w:w="1308" w:type="dxa"/>
                          <w:tcBorders>
                            <w:top w:val="single" w:color="auto" w:sz="12" w:space="0"/>
                            <w:left w:val="nil"/>
                            <w:bottom w:val="single" w:color="auto" w:sz="12" w:space="0"/>
                            <w:right w:val="single" w:color="auto" w:sz="12" w:space="0"/>
                          </w:tcBorders>
                          <w:noWrap w:val="0"/>
                          <w:vAlign w:val="center"/>
                        </w:tcPr>
                        <w:p w14:paraId="1333AE32">
                          <w:pPr>
                            <w:pStyle w:val="57"/>
                          </w:pPr>
                          <w:r>
                            <w:t>№ докум.</w:t>
                          </w:r>
                        </w:p>
                      </w:tc>
                      <w:tc>
                        <w:tcPr>
                          <w:tcW w:w="854" w:type="dxa"/>
                          <w:tcBorders>
                            <w:top w:val="single" w:color="auto" w:sz="12" w:space="0"/>
                            <w:left w:val="nil"/>
                            <w:bottom w:val="single" w:color="auto" w:sz="12" w:space="0"/>
                            <w:right w:val="single" w:color="auto" w:sz="12" w:space="0"/>
                          </w:tcBorders>
                          <w:noWrap w:val="0"/>
                          <w:vAlign w:val="center"/>
                        </w:tcPr>
                        <w:p w14:paraId="1581E6B6">
                          <w:pPr>
                            <w:pStyle w:val="57"/>
                          </w:pPr>
                          <w:r>
                            <w:t>Пiдпис</w:t>
                          </w:r>
                        </w:p>
                      </w:tc>
                      <w:tc>
                        <w:tcPr>
                          <w:tcW w:w="569" w:type="dxa"/>
                          <w:tcBorders>
                            <w:top w:val="single" w:color="auto" w:sz="12" w:space="0"/>
                            <w:left w:val="nil"/>
                            <w:bottom w:val="single" w:color="auto" w:sz="12" w:space="0"/>
                            <w:right w:val="nil"/>
                          </w:tcBorders>
                          <w:noWrap w:val="0"/>
                          <w:vAlign w:val="center"/>
                        </w:tcPr>
                        <w:p w14:paraId="0F0C4CED">
                          <w:pPr>
                            <w:pStyle w:val="57"/>
                          </w:pPr>
                          <w:r>
                            <w:t>Дата</w:t>
                          </w:r>
                        </w:p>
                      </w:tc>
                      <w:tc>
                        <w:tcPr>
                          <w:tcW w:w="5999" w:type="dxa"/>
                          <w:vMerge w:val="continue"/>
                          <w:tcBorders>
                            <w:top w:val="nil"/>
                            <w:left w:val="single" w:color="auto" w:sz="12" w:space="0"/>
                            <w:bottom w:val="single" w:color="auto" w:sz="12" w:space="0"/>
                            <w:right w:val="single" w:color="auto" w:sz="12" w:space="0"/>
                          </w:tcBorders>
                          <w:noWrap w:val="0"/>
                          <w:vAlign w:val="top"/>
                        </w:tcPr>
                        <w:p w14:paraId="33C4E41A">
                          <w:pPr>
                            <w:ind w:firstLine="709"/>
                            <w:jc w:val="both"/>
                            <w:rPr>
                              <w:lang/>
                            </w:rPr>
                          </w:pPr>
                        </w:p>
                      </w:tc>
                      <w:tc>
                        <w:tcPr>
                          <w:tcW w:w="714" w:type="dxa"/>
                          <w:vMerge w:val="continue"/>
                          <w:tcBorders>
                            <w:top w:val="nil"/>
                            <w:left w:val="nil"/>
                            <w:bottom w:val="single" w:color="auto" w:sz="12" w:space="0"/>
                            <w:right w:val="single" w:color="auto" w:sz="12" w:space="0"/>
                          </w:tcBorders>
                          <w:noWrap w:val="0"/>
                          <w:vAlign w:val="bottom"/>
                        </w:tcPr>
                        <w:p w14:paraId="34B2229A">
                          <w:pPr>
                            <w:ind w:firstLine="709"/>
                            <w:jc w:val="both"/>
                            <w:rPr>
                              <w:lang/>
                            </w:rPr>
                          </w:pPr>
                        </w:p>
                      </w:tc>
                    </w:tr>
                  </w:tbl>
                  <w:p w14:paraId="484CEC33">
                    <w:pPr>
                      <w:ind w:firstLine="709"/>
                      <w:jc w:val="both"/>
                      <w:rPr>
                        <w:lang/>
                      </w:rPr>
                    </w:pPr>
                  </w:p>
                  <w:p w14:paraId="6BFD9FCD">
                    <w:pPr>
                      <w:ind w:firstLine="709"/>
                      <w:jc w:val="both"/>
                      <w:rPr>
                        <w:lang/>
                      </w:rPr>
                    </w:pPr>
                  </w:p>
                  <w:p w14:paraId="3887C8DA">
                    <w:pPr>
                      <w:ind w:firstLine="709"/>
                      <w:jc w:val="both"/>
                      <w:rPr>
                        <w:lang/>
                      </w:rPr>
                    </w:pP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36A0890"/>
    <w:multiLevelType w:val="multilevel"/>
    <w:tmpl w:val="436A0890"/>
    <w:lvl w:ilvl="0" w:tentative="0">
      <w:start w:val="1"/>
      <w:numFmt w:val="bullet"/>
      <w:lvlText w:val="-"/>
      <w:lvlJc w:val="left"/>
      <w:pPr>
        <w:tabs>
          <w:tab w:val="left" w:pos="720"/>
        </w:tabs>
        <w:ind w:left="720" w:hanging="360"/>
      </w:pPr>
      <w:rPr>
        <w:rFonts w:hint="default" w:ascii="Times New Roman" w:hAnsi="Times New Roman" w:eastAsia="Times New Roman" w:cs="Times New Roman"/>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
    <w:nsid w:val="73AC4ECD"/>
    <w:multiLevelType w:val="multilevel"/>
    <w:tmpl w:val="73AC4ECD"/>
    <w:lvl w:ilvl="0" w:tentative="0">
      <w:start w:val="1"/>
      <w:numFmt w:val="bullet"/>
      <w:lvlText w:val="-"/>
      <w:lvlJc w:val="left"/>
      <w:pPr>
        <w:tabs>
          <w:tab w:val="left" w:pos="644"/>
        </w:tabs>
        <w:ind w:left="644" w:hanging="360"/>
      </w:pPr>
      <w:rPr>
        <w:rFonts w:hint="default" w:ascii="Times New Roman" w:hAnsi="Times New Roman" w:eastAsia="Times New Roman" w:cs="Times New Roman"/>
      </w:rPr>
    </w:lvl>
    <w:lvl w:ilvl="1" w:tentative="0">
      <w:start w:val="1"/>
      <w:numFmt w:val="bullet"/>
      <w:lvlText w:val="o"/>
      <w:lvlJc w:val="left"/>
      <w:pPr>
        <w:tabs>
          <w:tab w:val="left" w:pos="1800"/>
        </w:tabs>
        <w:ind w:left="1800" w:hanging="360"/>
      </w:pPr>
      <w:rPr>
        <w:rFonts w:hint="default" w:ascii="Courier New" w:hAnsi="Courier New" w:cs="Courier New"/>
      </w:rPr>
    </w:lvl>
    <w:lvl w:ilvl="2" w:tentative="0">
      <w:start w:val="1"/>
      <w:numFmt w:val="bullet"/>
      <w:lvlText w:val=""/>
      <w:lvlJc w:val="left"/>
      <w:pPr>
        <w:tabs>
          <w:tab w:val="left" w:pos="2520"/>
        </w:tabs>
        <w:ind w:left="2520" w:hanging="360"/>
      </w:pPr>
      <w:rPr>
        <w:rFonts w:hint="default" w:ascii="Wingdings" w:hAnsi="Wingdings"/>
      </w:rPr>
    </w:lvl>
    <w:lvl w:ilvl="3" w:tentative="0">
      <w:start w:val="1"/>
      <w:numFmt w:val="bullet"/>
      <w:lvlText w:val=""/>
      <w:lvlJc w:val="left"/>
      <w:pPr>
        <w:tabs>
          <w:tab w:val="left" w:pos="3240"/>
        </w:tabs>
        <w:ind w:left="3240" w:hanging="360"/>
      </w:pPr>
      <w:rPr>
        <w:rFonts w:hint="default" w:ascii="Symbol" w:hAnsi="Symbol"/>
      </w:rPr>
    </w:lvl>
    <w:lvl w:ilvl="4" w:tentative="0">
      <w:start w:val="1"/>
      <w:numFmt w:val="bullet"/>
      <w:lvlText w:val="o"/>
      <w:lvlJc w:val="left"/>
      <w:pPr>
        <w:tabs>
          <w:tab w:val="left" w:pos="3960"/>
        </w:tabs>
        <w:ind w:left="3960" w:hanging="360"/>
      </w:pPr>
      <w:rPr>
        <w:rFonts w:hint="default" w:ascii="Courier New" w:hAnsi="Courier New" w:cs="Courier New"/>
      </w:rPr>
    </w:lvl>
    <w:lvl w:ilvl="5" w:tentative="0">
      <w:start w:val="1"/>
      <w:numFmt w:val="bullet"/>
      <w:lvlText w:val=""/>
      <w:lvlJc w:val="left"/>
      <w:pPr>
        <w:tabs>
          <w:tab w:val="left" w:pos="4680"/>
        </w:tabs>
        <w:ind w:left="4680" w:hanging="360"/>
      </w:pPr>
      <w:rPr>
        <w:rFonts w:hint="default" w:ascii="Wingdings" w:hAnsi="Wingdings"/>
      </w:rPr>
    </w:lvl>
    <w:lvl w:ilvl="6" w:tentative="0">
      <w:start w:val="1"/>
      <w:numFmt w:val="bullet"/>
      <w:lvlText w:val=""/>
      <w:lvlJc w:val="left"/>
      <w:pPr>
        <w:tabs>
          <w:tab w:val="left" w:pos="5400"/>
        </w:tabs>
        <w:ind w:left="5400" w:hanging="360"/>
      </w:pPr>
      <w:rPr>
        <w:rFonts w:hint="default" w:ascii="Symbol" w:hAnsi="Symbol"/>
      </w:rPr>
    </w:lvl>
    <w:lvl w:ilvl="7" w:tentative="0">
      <w:start w:val="1"/>
      <w:numFmt w:val="bullet"/>
      <w:lvlText w:val="o"/>
      <w:lvlJc w:val="left"/>
      <w:pPr>
        <w:tabs>
          <w:tab w:val="left" w:pos="6120"/>
        </w:tabs>
        <w:ind w:left="6120" w:hanging="360"/>
      </w:pPr>
      <w:rPr>
        <w:rFonts w:hint="default" w:ascii="Courier New" w:hAnsi="Courier New" w:cs="Courier New"/>
      </w:rPr>
    </w:lvl>
    <w:lvl w:ilvl="8" w:tentative="0">
      <w:start w:val="1"/>
      <w:numFmt w:val="bullet"/>
      <w:lvlText w:val=""/>
      <w:lvlJc w:val="left"/>
      <w:pPr>
        <w:tabs>
          <w:tab w:val="left" w:pos="6840"/>
        </w:tabs>
        <w:ind w:left="684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425"/>
  <w:doNotHyphenateCaps/>
  <w:drawingGridHorizontalSpacing w:val="120"/>
  <w:drawingGridVerticalSpacing w:val="120"/>
  <w:displayHorizontalDrawingGridEvery w:val="0"/>
  <w:displayVerticalDrawingGridEvery w:val="3"/>
  <w:doNotUseMarginsForDrawingGridOrigin w:val="1"/>
  <w:drawingGridHorizontalOrigin w:val="1701"/>
  <w:drawingGridVerticalOrigin w:val="1984"/>
  <w:characterSpacingControl w:val="compressPunctuation"/>
  <w:hdrShapeDefaults>
    <o:shapelayout v:ext="edit">
      <o:idmap v:ext="edit" data="1"/>
    </o:shapelayout>
  </w:hdrShapeDefault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227D"/>
    <w:rsid w:val="000000DF"/>
    <w:rsid w:val="00000F60"/>
    <w:rsid w:val="00001067"/>
    <w:rsid w:val="000010A0"/>
    <w:rsid w:val="0000186F"/>
    <w:rsid w:val="00001E81"/>
    <w:rsid w:val="00002F6C"/>
    <w:rsid w:val="0000391D"/>
    <w:rsid w:val="00010734"/>
    <w:rsid w:val="00012B86"/>
    <w:rsid w:val="00015236"/>
    <w:rsid w:val="000161EF"/>
    <w:rsid w:val="0001623E"/>
    <w:rsid w:val="00017040"/>
    <w:rsid w:val="0001778A"/>
    <w:rsid w:val="000209CD"/>
    <w:rsid w:val="000228DB"/>
    <w:rsid w:val="00023739"/>
    <w:rsid w:val="000247C6"/>
    <w:rsid w:val="00024F72"/>
    <w:rsid w:val="000260C6"/>
    <w:rsid w:val="00026444"/>
    <w:rsid w:val="00033A18"/>
    <w:rsid w:val="00034F44"/>
    <w:rsid w:val="00035771"/>
    <w:rsid w:val="00041294"/>
    <w:rsid w:val="00041F80"/>
    <w:rsid w:val="00045B96"/>
    <w:rsid w:val="000460C2"/>
    <w:rsid w:val="000470E6"/>
    <w:rsid w:val="00050068"/>
    <w:rsid w:val="00050E2B"/>
    <w:rsid w:val="00051145"/>
    <w:rsid w:val="00051655"/>
    <w:rsid w:val="000520EE"/>
    <w:rsid w:val="000524B5"/>
    <w:rsid w:val="000529FA"/>
    <w:rsid w:val="00052FA4"/>
    <w:rsid w:val="00053DEB"/>
    <w:rsid w:val="000570F7"/>
    <w:rsid w:val="00060623"/>
    <w:rsid w:val="00060955"/>
    <w:rsid w:val="00061A1B"/>
    <w:rsid w:val="000620F5"/>
    <w:rsid w:val="000643DA"/>
    <w:rsid w:val="00064E6D"/>
    <w:rsid w:val="00065FB7"/>
    <w:rsid w:val="0006638B"/>
    <w:rsid w:val="000678E1"/>
    <w:rsid w:val="00067E59"/>
    <w:rsid w:val="00070B3B"/>
    <w:rsid w:val="00070D89"/>
    <w:rsid w:val="00071CC4"/>
    <w:rsid w:val="00071DA8"/>
    <w:rsid w:val="0007343D"/>
    <w:rsid w:val="00073F5D"/>
    <w:rsid w:val="0007618D"/>
    <w:rsid w:val="0007726F"/>
    <w:rsid w:val="00080521"/>
    <w:rsid w:val="00080716"/>
    <w:rsid w:val="00080809"/>
    <w:rsid w:val="00080CA2"/>
    <w:rsid w:val="0008309B"/>
    <w:rsid w:val="000860EB"/>
    <w:rsid w:val="000902A0"/>
    <w:rsid w:val="00090D6C"/>
    <w:rsid w:val="000919CE"/>
    <w:rsid w:val="00092658"/>
    <w:rsid w:val="00093051"/>
    <w:rsid w:val="00093845"/>
    <w:rsid w:val="00093EE8"/>
    <w:rsid w:val="00093EF5"/>
    <w:rsid w:val="00095006"/>
    <w:rsid w:val="0009601F"/>
    <w:rsid w:val="0009709C"/>
    <w:rsid w:val="000973F0"/>
    <w:rsid w:val="00097E8D"/>
    <w:rsid w:val="000A2EDD"/>
    <w:rsid w:val="000A33F2"/>
    <w:rsid w:val="000A3B93"/>
    <w:rsid w:val="000A3BC9"/>
    <w:rsid w:val="000A3EAB"/>
    <w:rsid w:val="000A61A4"/>
    <w:rsid w:val="000B0B47"/>
    <w:rsid w:val="000B2622"/>
    <w:rsid w:val="000B4D34"/>
    <w:rsid w:val="000B610B"/>
    <w:rsid w:val="000B64C7"/>
    <w:rsid w:val="000C0587"/>
    <w:rsid w:val="000C0B69"/>
    <w:rsid w:val="000C115D"/>
    <w:rsid w:val="000C1529"/>
    <w:rsid w:val="000C2777"/>
    <w:rsid w:val="000C29F0"/>
    <w:rsid w:val="000C3277"/>
    <w:rsid w:val="000C6D1F"/>
    <w:rsid w:val="000C703D"/>
    <w:rsid w:val="000C7F29"/>
    <w:rsid w:val="000D0B22"/>
    <w:rsid w:val="000D168E"/>
    <w:rsid w:val="000D1A6C"/>
    <w:rsid w:val="000D27C6"/>
    <w:rsid w:val="000D388A"/>
    <w:rsid w:val="000D4899"/>
    <w:rsid w:val="000D5168"/>
    <w:rsid w:val="000D5184"/>
    <w:rsid w:val="000D7D49"/>
    <w:rsid w:val="000E43BC"/>
    <w:rsid w:val="000E4804"/>
    <w:rsid w:val="000E4B0A"/>
    <w:rsid w:val="000E5334"/>
    <w:rsid w:val="000E7745"/>
    <w:rsid w:val="000E7E9B"/>
    <w:rsid w:val="000F094F"/>
    <w:rsid w:val="000F3B71"/>
    <w:rsid w:val="000F3C0B"/>
    <w:rsid w:val="000F4323"/>
    <w:rsid w:val="000F4BD3"/>
    <w:rsid w:val="000F4C7A"/>
    <w:rsid w:val="000F518A"/>
    <w:rsid w:val="000F6C36"/>
    <w:rsid w:val="000F7FF0"/>
    <w:rsid w:val="00100F14"/>
    <w:rsid w:val="00104B65"/>
    <w:rsid w:val="00105B3E"/>
    <w:rsid w:val="001107C7"/>
    <w:rsid w:val="001112D6"/>
    <w:rsid w:val="0011228A"/>
    <w:rsid w:val="0011423F"/>
    <w:rsid w:val="0011436D"/>
    <w:rsid w:val="001152A6"/>
    <w:rsid w:val="00115E04"/>
    <w:rsid w:val="001177C4"/>
    <w:rsid w:val="00117BC8"/>
    <w:rsid w:val="00122F64"/>
    <w:rsid w:val="00124EDC"/>
    <w:rsid w:val="0012517C"/>
    <w:rsid w:val="00126116"/>
    <w:rsid w:val="0013446C"/>
    <w:rsid w:val="00134D97"/>
    <w:rsid w:val="00135A3E"/>
    <w:rsid w:val="0014194E"/>
    <w:rsid w:val="00142620"/>
    <w:rsid w:val="00142C7E"/>
    <w:rsid w:val="00142CD4"/>
    <w:rsid w:val="00142EF8"/>
    <w:rsid w:val="00142FAC"/>
    <w:rsid w:val="0014329A"/>
    <w:rsid w:val="00145E08"/>
    <w:rsid w:val="00146387"/>
    <w:rsid w:val="00147371"/>
    <w:rsid w:val="0015187F"/>
    <w:rsid w:val="00155687"/>
    <w:rsid w:val="001560B1"/>
    <w:rsid w:val="0015795C"/>
    <w:rsid w:val="00160193"/>
    <w:rsid w:val="00160614"/>
    <w:rsid w:val="0016107D"/>
    <w:rsid w:val="001622FA"/>
    <w:rsid w:val="00163FB0"/>
    <w:rsid w:val="0016400B"/>
    <w:rsid w:val="00171497"/>
    <w:rsid w:val="00172B13"/>
    <w:rsid w:val="00172B52"/>
    <w:rsid w:val="00173937"/>
    <w:rsid w:val="00173DBC"/>
    <w:rsid w:val="001744B8"/>
    <w:rsid w:val="00176793"/>
    <w:rsid w:val="00176A9A"/>
    <w:rsid w:val="0017789C"/>
    <w:rsid w:val="0018113C"/>
    <w:rsid w:val="0018234D"/>
    <w:rsid w:val="0018263F"/>
    <w:rsid w:val="00182807"/>
    <w:rsid w:val="00182E3A"/>
    <w:rsid w:val="00183E69"/>
    <w:rsid w:val="00184AC8"/>
    <w:rsid w:val="001859DF"/>
    <w:rsid w:val="00185BB5"/>
    <w:rsid w:val="001919DE"/>
    <w:rsid w:val="0019213A"/>
    <w:rsid w:val="00192276"/>
    <w:rsid w:val="00193CAF"/>
    <w:rsid w:val="0019472B"/>
    <w:rsid w:val="00196038"/>
    <w:rsid w:val="001A073D"/>
    <w:rsid w:val="001A12F0"/>
    <w:rsid w:val="001A2E1A"/>
    <w:rsid w:val="001A356C"/>
    <w:rsid w:val="001A3F52"/>
    <w:rsid w:val="001A4B81"/>
    <w:rsid w:val="001A4D06"/>
    <w:rsid w:val="001A52C5"/>
    <w:rsid w:val="001A5BBD"/>
    <w:rsid w:val="001A7072"/>
    <w:rsid w:val="001A77BB"/>
    <w:rsid w:val="001B4B98"/>
    <w:rsid w:val="001B535C"/>
    <w:rsid w:val="001B6362"/>
    <w:rsid w:val="001B7230"/>
    <w:rsid w:val="001B7F30"/>
    <w:rsid w:val="001C4CEE"/>
    <w:rsid w:val="001C5851"/>
    <w:rsid w:val="001C6830"/>
    <w:rsid w:val="001C7564"/>
    <w:rsid w:val="001C770C"/>
    <w:rsid w:val="001D000C"/>
    <w:rsid w:val="001D141B"/>
    <w:rsid w:val="001D3917"/>
    <w:rsid w:val="001D4520"/>
    <w:rsid w:val="001D4C81"/>
    <w:rsid w:val="001E0AB9"/>
    <w:rsid w:val="001E1351"/>
    <w:rsid w:val="001E17AD"/>
    <w:rsid w:val="001E1A06"/>
    <w:rsid w:val="001E23F4"/>
    <w:rsid w:val="001E2BD2"/>
    <w:rsid w:val="001E3CC1"/>
    <w:rsid w:val="001E5EBA"/>
    <w:rsid w:val="001E6087"/>
    <w:rsid w:val="001E61CE"/>
    <w:rsid w:val="001E68FC"/>
    <w:rsid w:val="001E71EB"/>
    <w:rsid w:val="001E7A58"/>
    <w:rsid w:val="001F0262"/>
    <w:rsid w:val="001F0447"/>
    <w:rsid w:val="001F133E"/>
    <w:rsid w:val="001F5664"/>
    <w:rsid w:val="001F5B0C"/>
    <w:rsid w:val="001F644E"/>
    <w:rsid w:val="00200740"/>
    <w:rsid w:val="00200F75"/>
    <w:rsid w:val="002021C6"/>
    <w:rsid w:val="00203273"/>
    <w:rsid w:val="00203412"/>
    <w:rsid w:val="00203E10"/>
    <w:rsid w:val="0020509D"/>
    <w:rsid w:val="00207973"/>
    <w:rsid w:val="00207BA9"/>
    <w:rsid w:val="00211156"/>
    <w:rsid w:val="0021468A"/>
    <w:rsid w:val="0021673F"/>
    <w:rsid w:val="00216EB4"/>
    <w:rsid w:val="00220283"/>
    <w:rsid w:val="002215B4"/>
    <w:rsid w:val="00223661"/>
    <w:rsid w:val="00225587"/>
    <w:rsid w:val="00225BF0"/>
    <w:rsid w:val="00226D1D"/>
    <w:rsid w:val="002311A3"/>
    <w:rsid w:val="00231A22"/>
    <w:rsid w:val="00232466"/>
    <w:rsid w:val="00233282"/>
    <w:rsid w:val="00235CFC"/>
    <w:rsid w:val="002364BB"/>
    <w:rsid w:val="00241D44"/>
    <w:rsid w:val="00242041"/>
    <w:rsid w:val="002428A5"/>
    <w:rsid w:val="00243F22"/>
    <w:rsid w:val="00243FD4"/>
    <w:rsid w:val="00243FFF"/>
    <w:rsid w:val="002452F5"/>
    <w:rsid w:val="002479D8"/>
    <w:rsid w:val="00247ACC"/>
    <w:rsid w:val="0025221C"/>
    <w:rsid w:val="0025421A"/>
    <w:rsid w:val="002544B5"/>
    <w:rsid w:val="002552AB"/>
    <w:rsid w:val="002561F5"/>
    <w:rsid w:val="00257762"/>
    <w:rsid w:val="00257F89"/>
    <w:rsid w:val="00261C3E"/>
    <w:rsid w:val="00263AB7"/>
    <w:rsid w:val="00265D13"/>
    <w:rsid w:val="00265E43"/>
    <w:rsid w:val="00266EF1"/>
    <w:rsid w:val="00267ACF"/>
    <w:rsid w:val="00271692"/>
    <w:rsid w:val="00271A0A"/>
    <w:rsid w:val="00271C7F"/>
    <w:rsid w:val="002728BC"/>
    <w:rsid w:val="002744DB"/>
    <w:rsid w:val="00274DB1"/>
    <w:rsid w:val="00274E3C"/>
    <w:rsid w:val="00276275"/>
    <w:rsid w:val="00277C18"/>
    <w:rsid w:val="002826D8"/>
    <w:rsid w:val="00282754"/>
    <w:rsid w:val="00282F0D"/>
    <w:rsid w:val="0028326A"/>
    <w:rsid w:val="00284495"/>
    <w:rsid w:val="00284E28"/>
    <w:rsid w:val="002862C6"/>
    <w:rsid w:val="0029015B"/>
    <w:rsid w:val="00292275"/>
    <w:rsid w:val="00295DD4"/>
    <w:rsid w:val="002A02CA"/>
    <w:rsid w:val="002A036A"/>
    <w:rsid w:val="002A29D5"/>
    <w:rsid w:val="002A37AB"/>
    <w:rsid w:val="002A3FC2"/>
    <w:rsid w:val="002A4D04"/>
    <w:rsid w:val="002A4D8C"/>
    <w:rsid w:val="002A5769"/>
    <w:rsid w:val="002A5F13"/>
    <w:rsid w:val="002B02B8"/>
    <w:rsid w:val="002B2103"/>
    <w:rsid w:val="002B2BE7"/>
    <w:rsid w:val="002B457F"/>
    <w:rsid w:val="002B587B"/>
    <w:rsid w:val="002B6700"/>
    <w:rsid w:val="002C1468"/>
    <w:rsid w:val="002C63E2"/>
    <w:rsid w:val="002C7A05"/>
    <w:rsid w:val="002D1958"/>
    <w:rsid w:val="002D2EE7"/>
    <w:rsid w:val="002D4024"/>
    <w:rsid w:val="002D450A"/>
    <w:rsid w:val="002D5A8A"/>
    <w:rsid w:val="002D5BB3"/>
    <w:rsid w:val="002D6180"/>
    <w:rsid w:val="002E04F9"/>
    <w:rsid w:val="002E134A"/>
    <w:rsid w:val="002E1BE1"/>
    <w:rsid w:val="002E1D83"/>
    <w:rsid w:val="002E2A66"/>
    <w:rsid w:val="002E324C"/>
    <w:rsid w:val="002E335B"/>
    <w:rsid w:val="002E507B"/>
    <w:rsid w:val="002E50B6"/>
    <w:rsid w:val="002E57D8"/>
    <w:rsid w:val="002E5C1F"/>
    <w:rsid w:val="002E69D1"/>
    <w:rsid w:val="002E7EE3"/>
    <w:rsid w:val="002F03FA"/>
    <w:rsid w:val="002F22DB"/>
    <w:rsid w:val="002F3A5E"/>
    <w:rsid w:val="002F42CF"/>
    <w:rsid w:val="002F464D"/>
    <w:rsid w:val="002F59B8"/>
    <w:rsid w:val="002F5C98"/>
    <w:rsid w:val="002F77E3"/>
    <w:rsid w:val="002F7945"/>
    <w:rsid w:val="002F7AFF"/>
    <w:rsid w:val="00300BCB"/>
    <w:rsid w:val="00301FC1"/>
    <w:rsid w:val="0030306F"/>
    <w:rsid w:val="00303D09"/>
    <w:rsid w:val="00303EDA"/>
    <w:rsid w:val="003042F9"/>
    <w:rsid w:val="00304AC6"/>
    <w:rsid w:val="00305BE2"/>
    <w:rsid w:val="0030635F"/>
    <w:rsid w:val="00306658"/>
    <w:rsid w:val="00306C6A"/>
    <w:rsid w:val="0031227D"/>
    <w:rsid w:val="003129AF"/>
    <w:rsid w:val="0031441E"/>
    <w:rsid w:val="003146E0"/>
    <w:rsid w:val="00315A67"/>
    <w:rsid w:val="00316135"/>
    <w:rsid w:val="00317BFE"/>
    <w:rsid w:val="0032135F"/>
    <w:rsid w:val="003213F5"/>
    <w:rsid w:val="003224F0"/>
    <w:rsid w:val="00322D01"/>
    <w:rsid w:val="00322D1D"/>
    <w:rsid w:val="0033006D"/>
    <w:rsid w:val="003305F6"/>
    <w:rsid w:val="00330D60"/>
    <w:rsid w:val="003314A1"/>
    <w:rsid w:val="00331CBA"/>
    <w:rsid w:val="0033254E"/>
    <w:rsid w:val="00333095"/>
    <w:rsid w:val="00334275"/>
    <w:rsid w:val="003353AA"/>
    <w:rsid w:val="0033719B"/>
    <w:rsid w:val="00337B98"/>
    <w:rsid w:val="00340030"/>
    <w:rsid w:val="0034005E"/>
    <w:rsid w:val="00340757"/>
    <w:rsid w:val="00341BBA"/>
    <w:rsid w:val="003428DD"/>
    <w:rsid w:val="00343471"/>
    <w:rsid w:val="00343809"/>
    <w:rsid w:val="00345305"/>
    <w:rsid w:val="003477D0"/>
    <w:rsid w:val="00347898"/>
    <w:rsid w:val="00347D33"/>
    <w:rsid w:val="00350F90"/>
    <w:rsid w:val="00351733"/>
    <w:rsid w:val="0035678E"/>
    <w:rsid w:val="00356A25"/>
    <w:rsid w:val="00357B20"/>
    <w:rsid w:val="003637B0"/>
    <w:rsid w:val="00364185"/>
    <w:rsid w:val="00364653"/>
    <w:rsid w:val="003660DC"/>
    <w:rsid w:val="00367487"/>
    <w:rsid w:val="00367493"/>
    <w:rsid w:val="00371E9D"/>
    <w:rsid w:val="00373AB8"/>
    <w:rsid w:val="00374B9A"/>
    <w:rsid w:val="00375D3C"/>
    <w:rsid w:val="00381056"/>
    <w:rsid w:val="0038162B"/>
    <w:rsid w:val="00381F63"/>
    <w:rsid w:val="00383370"/>
    <w:rsid w:val="00384220"/>
    <w:rsid w:val="003867EE"/>
    <w:rsid w:val="00390637"/>
    <w:rsid w:val="00392FEE"/>
    <w:rsid w:val="0039367A"/>
    <w:rsid w:val="00395B4D"/>
    <w:rsid w:val="00396AA5"/>
    <w:rsid w:val="00397C35"/>
    <w:rsid w:val="003A57F7"/>
    <w:rsid w:val="003A7EDE"/>
    <w:rsid w:val="003B1D49"/>
    <w:rsid w:val="003B20DC"/>
    <w:rsid w:val="003B3747"/>
    <w:rsid w:val="003B43EE"/>
    <w:rsid w:val="003B4ADE"/>
    <w:rsid w:val="003B5702"/>
    <w:rsid w:val="003B7FC1"/>
    <w:rsid w:val="003C0C10"/>
    <w:rsid w:val="003C1360"/>
    <w:rsid w:val="003C46AE"/>
    <w:rsid w:val="003C53B7"/>
    <w:rsid w:val="003C5862"/>
    <w:rsid w:val="003C6327"/>
    <w:rsid w:val="003D0139"/>
    <w:rsid w:val="003D09DA"/>
    <w:rsid w:val="003D2739"/>
    <w:rsid w:val="003D2D3A"/>
    <w:rsid w:val="003D6180"/>
    <w:rsid w:val="003D7880"/>
    <w:rsid w:val="003D7E4D"/>
    <w:rsid w:val="003E02EB"/>
    <w:rsid w:val="003E319C"/>
    <w:rsid w:val="003E3C16"/>
    <w:rsid w:val="003E559A"/>
    <w:rsid w:val="003F030D"/>
    <w:rsid w:val="003F050F"/>
    <w:rsid w:val="003F0547"/>
    <w:rsid w:val="003F28DE"/>
    <w:rsid w:val="003F2A39"/>
    <w:rsid w:val="003F5362"/>
    <w:rsid w:val="003F5BD1"/>
    <w:rsid w:val="003F68A0"/>
    <w:rsid w:val="003F72AA"/>
    <w:rsid w:val="00400174"/>
    <w:rsid w:val="00401605"/>
    <w:rsid w:val="00401C4C"/>
    <w:rsid w:val="00402519"/>
    <w:rsid w:val="004026C0"/>
    <w:rsid w:val="00403EC4"/>
    <w:rsid w:val="004048BE"/>
    <w:rsid w:val="0040544E"/>
    <w:rsid w:val="00405C63"/>
    <w:rsid w:val="004066EF"/>
    <w:rsid w:val="0040717A"/>
    <w:rsid w:val="00407599"/>
    <w:rsid w:val="00410444"/>
    <w:rsid w:val="004109DA"/>
    <w:rsid w:val="00412A3D"/>
    <w:rsid w:val="00413C46"/>
    <w:rsid w:val="0041610E"/>
    <w:rsid w:val="0041681B"/>
    <w:rsid w:val="0042016D"/>
    <w:rsid w:val="00420F3F"/>
    <w:rsid w:val="00422E37"/>
    <w:rsid w:val="00425C15"/>
    <w:rsid w:val="004264A3"/>
    <w:rsid w:val="004301A7"/>
    <w:rsid w:val="00430959"/>
    <w:rsid w:val="004316E6"/>
    <w:rsid w:val="004348FB"/>
    <w:rsid w:val="00434FB8"/>
    <w:rsid w:val="00435BFA"/>
    <w:rsid w:val="004360FA"/>
    <w:rsid w:val="004365B4"/>
    <w:rsid w:val="004366CA"/>
    <w:rsid w:val="00436C8B"/>
    <w:rsid w:val="00437B79"/>
    <w:rsid w:val="00441956"/>
    <w:rsid w:val="00441D41"/>
    <w:rsid w:val="0044451C"/>
    <w:rsid w:val="00447FA3"/>
    <w:rsid w:val="00453528"/>
    <w:rsid w:val="00454C0C"/>
    <w:rsid w:val="004550C6"/>
    <w:rsid w:val="00456130"/>
    <w:rsid w:val="00456AC8"/>
    <w:rsid w:val="00457A1D"/>
    <w:rsid w:val="00457C48"/>
    <w:rsid w:val="0046042E"/>
    <w:rsid w:val="00461B6C"/>
    <w:rsid w:val="0046224C"/>
    <w:rsid w:val="0046271F"/>
    <w:rsid w:val="00462E15"/>
    <w:rsid w:val="004656A0"/>
    <w:rsid w:val="00465F98"/>
    <w:rsid w:val="0046612D"/>
    <w:rsid w:val="00467F48"/>
    <w:rsid w:val="00470333"/>
    <w:rsid w:val="004704A8"/>
    <w:rsid w:val="00472671"/>
    <w:rsid w:val="00472A36"/>
    <w:rsid w:val="00472A47"/>
    <w:rsid w:val="00472CAF"/>
    <w:rsid w:val="00472EFE"/>
    <w:rsid w:val="004739A3"/>
    <w:rsid w:val="00473E5A"/>
    <w:rsid w:val="00474E94"/>
    <w:rsid w:val="004760D5"/>
    <w:rsid w:val="004802B2"/>
    <w:rsid w:val="00480F05"/>
    <w:rsid w:val="0048174B"/>
    <w:rsid w:val="004826C4"/>
    <w:rsid w:val="00485823"/>
    <w:rsid w:val="00487009"/>
    <w:rsid w:val="00492237"/>
    <w:rsid w:val="00492529"/>
    <w:rsid w:val="00492D1E"/>
    <w:rsid w:val="00493007"/>
    <w:rsid w:val="00493B86"/>
    <w:rsid w:val="00493F63"/>
    <w:rsid w:val="00494028"/>
    <w:rsid w:val="00494A96"/>
    <w:rsid w:val="0049724F"/>
    <w:rsid w:val="00497698"/>
    <w:rsid w:val="004A1749"/>
    <w:rsid w:val="004A24F0"/>
    <w:rsid w:val="004A4490"/>
    <w:rsid w:val="004A46C0"/>
    <w:rsid w:val="004A4E22"/>
    <w:rsid w:val="004A4FE2"/>
    <w:rsid w:val="004A6256"/>
    <w:rsid w:val="004A676D"/>
    <w:rsid w:val="004A7C1F"/>
    <w:rsid w:val="004B0AC3"/>
    <w:rsid w:val="004B0D85"/>
    <w:rsid w:val="004B1A3C"/>
    <w:rsid w:val="004B1E29"/>
    <w:rsid w:val="004B2320"/>
    <w:rsid w:val="004B2A2D"/>
    <w:rsid w:val="004B5525"/>
    <w:rsid w:val="004B5CD0"/>
    <w:rsid w:val="004B607B"/>
    <w:rsid w:val="004B6284"/>
    <w:rsid w:val="004B6CA8"/>
    <w:rsid w:val="004B6D38"/>
    <w:rsid w:val="004B7834"/>
    <w:rsid w:val="004C1011"/>
    <w:rsid w:val="004C362E"/>
    <w:rsid w:val="004C51AF"/>
    <w:rsid w:val="004C60A3"/>
    <w:rsid w:val="004C6771"/>
    <w:rsid w:val="004C7F18"/>
    <w:rsid w:val="004D01D2"/>
    <w:rsid w:val="004D186F"/>
    <w:rsid w:val="004D2870"/>
    <w:rsid w:val="004D444E"/>
    <w:rsid w:val="004D48ED"/>
    <w:rsid w:val="004D7490"/>
    <w:rsid w:val="004D79B3"/>
    <w:rsid w:val="004E00FA"/>
    <w:rsid w:val="004E0302"/>
    <w:rsid w:val="004E11D9"/>
    <w:rsid w:val="004E1FD4"/>
    <w:rsid w:val="004E30CB"/>
    <w:rsid w:val="004E7C37"/>
    <w:rsid w:val="004E7EFC"/>
    <w:rsid w:val="004F0AD2"/>
    <w:rsid w:val="004F104B"/>
    <w:rsid w:val="004F1CE3"/>
    <w:rsid w:val="004F232E"/>
    <w:rsid w:val="004F2F7C"/>
    <w:rsid w:val="004F3310"/>
    <w:rsid w:val="004F3D29"/>
    <w:rsid w:val="004F4A00"/>
    <w:rsid w:val="004F52A1"/>
    <w:rsid w:val="004F5F36"/>
    <w:rsid w:val="004F79DB"/>
    <w:rsid w:val="00501F35"/>
    <w:rsid w:val="00502F02"/>
    <w:rsid w:val="005049F6"/>
    <w:rsid w:val="0050581F"/>
    <w:rsid w:val="00510047"/>
    <w:rsid w:val="00510E3D"/>
    <w:rsid w:val="00512070"/>
    <w:rsid w:val="005139CC"/>
    <w:rsid w:val="0051489E"/>
    <w:rsid w:val="00514AB1"/>
    <w:rsid w:val="00515AB3"/>
    <w:rsid w:val="00516D5C"/>
    <w:rsid w:val="00517F81"/>
    <w:rsid w:val="005213B4"/>
    <w:rsid w:val="0052160D"/>
    <w:rsid w:val="00521BD4"/>
    <w:rsid w:val="005231D6"/>
    <w:rsid w:val="00523579"/>
    <w:rsid w:val="00525FCA"/>
    <w:rsid w:val="00526680"/>
    <w:rsid w:val="00526775"/>
    <w:rsid w:val="00526D0B"/>
    <w:rsid w:val="005303CD"/>
    <w:rsid w:val="00530E9B"/>
    <w:rsid w:val="00531FA5"/>
    <w:rsid w:val="00534133"/>
    <w:rsid w:val="00534529"/>
    <w:rsid w:val="00535AA9"/>
    <w:rsid w:val="0053687D"/>
    <w:rsid w:val="005402C2"/>
    <w:rsid w:val="005443A2"/>
    <w:rsid w:val="0054488D"/>
    <w:rsid w:val="00545132"/>
    <w:rsid w:val="0054528F"/>
    <w:rsid w:val="005463D3"/>
    <w:rsid w:val="00546B22"/>
    <w:rsid w:val="00546B4F"/>
    <w:rsid w:val="005477C8"/>
    <w:rsid w:val="0055027A"/>
    <w:rsid w:val="005516DC"/>
    <w:rsid w:val="005535BD"/>
    <w:rsid w:val="00555013"/>
    <w:rsid w:val="005563CE"/>
    <w:rsid w:val="00556715"/>
    <w:rsid w:val="0056011F"/>
    <w:rsid w:val="005601BA"/>
    <w:rsid w:val="0056110D"/>
    <w:rsid w:val="005621E4"/>
    <w:rsid w:val="00563220"/>
    <w:rsid w:val="005664CE"/>
    <w:rsid w:val="00572641"/>
    <w:rsid w:val="00572F59"/>
    <w:rsid w:val="00575CD6"/>
    <w:rsid w:val="00576390"/>
    <w:rsid w:val="005775A8"/>
    <w:rsid w:val="00581841"/>
    <w:rsid w:val="00581C62"/>
    <w:rsid w:val="00582B24"/>
    <w:rsid w:val="00583F08"/>
    <w:rsid w:val="00586C3F"/>
    <w:rsid w:val="005874BA"/>
    <w:rsid w:val="00590464"/>
    <w:rsid w:val="005914C6"/>
    <w:rsid w:val="00592A31"/>
    <w:rsid w:val="00594178"/>
    <w:rsid w:val="005964F5"/>
    <w:rsid w:val="0059731C"/>
    <w:rsid w:val="005A3088"/>
    <w:rsid w:val="005A3FA3"/>
    <w:rsid w:val="005A68BC"/>
    <w:rsid w:val="005A70ED"/>
    <w:rsid w:val="005B31AC"/>
    <w:rsid w:val="005B45C1"/>
    <w:rsid w:val="005B564A"/>
    <w:rsid w:val="005B5BAF"/>
    <w:rsid w:val="005B5FC0"/>
    <w:rsid w:val="005B7573"/>
    <w:rsid w:val="005C2A83"/>
    <w:rsid w:val="005C30BE"/>
    <w:rsid w:val="005C3274"/>
    <w:rsid w:val="005C5025"/>
    <w:rsid w:val="005C632D"/>
    <w:rsid w:val="005D0463"/>
    <w:rsid w:val="005D129A"/>
    <w:rsid w:val="005D1357"/>
    <w:rsid w:val="005D180A"/>
    <w:rsid w:val="005D43EB"/>
    <w:rsid w:val="005D6B5C"/>
    <w:rsid w:val="005E00B5"/>
    <w:rsid w:val="005E0252"/>
    <w:rsid w:val="005E20D4"/>
    <w:rsid w:val="005E253F"/>
    <w:rsid w:val="005E2A77"/>
    <w:rsid w:val="005E5104"/>
    <w:rsid w:val="005E6492"/>
    <w:rsid w:val="005E7371"/>
    <w:rsid w:val="005F0F36"/>
    <w:rsid w:val="005F3300"/>
    <w:rsid w:val="005F385A"/>
    <w:rsid w:val="005F47FF"/>
    <w:rsid w:val="005F561E"/>
    <w:rsid w:val="005F706B"/>
    <w:rsid w:val="005F7ED5"/>
    <w:rsid w:val="00600575"/>
    <w:rsid w:val="006014A3"/>
    <w:rsid w:val="00601D5A"/>
    <w:rsid w:val="006042CA"/>
    <w:rsid w:val="00604A1F"/>
    <w:rsid w:val="0060643F"/>
    <w:rsid w:val="006123BA"/>
    <w:rsid w:val="0061281D"/>
    <w:rsid w:val="00612F48"/>
    <w:rsid w:val="006136BF"/>
    <w:rsid w:val="00613813"/>
    <w:rsid w:val="0061765E"/>
    <w:rsid w:val="006209AB"/>
    <w:rsid w:val="006223B9"/>
    <w:rsid w:val="006230E5"/>
    <w:rsid w:val="006232D3"/>
    <w:rsid w:val="00624987"/>
    <w:rsid w:val="00626297"/>
    <w:rsid w:val="00627ADB"/>
    <w:rsid w:val="00630106"/>
    <w:rsid w:val="00630995"/>
    <w:rsid w:val="00632075"/>
    <w:rsid w:val="00632122"/>
    <w:rsid w:val="00633917"/>
    <w:rsid w:val="00633C07"/>
    <w:rsid w:val="006342C4"/>
    <w:rsid w:val="00634F01"/>
    <w:rsid w:val="00640EEF"/>
    <w:rsid w:val="00643211"/>
    <w:rsid w:val="00643A68"/>
    <w:rsid w:val="00644D7B"/>
    <w:rsid w:val="006458F8"/>
    <w:rsid w:val="00651516"/>
    <w:rsid w:val="00652F1A"/>
    <w:rsid w:val="00653911"/>
    <w:rsid w:val="00655E4B"/>
    <w:rsid w:val="006579D4"/>
    <w:rsid w:val="00660961"/>
    <w:rsid w:val="0066291C"/>
    <w:rsid w:val="00663660"/>
    <w:rsid w:val="00664CE4"/>
    <w:rsid w:val="00665573"/>
    <w:rsid w:val="00671AE4"/>
    <w:rsid w:val="006727EB"/>
    <w:rsid w:val="00673849"/>
    <w:rsid w:val="0067436A"/>
    <w:rsid w:val="00677D4C"/>
    <w:rsid w:val="006807BD"/>
    <w:rsid w:val="0068081D"/>
    <w:rsid w:val="00683788"/>
    <w:rsid w:val="00683ED7"/>
    <w:rsid w:val="00684A43"/>
    <w:rsid w:val="00684D57"/>
    <w:rsid w:val="00685FCD"/>
    <w:rsid w:val="006865A7"/>
    <w:rsid w:val="006909FC"/>
    <w:rsid w:val="006913AC"/>
    <w:rsid w:val="00697601"/>
    <w:rsid w:val="006A1F3D"/>
    <w:rsid w:val="006A33DD"/>
    <w:rsid w:val="006A3691"/>
    <w:rsid w:val="006A3F62"/>
    <w:rsid w:val="006A436F"/>
    <w:rsid w:val="006A6001"/>
    <w:rsid w:val="006A657D"/>
    <w:rsid w:val="006A775D"/>
    <w:rsid w:val="006A7FA8"/>
    <w:rsid w:val="006B0AB0"/>
    <w:rsid w:val="006B128A"/>
    <w:rsid w:val="006B1293"/>
    <w:rsid w:val="006B34E4"/>
    <w:rsid w:val="006B5A79"/>
    <w:rsid w:val="006B61C8"/>
    <w:rsid w:val="006B675C"/>
    <w:rsid w:val="006B6C0E"/>
    <w:rsid w:val="006B6CBB"/>
    <w:rsid w:val="006B7B71"/>
    <w:rsid w:val="006C15B0"/>
    <w:rsid w:val="006C37ED"/>
    <w:rsid w:val="006C6969"/>
    <w:rsid w:val="006C7E76"/>
    <w:rsid w:val="006D0CEF"/>
    <w:rsid w:val="006D27B9"/>
    <w:rsid w:val="006D39BC"/>
    <w:rsid w:val="006D57E8"/>
    <w:rsid w:val="006D602F"/>
    <w:rsid w:val="006E4BAD"/>
    <w:rsid w:val="006E55ED"/>
    <w:rsid w:val="006F053E"/>
    <w:rsid w:val="006F08BA"/>
    <w:rsid w:val="006F1CEB"/>
    <w:rsid w:val="006F1D91"/>
    <w:rsid w:val="006F3352"/>
    <w:rsid w:val="006F338E"/>
    <w:rsid w:val="006F3519"/>
    <w:rsid w:val="006F3EC7"/>
    <w:rsid w:val="006F64AB"/>
    <w:rsid w:val="006F66F5"/>
    <w:rsid w:val="00700AB4"/>
    <w:rsid w:val="0070106C"/>
    <w:rsid w:val="007059E9"/>
    <w:rsid w:val="00706E7A"/>
    <w:rsid w:val="00712670"/>
    <w:rsid w:val="007150D1"/>
    <w:rsid w:val="00715679"/>
    <w:rsid w:val="00715C61"/>
    <w:rsid w:val="007165DB"/>
    <w:rsid w:val="007213BD"/>
    <w:rsid w:val="00721B22"/>
    <w:rsid w:val="00722584"/>
    <w:rsid w:val="00722A9E"/>
    <w:rsid w:val="00723A6B"/>
    <w:rsid w:val="0072673B"/>
    <w:rsid w:val="00726A21"/>
    <w:rsid w:val="00730045"/>
    <w:rsid w:val="0073032A"/>
    <w:rsid w:val="0073069B"/>
    <w:rsid w:val="00733182"/>
    <w:rsid w:val="0073337D"/>
    <w:rsid w:val="00736A9C"/>
    <w:rsid w:val="00736FD7"/>
    <w:rsid w:val="00741E56"/>
    <w:rsid w:val="0074634B"/>
    <w:rsid w:val="00747A9F"/>
    <w:rsid w:val="00752701"/>
    <w:rsid w:val="00754D7F"/>
    <w:rsid w:val="0075657F"/>
    <w:rsid w:val="00756C49"/>
    <w:rsid w:val="00756E1D"/>
    <w:rsid w:val="0075777E"/>
    <w:rsid w:val="00763346"/>
    <w:rsid w:val="00763FFB"/>
    <w:rsid w:val="00764AFB"/>
    <w:rsid w:val="00764D34"/>
    <w:rsid w:val="007650E5"/>
    <w:rsid w:val="007655A1"/>
    <w:rsid w:val="007679FE"/>
    <w:rsid w:val="00767A20"/>
    <w:rsid w:val="00770DD3"/>
    <w:rsid w:val="0077147A"/>
    <w:rsid w:val="00771988"/>
    <w:rsid w:val="00771EB8"/>
    <w:rsid w:val="00773D60"/>
    <w:rsid w:val="0077418F"/>
    <w:rsid w:val="007747B3"/>
    <w:rsid w:val="00776B64"/>
    <w:rsid w:val="0078333F"/>
    <w:rsid w:val="007847C6"/>
    <w:rsid w:val="0078488C"/>
    <w:rsid w:val="00785913"/>
    <w:rsid w:val="00785D43"/>
    <w:rsid w:val="0078642C"/>
    <w:rsid w:val="00786ACB"/>
    <w:rsid w:val="0079016D"/>
    <w:rsid w:val="00791D75"/>
    <w:rsid w:val="00792006"/>
    <w:rsid w:val="0079279B"/>
    <w:rsid w:val="00794109"/>
    <w:rsid w:val="0079567E"/>
    <w:rsid w:val="00797417"/>
    <w:rsid w:val="007974EF"/>
    <w:rsid w:val="007A1A0A"/>
    <w:rsid w:val="007A1D82"/>
    <w:rsid w:val="007A1FEC"/>
    <w:rsid w:val="007A3282"/>
    <w:rsid w:val="007A4743"/>
    <w:rsid w:val="007A6CC2"/>
    <w:rsid w:val="007A7548"/>
    <w:rsid w:val="007B3A0A"/>
    <w:rsid w:val="007B44A0"/>
    <w:rsid w:val="007B4D95"/>
    <w:rsid w:val="007B58C5"/>
    <w:rsid w:val="007B6CF3"/>
    <w:rsid w:val="007C073B"/>
    <w:rsid w:val="007C0D53"/>
    <w:rsid w:val="007C1348"/>
    <w:rsid w:val="007C302A"/>
    <w:rsid w:val="007C4405"/>
    <w:rsid w:val="007C5C0B"/>
    <w:rsid w:val="007C6EE4"/>
    <w:rsid w:val="007D1299"/>
    <w:rsid w:val="007D2F5B"/>
    <w:rsid w:val="007D3850"/>
    <w:rsid w:val="007D5BD0"/>
    <w:rsid w:val="007D6A14"/>
    <w:rsid w:val="007D7EF2"/>
    <w:rsid w:val="007E0049"/>
    <w:rsid w:val="007E0B8C"/>
    <w:rsid w:val="007E1833"/>
    <w:rsid w:val="007E1C58"/>
    <w:rsid w:val="007E2743"/>
    <w:rsid w:val="007E5A86"/>
    <w:rsid w:val="007F4513"/>
    <w:rsid w:val="007F4B5F"/>
    <w:rsid w:val="007F4DA4"/>
    <w:rsid w:val="00800791"/>
    <w:rsid w:val="008007EE"/>
    <w:rsid w:val="008031F1"/>
    <w:rsid w:val="00803206"/>
    <w:rsid w:val="00803D42"/>
    <w:rsid w:val="008041D6"/>
    <w:rsid w:val="00804392"/>
    <w:rsid w:val="008044B8"/>
    <w:rsid w:val="008071E3"/>
    <w:rsid w:val="0080742F"/>
    <w:rsid w:val="00813769"/>
    <w:rsid w:val="00813872"/>
    <w:rsid w:val="00814420"/>
    <w:rsid w:val="008144EA"/>
    <w:rsid w:val="0081543A"/>
    <w:rsid w:val="00816279"/>
    <w:rsid w:val="00816C78"/>
    <w:rsid w:val="0081799E"/>
    <w:rsid w:val="00820830"/>
    <w:rsid w:val="00820C43"/>
    <w:rsid w:val="00823F08"/>
    <w:rsid w:val="00824436"/>
    <w:rsid w:val="008249E7"/>
    <w:rsid w:val="00826329"/>
    <w:rsid w:val="00830872"/>
    <w:rsid w:val="008321CF"/>
    <w:rsid w:val="0083276C"/>
    <w:rsid w:val="00833B88"/>
    <w:rsid w:val="00833D2B"/>
    <w:rsid w:val="00834AB4"/>
    <w:rsid w:val="00835A15"/>
    <w:rsid w:val="00835C03"/>
    <w:rsid w:val="00835EA4"/>
    <w:rsid w:val="00836098"/>
    <w:rsid w:val="00836DA3"/>
    <w:rsid w:val="0084029D"/>
    <w:rsid w:val="00840554"/>
    <w:rsid w:val="00840DD4"/>
    <w:rsid w:val="00841032"/>
    <w:rsid w:val="00844F24"/>
    <w:rsid w:val="008450B7"/>
    <w:rsid w:val="00845C0C"/>
    <w:rsid w:val="00847778"/>
    <w:rsid w:val="00847BFD"/>
    <w:rsid w:val="00847CBA"/>
    <w:rsid w:val="0085036B"/>
    <w:rsid w:val="0085223B"/>
    <w:rsid w:val="00852FA5"/>
    <w:rsid w:val="00853996"/>
    <w:rsid w:val="0085433B"/>
    <w:rsid w:val="00855816"/>
    <w:rsid w:val="00855C9E"/>
    <w:rsid w:val="00860774"/>
    <w:rsid w:val="00863189"/>
    <w:rsid w:val="00864511"/>
    <w:rsid w:val="00864B9B"/>
    <w:rsid w:val="00864DF2"/>
    <w:rsid w:val="008661A0"/>
    <w:rsid w:val="008661B4"/>
    <w:rsid w:val="008663DA"/>
    <w:rsid w:val="00866D6C"/>
    <w:rsid w:val="008673AD"/>
    <w:rsid w:val="008679AC"/>
    <w:rsid w:val="00867F95"/>
    <w:rsid w:val="008707A7"/>
    <w:rsid w:val="008713B7"/>
    <w:rsid w:val="00874C1D"/>
    <w:rsid w:val="00876122"/>
    <w:rsid w:val="008771F4"/>
    <w:rsid w:val="008772BF"/>
    <w:rsid w:val="0088212B"/>
    <w:rsid w:val="008824D2"/>
    <w:rsid w:val="00883C12"/>
    <w:rsid w:val="00883F2E"/>
    <w:rsid w:val="00884309"/>
    <w:rsid w:val="00887109"/>
    <w:rsid w:val="008876C6"/>
    <w:rsid w:val="008877CC"/>
    <w:rsid w:val="00887891"/>
    <w:rsid w:val="008878A0"/>
    <w:rsid w:val="00892F2C"/>
    <w:rsid w:val="008934A1"/>
    <w:rsid w:val="008936EA"/>
    <w:rsid w:val="0089590F"/>
    <w:rsid w:val="00895A91"/>
    <w:rsid w:val="00896203"/>
    <w:rsid w:val="00897BAC"/>
    <w:rsid w:val="008A120D"/>
    <w:rsid w:val="008A1D7F"/>
    <w:rsid w:val="008A1DF1"/>
    <w:rsid w:val="008A228A"/>
    <w:rsid w:val="008A2575"/>
    <w:rsid w:val="008A2C4D"/>
    <w:rsid w:val="008A5381"/>
    <w:rsid w:val="008A5C3D"/>
    <w:rsid w:val="008B069B"/>
    <w:rsid w:val="008B0B12"/>
    <w:rsid w:val="008B342E"/>
    <w:rsid w:val="008B47A0"/>
    <w:rsid w:val="008B76A0"/>
    <w:rsid w:val="008B7BAE"/>
    <w:rsid w:val="008B7C21"/>
    <w:rsid w:val="008C04C1"/>
    <w:rsid w:val="008C077E"/>
    <w:rsid w:val="008C0C31"/>
    <w:rsid w:val="008C252B"/>
    <w:rsid w:val="008C38D4"/>
    <w:rsid w:val="008C3FBC"/>
    <w:rsid w:val="008C4238"/>
    <w:rsid w:val="008C47B6"/>
    <w:rsid w:val="008C4D84"/>
    <w:rsid w:val="008C6411"/>
    <w:rsid w:val="008D0665"/>
    <w:rsid w:val="008D33AF"/>
    <w:rsid w:val="008D374C"/>
    <w:rsid w:val="008D5867"/>
    <w:rsid w:val="008D7267"/>
    <w:rsid w:val="008E04F2"/>
    <w:rsid w:val="008E1B34"/>
    <w:rsid w:val="008E2BF9"/>
    <w:rsid w:val="008E551B"/>
    <w:rsid w:val="008E61DE"/>
    <w:rsid w:val="008E7650"/>
    <w:rsid w:val="008F0F91"/>
    <w:rsid w:val="008F1423"/>
    <w:rsid w:val="008F3401"/>
    <w:rsid w:val="008F35C1"/>
    <w:rsid w:val="008F5651"/>
    <w:rsid w:val="008F6596"/>
    <w:rsid w:val="008F710D"/>
    <w:rsid w:val="008F78A9"/>
    <w:rsid w:val="00901A6A"/>
    <w:rsid w:val="00903029"/>
    <w:rsid w:val="00903182"/>
    <w:rsid w:val="00904EB2"/>
    <w:rsid w:val="009052EC"/>
    <w:rsid w:val="00907F96"/>
    <w:rsid w:val="009105A1"/>
    <w:rsid w:val="00910604"/>
    <w:rsid w:val="00913339"/>
    <w:rsid w:val="00914903"/>
    <w:rsid w:val="00914D9B"/>
    <w:rsid w:val="00916E58"/>
    <w:rsid w:val="009206C4"/>
    <w:rsid w:val="00920AE9"/>
    <w:rsid w:val="00921A4F"/>
    <w:rsid w:val="00921E8E"/>
    <w:rsid w:val="009229DA"/>
    <w:rsid w:val="00922AFB"/>
    <w:rsid w:val="009251EF"/>
    <w:rsid w:val="00926419"/>
    <w:rsid w:val="00927314"/>
    <w:rsid w:val="009332F1"/>
    <w:rsid w:val="00933F19"/>
    <w:rsid w:val="009350ED"/>
    <w:rsid w:val="00936478"/>
    <w:rsid w:val="00936A55"/>
    <w:rsid w:val="009408AA"/>
    <w:rsid w:val="00943294"/>
    <w:rsid w:val="00944814"/>
    <w:rsid w:val="009455D6"/>
    <w:rsid w:val="00947209"/>
    <w:rsid w:val="00950DD0"/>
    <w:rsid w:val="00950F04"/>
    <w:rsid w:val="00951B2B"/>
    <w:rsid w:val="00953F06"/>
    <w:rsid w:val="00954793"/>
    <w:rsid w:val="00954CDD"/>
    <w:rsid w:val="00954DD1"/>
    <w:rsid w:val="0095576C"/>
    <w:rsid w:val="009562B9"/>
    <w:rsid w:val="0095668A"/>
    <w:rsid w:val="00956CC1"/>
    <w:rsid w:val="0096040C"/>
    <w:rsid w:val="0096181D"/>
    <w:rsid w:val="00963037"/>
    <w:rsid w:val="00967477"/>
    <w:rsid w:val="00970C6C"/>
    <w:rsid w:val="009727A8"/>
    <w:rsid w:val="00972B37"/>
    <w:rsid w:val="009733AB"/>
    <w:rsid w:val="0097497D"/>
    <w:rsid w:val="00980A98"/>
    <w:rsid w:val="00980B74"/>
    <w:rsid w:val="009811A3"/>
    <w:rsid w:val="009851FA"/>
    <w:rsid w:val="00986D0C"/>
    <w:rsid w:val="009877E9"/>
    <w:rsid w:val="00987DC4"/>
    <w:rsid w:val="009905DB"/>
    <w:rsid w:val="00990864"/>
    <w:rsid w:val="00992815"/>
    <w:rsid w:val="009953E8"/>
    <w:rsid w:val="0099555D"/>
    <w:rsid w:val="00996E6A"/>
    <w:rsid w:val="00997685"/>
    <w:rsid w:val="00997B4D"/>
    <w:rsid w:val="009A006E"/>
    <w:rsid w:val="009A04B1"/>
    <w:rsid w:val="009A1BE9"/>
    <w:rsid w:val="009A33E4"/>
    <w:rsid w:val="009A4CBF"/>
    <w:rsid w:val="009A5A6D"/>
    <w:rsid w:val="009B25F1"/>
    <w:rsid w:val="009B2C74"/>
    <w:rsid w:val="009B5FF6"/>
    <w:rsid w:val="009B69BB"/>
    <w:rsid w:val="009C0F1F"/>
    <w:rsid w:val="009C1111"/>
    <w:rsid w:val="009C18E7"/>
    <w:rsid w:val="009C27C7"/>
    <w:rsid w:val="009C2E83"/>
    <w:rsid w:val="009C37D9"/>
    <w:rsid w:val="009C4AAD"/>
    <w:rsid w:val="009C51A9"/>
    <w:rsid w:val="009D218D"/>
    <w:rsid w:val="009D37B7"/>
    <w:rsid w:val="009D4692"/>
    <w:rsid w:val="009D4B9F"/>
    <w:rsid w:val="009D5730"/>
    <w:rsid w:val="009D5873"/>
    <w:rsid w:val="009D7226"/>
    <w:rsid w:val="009E1494"/>
    <w:rsid w:val="009E1927"/>
    <w:rsid w:val="009E3184"/>
    <w:rsid w:val="009E4072"/>
    <w:rsid w:val="009E4E35"/>
    <w:rsid w:val="009E719C"/>
    <w:rsid w:val="009E7542"/>
    <w:rsid w:val="009E7FAC"/>
    <w:rsid w:val="009F03E9"/>
    <w:rsid w:val="009F0509"/>
    <w:rsid w:val="009F1767"/>
    <w:rsid w:val="009F3002"/>
    <w:rsid w:val="009F3651"/>
    <w:rsid w:val="009F5586"/>
    <w:rsid w:val="009F5A9A"/>
    <w:rsid w:val="009F5F44"/>
    <w:rsid w:val="009F5FFC"/>
    <w:rsid w:val="009F703C"/>
    <w:rsid w:val="00A01FD6"/>
    <w:rsid w:val="00A02F47"/>
    <w:rsid w:val="00A06F54"/>
    <w:rsid w:val="00A07C47"/>
    <w:rsid w:val="00A12AE6"/>
    <w:rsid w:val="00A13A84"/>
    <w:rsid w:val="00A1407D"/>
    <w:rsid w:val="00A14CD9"/>
    <w:rsid w:val="00A15153"/>
    <w:rsid w:val="00A172FB"/>
    <w:rsid w:val="00A21487"/>
    <w:rsid w:val="00A22803"/>
    <w:rsid w:val="00A22D00"/>
    <w:rsid w:val="00A2306C"/>
    <w:rsid w:val="00A238B5"/>
    <w:rsid w:val="00A2497F"/>
    <w:rsid w:val="00A24B1D"/>
    <w:rsid w:val="00A2678A"/>
    <w:rsid w:val="00A26973"/>
    <w:rsid w:val="00A26ED8"/>
    <w:rsid w:val="00A3052D"/>
    <w:rsid w:val="00A30648"/>
    <w:rsid w:val="00A31BDC"/>
    <w:rsid w:val="00A34845"/>
    <w:rsid w:val="00A34CF7"/>
    <w:rsid w:val="00A3566A"/>
    <w:rsid w:val="00A357C2"/>
    <w:rsid w:val="00A35831"/>
    <w:rsid w:val="00A3663D"/>
    <w:rsid w:val="00A404D5"/>
    <w:rsid w:val="00A4066C"/>
    <w:rsid w:val="00A41E16"/>
    <w:rsid w:val="00A435AB"/>
    <w:rsid w:val="00A45560"/>
    <w:rsid w:val="00A459C7"/>
    <w:rsid w:val="00A461F6"/>
    <w:rsid w:val="00A47BBF"/>
    <w:rsid w:val="00A524F7"/>
    <w:rsid w:val="00A53B8A"/>
    <w:rsid w:val="00A55158"/>
    <w:rsid w:val="00A55C8C"/>
    <w:rsid w:val="00A567E0"/>
    <w:rsid w:val="00A567E6"/>
    <w:rsid w:val="00A56800"/>
    <w:rsid w:val="00A57DBC"/>
    <w:rsid w:val="00A6033B"/>
    <w:rsid w:val="00A619AE"/>
    <w:rsid w:val="00A634EC"/>
    <w:rsid w:val="00A63E07"/>
    <w:rsid w:val="00A661A4"/>
    <w:rsid w:val="00A661F1"/>
    <w:rsid w:val="00A67FD8"/>
    <w:rsid w:val="00A705AB"/>
    <w:rsid w:val="00A7120B"/>
    <w:rsid w:val="00A72639"/>
    <w:rsid w:val="00A743F7"/>
    <w:rsid w:val="00A74B7B"/>
    <w:rsid w:val="00A75A31"/>
    <w:rsid w:val="00A765C9"/>
    <w:rsid w:val="00A76806"/>
    <w:rsid w:val="00A76CD3"/>
    <w:rsid w:val="00A7751C"/>
    <w:rsid w:val="00A80004"/>
    <w:rsid w:val="00A811A9"/>
    <w:rsid w:val="00A81F01"/>
    <w:rsid w:val="00A83BAF"/>
    <w:rsid w:val="00A848D0"/>
    <w:rsid w:val="00A85F21"/>
    <w:rsid w:val="00A86D67"/>
    <w:rsid w:val="00A87710"/>
    <w:rsid w:val="00A904AD"/>
    <w:rsid w:val="00A91058"/>
    <w:rsid w:val="00A9252F"/>
    <w:rsid w:val="00A93E0A"/>
    <w:rsid w:val="00A94ECE"/>
    <w:rsid w:val="00A95AB7"/>
    <w:rsid w:val="00A962FB"/>
    <w:rsid w:val="00AA08F2"/>
    <w:rsid w:val="00AA1E9B"/>
    <w:rsid w:val="00AA2842"/>
    <w:rsid w:val="00AA67BB"/>
    <w:rsid w:val="00AA6E95"/>
    <w:rsid w:val="00AA6FB8"/>
    <w:rsid w:val="00AA73B9"/>
    <w:rsid w:val="00AB6DF6"/>
    <w:rsid w:val="00AB74B1"/>
    <w:rsid w:val="00AC1FD2"/>
    <w:rsid w:val="00AC2545"/>
    <w:rsid w:val="00AC2EEE"/>
    <w:rsid w:val="00AC2FBF"/>
    <w:rsid w:val="00AC400D"/>
    <w:rsid w:val="00AC4CE2"/>
    <w:rsid w:val="00AC6AF7"/>
    <w:rsid w:val="00AC6DB1"/>
    <w:rsid w:val="00AC7AB7"/>
    <w:rsid w:val="00AD07DF"/>
    <w:rsid w:val="00AD0EB7"/>
    <w:rsid w:val="00AD11EF"/>
    <w:rsid w:val="00AD38B9"/>
    <w:rsid w:val="00AD3953"/>
    <w:rsid w:val="00AD3BFA"/>
    <w:rsid w:val="00AD4732"/>
    <w:rsid w:val="00AD5EE9"/>
    <w:rsid w:val="00AD626A"/>
    <w:rsid w:val="00AE0CC3"/>
    <w:rsid w:val="00AE1F77"/>
    <w:rsid w:val="00AE6E4E"/>
    <w:rsid w:val="00AE7108"/>
    <w:rsid w:val="00AE72D1"/>
    <w:rsid w:val="00AF1212"/>
    <w:rsid w:val="00AF4CFA"/>
    <w:rsid w:val="00AF5BFA"/>
    <w:rsid w:val="00AF627B"/>
    <w:rsid w:val="00AF7D44"/>
    <w:rsid w:val="00AF7F50"/>
    <w:rsid w:val="00B03A3C"/>
    <w:rsid w:val="00B04F10"/>
    <w:rsid w:val="00B05BF6"/>
    <w:rsid w:val="00B06055"/>
    <w:rsid w:val="00B0734F"/>
    <w:rsid w:val="00B105A9"/>
    <w:rsid w:val="00B110C7"/>
    <w:rsid w:val="00B114AB"/>
    <w:rsid w:val="00B11B79"/>
    <w:rsid w:val="00B127B9"/>
    <w:rsid w:val="00B12B03"/>
    <w:rsid w:val="00B13728"/>
    <w:rsid w:val="00B139DA"/>
    <w:rsid w:val="00B13F04"/>
    <w:rsid w:val="00B16909"/>
    <w:rsid w:val="00B16920"/>
    <w:rsid w:val="00B20DE0"/>
    <w:rsid w:val="00B21EBE"/>
    <w:rsid w:val="00B21FD9"/>
    <w:rsid w:val="00B22804"/>
    <w:rsid w:val="00B23370"/>
    <w:rsid w:val="00B26041"/>
    <w:rsid w:val="00B26CC2"/>
    <w:rsid w:val="00B270B2"/>
    <w:rsid w:val="00B273C8"/>
    <w:rsid w:val="00B31566"/>
    <w:rsid w:val="00B323E3"/>
    <w:rsid w:val="00B32442"/>
    <w:rsid w:val="00B36DE2"/>
    <w:rsid w:val="00B37AE6"/>
    <w:rsid w:val="00B41437"/>
    <w:rsid w:val="00B4148A"/>
    <w:rsid w:val="00B42EA5"/>
    <w:rsid w:val="00B431A3"/>
    <w:rsid w:val="00B46038"/>
    <w:rsid w:val="00B4623E"/>
    <w:rsid w:val="00B46D8A"/>
    <w:rsid w:val="00B47044"/>
    <w:rsid w:val="00B50523"/>
    <w:rsid w:val="00B53FDF"/>
    <w:rsid w:val="00B56FE0"/>
    <w:rsid w:val="00B60201"/>
    <w:rsid w:val="00B61038"/>
    <w:rsid w:val="00B61164"/>
    <w:rsid w:val="00B62895"/>
    <w:rsid w:val="00B62AC6"/>
    <w:rsid w:val="00B66B7C"/>
    <w:rsid w:val="00B74A4B"/>
    <w:rsid w:val="00B76090"/>
    <w:rsid w:val="00B764B2"/>
    <w:rsid w:val="00B8002D"/>
    <w:rsid w:val="00B80D0F"/>
    <w:rsid w:val="00B81382"/>
    <w:rsid w:val="00B8186B"/>
    <w:rsid w:val="00B82B9D"/>
    <w:rsid w:val="00B83F93"/>
    <w:rsid w:val="00B857BE"/>
    <w:rsid w:val="00B85A7E"/>
    <w:rsid w:val="00B86737"/>
    <w:rsid w:val="00B870B6"/>
    <w:rsid w:val="00B90E2E"/>
    <w:rsid w:val="00B922EB"/>
    <w:rsid w:val="00B9288F"/>
    <w:rsid w:val="00B93264"/>
    <w:rsid w:val="00B93759"/>
    <w:rsid w:val="00B93C71"/>
    <w:rsid w:val="00B95377"/>
    <w:rsid w:val="00B955F5"/>
    <w:rsid w:val="00BA0508"/>
    <w:rsid w:val="00BA0FD1"/>
    <w:rsid w:val="00BA464E"/>
    <w:rsid w:val="00BA4813"/>
    <w:rsid w:val="00BA4BB0"/>
    <w:rsid w:val="00BB1F1A"/>
    <w:rsid w:val="00BB4A78"/>
    <w:rsid w:val="00BB7A1E"/>
    <w:rsid w:val="00BC2063"/>
    <w:rsid w:val="00BD16BA"/>
    <w:rsid w:val="00BD3025"/>
    <w:rsid w:val="00BD5645"/>
    <w:rsid w:val="00BD6BF9"/>
    <w:rsid w:val="00BE207C"/>
    <w:rsid w:val="00BE2B72"/>
    <w:rsid w:val="00BE34A9"/>
    <w:rsid w:val="00BE3B4E"/>
    <w:rsid w:val="00BE3E70"/>
    <w:rsid w:val="00BE42C0"/>
    <w:rsid w:val="00BF15DF"/>
    <w:rsid w:val="00BF2066"/>
    <w:rsid w:val="00BF5434"/>
    <w:rsid w:val="00BF56D0"/>
    <w:rsid w:val="00BF687B"/>
    <w:rsid w:val="00BF7116"/>
    <w:rsid w:val="00C00CB7"/>
    <w:rsid w:val="00C0137C"/>
    <w:rsid w:val="00C0208E"/>
    <w:rsid w:val="00C05E81"/>
    <w:rsid w:val="00C06AAC"/>
    <w:rsid w:val="00C070CA"/>
    <w:rsid w:val="00C10CDD"/>
    <w:rsid w:val="00C11C13"/>
    <w:rsid w:val="00C12172"/>
    <w:rsid w:val="00C124D1"/>
    <w:rsid w:val="00C12828"/>
    <w:rsid w:val="00C134BE"/>
    <w:rsid w:val="00C14E49"/>
    <w:rsid w:val="00C15C28"/>
    <w:rsid w:val="00C1797E"/>
    <w:rsid w:val="00C20ABA"/>
    <w:rsid w:val="00C21986"/>
    <w:rsid w:val="00C21C08"/>
    <w:rsid w:val="00C21E21"/>
    <w:rsid w:val="00C30ECC"/>
    <w:rsid w:val="00C32183"/>
    <w:rsid w:val="00C33590"/>
    <w:rsid w:val="00C37591"/>
    <w:rsid w:val="00C37D4B"/>
    <w:rsid w:val="00C40636"/>
    <w:rsid w:val="00C413BF"/>
    <w:rsid w:val="00C45DD2"/>
    <w:rsid w:val="00C46E73"/>
    <w:rsid w:val="00C50C6E"/>
    <w:rsid w:val="00C50CBF"/>
    <w:rsid w:val="00C51E93"/>
    <w:rsid w:val="00C537D8"/>
    <w:rsid w:val="00C5589F"/>
    <w:rsid w:val="00C55F54"/>
    <w:rsid w:val="00C56BFF"/>
    <w:rsid w:val="00C57560"/>
    <w:rsid w:val="00C606F7"/>
    <w:rsid w:val="00C62CAB"/>
    <w:rsid w:val="00C62D73"/>
    <w:rsid w:val="00C632F5"/>
    <w:rsid w:val="00C63F20"/>
    <w:rsid w:val="00C64022"/>
    <w:rsid w:val="00C64B9C"/>
    <w:rsid w:val="00C6527C"/>
    <w:rsid w:val="00C67B8E"/>
    <w:rsid w:val="00C70058"/>
    <w:rsid w:val="00C7007F"/>
    <w:rsid w:val="00C721E0"/>
    <w:rsid w:val="00C72514"/>
    <w:rsid w:val="00C7292E"/>
    <w:rsid w:val="00C7559A"/>
    <w:rsid w:val="00C75DF1"/>
    <w:rsid w:val="00C77D5B"/>
    <w:rsid w:val="00C8315B"/>
    <w:rsid w:val="00C832EA"/>
    <w:rsid w:val="00C84104"/>
    <w:rsid w:val="00C844D8"/>
    <w:rsid w:val="00C84F26"/>
    <w:rsid w:val="00C84F74"/>
    <w:rsid w:val="00C85CD9"/>
    <w:rsid w:val="00C8645A"/>
    <w:rsid w:val="00C86490"/>
    <w:rsid w:val="00C867F6"/>
    <w:rsid w:val="00C8690C"/>
    <w:rsid w:val="00C87E85"/>
    <w:rsid w:val="00C92A41"/>
    <w:rsid w:val="00C94829"/>
    <w:rsid w:val="00C94F93"/>
    <w:rsid w:val="00C975B1"/>
    <w:rsid w:val="00C976A3"/>
    <w:rsid w:val="00C979F0"/>
    <w:rsid w:val="00C97AD1"/>
    <w:rsid w:val="00CA02EC"/>
    <w:rsid w:val="00CA06B2"/>
    <w:rsid w:val="00CA0C88"/>
    <w:rsid w:val="00CA3E2B"/>
    <w:rsid w:val="00CA4235"/>
    <w:rsid w:val="00CA4CDF"/>
    <w:rsid w:val="00CA5159"/>
    <w:rsid w:val="00CA7459"/>
    <w:rsid w:val="00CB0976"/>
    <w:rsid w:val="00CB1170"/>
    <w:rsid w:val="00CB1DEA"/>
    <w:rsid w:val="00CB22EC"/>
    <w:rsid w:val="00CB493E"/>
    <w:rsid w:val="00CC1643"/>
    <w:rsid w:val="00CC2239"/>
    <w:rsid w:val="00CC275B"/>
    <w:rsid w:val="00CC2CD9"/>
    <w:rsid w:val="00CC3208"/>
    <w:rsid w:val="00CC467E"/>
    <w:rsid w:val="00CC4D03"/>
    <w:rsid w:val="00CC510A"/>
    <w:rsid w:val="00CC75C9"/>
    <w:rsid w:val="00CD13F1"/>
    <w:rsid w:val="00CD35E9"/>
    <w:rsid w:val="00CD37E5"/>
    <w:rsid w:val="00CD77EE"/>
    <w:rsid w:val="00CE0D6B"/>
    <w:rsid w:val="00CE1D97"/>
    <w:rsid w:val="00CE44BF"/>
    <w:rsid w:val="00CE69DD"/>
    <w:rsid w:val="00CE76DC"/>
    <w:rsid w:val="00CE7D7B"/>
    <w:rsid w:val="00CF2245"/>
    <w:rsid w:val="00CF3AC4"/>
    <w:rsid w:val="00CF5CA9"/>
    <w:rsid w:val="00CF612E"/>
    <w:rsid w:val="00CF6472"/>
    <w:rsid w:val="00CF6B51"/>
    <w:rsid w:val="00CF6CE9"/>
    <w:rsid w:val="00CF7E2A"/>
    <w:rsid w:val="00D0214A"/>
    <w:rsid w:val="00D04786"/>
    <w:rsid w:val="00D0506B"/>
    <w:rsid w:val="00D06011"/>
    <w:rsid w:val="00D073C5"/>
    <w:rsid w:val="00D07E35"/>
    <w:rsid w:val="00D108A5"/>
    <w:rsid w:val="00D10B12"/>
    <w:rsid w:val="00D1219C"/>
    <w:rsid w:val="00D14181"/>
    <w:rsid w:val="00D150DA"/>
    <w:rsid w:val="00D170BC"/>
    <w:rsid w:val="00D1790B"/>
    <w:rsid w:val="00D2755A"/>
    <w:rsid w:val="00D30F0F"/>
    <w:rsid w:val="00D322E9"/>
    <w:rsid w:val="00D332E1"/>
    <w:rsid w:val="00D341FE"/>
    <w:rsid w:val="00D34F55"/>
    <w:rsid w:val="00D36533"/>
    <w:rsid w:val="00D36BC4"/>
    <w:rsid w:val="00D3715C"/>
    <w:rsid w:val="00D40F40"/>
    <w:rsid w:val="00D41243"/>
    <w:rsid w:val="00D4173D"/>
    <w:rsid w:val="00D41FC0"/>
    <w:rsid w:val="00D42B1E"/>
    <w:rsid w:val="00D45AAE"/>
    <w:rsid w:val="00D46185"/>
    <w:rsid w:val="00D46999"/>
    <w:rsid w:val="00D54AA8"/>
    <w:rsid w:val="00D5541D"/>
    <w:rsid w:val="00D560C1"/>
    <w:rsid w:val="00D56134"/>
    <w:rsid w:val="00D57203"/>
    <w:rsid w:val="00D57808"/>
    <w:rsid w:val="00D618D5"/>
    <w:rsid w:val="00D62383"/>
    <w:rsid w:val="00D629AB"/>
    <w:rsid w:val="00D64176"/>
    <w:rsid w:val="00D64A2D"/>
    <w:rsid w:val="00D65CE6"/>
    <w:rsid w:val="00D65ECE"/>
    <w:rsid w:val="00D66353"/>
    <w:rsid w:val="00D6691A"/>
    <w:rsid w:val="00D673DD"/>
    <w:rsid w:val="00D716D1"/>
    <w:rsid w:val="00D71E01"/>
    <w:rsid w:val="00D72014"/>
    <w:rsid w:val="00D72F4E"/>
    <w:rsid w:val="00D748FE"/>
    <w:rsid w:val="00D74A63"/>
    <w:rsid w:val="00D762D8"/>
    <w:rsid w:val="00D763FA"/>
    <w:rsid w:val="00D7755D"/>
    <w:rsid w:val="00D803D4"/>
    <w:rsid w:val="00D8068C"/>
    <w:rsid w:val="00D8128B"/>
    <w:rsid w:val="00D8167D"/>
    <w:rsid w:val="00D859EF"/>
    <w:rsid w:val="00D85E12"/>
    <w:rsid w:val="00D864E8"/>
    <w:rsid w:val="00D86802"/>
    <w:rsid w:val="00D92058"/>
    <w:rsid w:val="00D92467"/>
    <w:rsid w:val="00D92B8E"/>
    <w:rsid w:val="00D92D0C"/>
    <w:rsid w:val="00D93CBB"/>
    <w:rsid w:val="00D95731"/>
    <w:rsid w:val="00D96286"/>
    <w:rsid w:val="00DA2802"/>
    <w:rsid w:val="00DA2970"/>
    <w:rsid w:val="00DA5B3F"/>
    <w:rsid w:val="00DB04A1"/>
    <w:rsid w:val="00DB05E6"/>
    <w:rsid w:val="00DB0B0F"/>
    <w:rsid w:val="00DB254C"/>
    <w:rsid w:val="00DB321E"/>
    <w:rsid w:val="00DB659F"/>
    <w:rsid w:val="00DB695B"/>
    <w:rsid w:val="00DB6E7F"/>
    <w:rsid w:val="00DC0A4C"/>
    <w:rsid w:val="00DC2B3F"/>
    <w:rsid w:val="00DC3333"/>
    <w:rsid w:val="00DC439F"/>
    <w:rsid w:val="00DC458E"/>
    <w:rsid w:val="00DC4A83"/>
    <w:rsid w:val="00DC585D"/>
    <w:rsid w:val="00DC6C0C"/>
    <w:rsid w:val="00DD04C3"/>
    <w:rsid w:val="00DD3FFF"/>
    <w:rsid w:val="00DD47F6"/>
    <w:rsid w:val="00DD4EC0"/>
    <w:rsid w:val="00DD5085"/>
    <w:rsid w:val="00DD5094"/>
    <w:rsid w:val="00DD55BC"/>
    <w:rsid w:val="00DD69AB"/>
    <w:rsid w:val="00DE10DD"/>
    <w:rsid w:val="00DE13B5"/>
    <w:rsid w:val="00DE17E7"/>
    <w:rsid w:val="00DE32D0"/>
    <w:rsid w:val="00DE4499"/>
    <w:rsid w:val="00DE49B5"/>
    <w:rsid w:val="00DE4C07"/>
    <w:rsid w:val="00DE4FBA"/>
    <w:rsid w:val="00DE5086"/>
    <w:rsid w:val="00DE73B4"/>
    <w:rsid w:val="00DF08D4"/>
    <w:rsid w:val="00DF0C17"/>
    <w:rsid w:val="00DF2B97"/>
    <w:rsid w:val="00DF351F"/>
    <w:rsid w:val="00DF53C7"/>
    <w:rsid w:val="00DF547C"/>
    <w:rsid w:val="00E03076"/>
    <w:rsid w:val="00E03754"/>
    <w:rsid w:val="00E037EE"/>
    <w:rsid w:val="00E03D04"/>
    <w:rsid w:val="00E0566E"/>
    <w:rsid w:val="00E107BE"/>
    <w:rsid w:val="00E1288C"/>
    <w:rsid w:val="00E12D17"/>
    <w:rsid w:val="00E131AB"/>
    <w:rsid w:val="00E13733"/>
    <w:rsid w:val="00E13BDC"/>
    <w:rsid w:val="00E15833"/>
    <w:rsid w:val="00E15B86"/>
    <w:rsid w:val="00E1718E"/>
    <w:rsid w:val="00E20F2D"/>
    <w:rsid w:val="00E228DA"/>
    <w:rsid w:val="00E23587"/>
    <w:rsid w:val="00E248EA"/>
    <w:rsid w:val="00E26370"/>
    <w:rsid w:val="00E26D59"/>
    <w:rsid w:val="00E3016A"/>
    <w:rsid w:val="00E301B5"/>
    <w:rsid w:val="00E374D3"/>
    <w:rsid w:val="00E402A9"/>
    <w:rsid w:val="00E407EF"/>
    <w:rsid w:val="00E4238D"/>
    <w:rsid w:val="00E436FF"/>
    <w:rsid w:val="00E44743"/>
    <w:rsid w:val="00E44DBC"/>
    <w:rsid w:val="00E46139"/>
    <w:rsid w:val="00E466F4"/>
    <w:rsid w:val="00E46BFC"/>
    <w:rsid w:val="00E46DB6"/>
    <w:rsid w:val="00E47295"/>
    <w:rsid w:val="00E474FE"/>
    <w:rsid w:val="00E506AB"/>
    <w:rsid w:val="00E5147C"/>
    <w:rsid w:val="00E51C50"/>
    <w:rsid w:val="00E53027"/>
    <w:rsid w:val="00E53723"/>
    <w:rsid w:val="00E54AF1"/>
    <w:rsid w:val="00E54DF5"/>
    <w:rsid w:val="00E5528A"/>
    <w:rsid w:val="00E55429"/>
    <w:rsid w:val="00E578D6"/>
    <w:rsid w:val="00E5797E"/>
    <w:rsid w:val="00E60051"/>
    <w:rsid w:val="00E61AF8"/>
    <w:rsid w:val="00E65AFC"/>
    <w:rsid w:val="00E678B5"/>
    <w:rsid w:val="00E701E2"/>
    <w:rsid w:val="00E70EE6"/>
    <w:rsid w:val="00E714FF"/>
    <w:rsid w:val="00E7195E"/>
    <w:rsid w:val="00E74934"/>
    <w:rsid w:val="00E75E07"/>
    <w:rsid w:val="00E77600"/>
    <w:rsid w:val="00E8161D"/>
    <w:rsid w:val="00E819A6"/>
    <w:rsid w:val="00E8259D"/>
    <w:rsid w:val="00E85862"/>
    <w:rsid w:val="00E86215"/>
    <w:rsid w:val="00E90CA8"/>
    <w:rsid w:val="00E94679"/>
    <w:rsid w:val="00E95519"/>
    <w:rsid w:val="00E95616"/>
    <w:rsid w:val="00E96D12"/>
    <w:rsid w:val="00E9759D"/>
    <w:rsid w:val="00EA113D"/>
    <w:rsid w:val="00EA27CE"/>
    <w:rsid w:val="00EA2CEE"/>
    <w:rsid w:val="00EA4260"/>
    <w:rsid w:val="00EA4BEA"/>
    <w:rsid w:val="00EA521F"/>
    <w:rsid w:val="00EA6F09"/>
    <w:rsid w:val="00EA6FA6"/>
    <w:rsid w:val="00EB3054"/>
    <w:rsid w:val="00EB5574"/>
    <w:rsid w:val="00EB62D2"/>
    <w:rsid w:val="00EC07F2"/>
    <w:rsid w:val="00EC0D01"/>
    <w:rsid w:val="00EC1FF0"/>
    <w:rsid w:val="00EC27CD"/>
    <w:rsid w:val="00EC3C06"/>
    <w:rsid w:val="00EC3CF1"/>
    <w:rsid w:val="00EC4333"/>
    <w:rsid w:val="00EC4773"/>
    <w:rsid w:val="00EC4FDE"/>
    <w:rsid w:val="00EC726B"/>
    <w:rsid w:val="00EC7AA2"/>
    <w:rsid w:val="00ED03E4"/>
    <w:rsid w:val="00ED49D3"/>
    <w:rsid w:val="00ED4E44"/>
    <w:rsid w:val="00EE2D50"/>
    <w:rsid w:val="00EE2F6D"/>
    <w:rsid w:val="00EE388F"/>
    <w:rsid w:val="00EE38F5"/>
    <w:rsid w:val="00EE4509"/>
    <w:rsid w:val="00EE509A"/>
    <w:rsid w:val="00EE61F9"/>
    <w:rsid w:val="00EE7A05"/>
    <w:rsid w:val="00EF2307"/>
    <w:rsid w:val="00EF3FCB"/>
    <w:rsid w:val="00EF45A8"/>
    <w:rsid w:val="00EF5A6E"/>
    <w:rsid w:val="00EF6C5A"/>
    <w:rsid w:val="00EF72FE"/>
    <w:rsid w:val="00EF77F7"/>
    <w:rsid w:val="00EF7F83"/>
    <w:rsid w:val="00F0007C"/>
    <w:rsid w:val="00F0015A"/>
    <w:rsid w:val="00F022A4"/>
    <w:rsid w:val="00F02606"/>
    <w:rsid w:val="00F02FA9"/>
    <w:rsid w:val="00F034A6"/>
    <w:rsid w:val="00F03B7D"/>
    <w:rsid w:val="00F03F83"/>
    <w:rsid w:val="00F0624F"/>
    <w:rsid w:val="00F1113F"/>
    <w:rsid w:val="00F11A36"/>
    <w:rsid w:val="00F12BEA"/>
    <w:rsid w:val="00F17C47"/>
    <w:rsid w:val="00F2051A"/>
    <w:rsid w:val="00F21D75"/>
    <w:rsid w:val="00F22918"/>
    <w:rsid w:val="00F22ADD"/>
    <w:rsid w:val="00F233FA"/>
    <w:rsid w:val="00F25131"/>
    <w:rsid w:val="00F25C23"/>
    <w:rsid w:val="00F311C6"/>
    <w:rsid w:val="00F3385D"/>
    <w:rsid w:val="00F362CE"/>
    <w:rsid w:val="00F3674B"/>
    <w:rsid w:val="00F375E3"/>
    <w:rsid w:val="00F40391"/>
    <w:rsid w:val="00F4056C"/>
    <w:rsid w:val="00F40B97"/>
    <w:rsid w:val="00F41660"/>
    <w:rsid w:val="00F41BC9"/>
    <w:rsid w:val="00F42505"/>
    <w:rsid w:val="00F42AB9"/>
    <w:rsid w:val="00F443D5"/>
    <w:rsid w:val="00F44A93"/>
    <w:rsid w:val="00F45021"/>
    <w:rsid w:val="00F47BB4"/>
    <w:rsid w:val="00F51062"/>
    <w:rsid w:val="00F511D9"/>
    <w:rsid w:val="00F53640"/>
    <w:rsid w:val="00F562E4"/>
    <w:rsid w:val="00F56BA2"/>
    <w:rsid w:val="00F60168"/>
    <w:rsid w:val="00F619A4"/>
    <w:rsid w:val="00F61D45"/>
    <w:rsid w:val="00F647A1"/>
    <w:rsid w:val="00F64B6C"/>
    <w:rsid w:val="00F66E50"/>
    <w:rsid w:val="00F708A0"/>
    <w:rsid w:val="00F7186A"/>
    <w:rsid w:val="00F7271A"/>
    <w:rsid w:val="00F7355F"/>
    <w:rsid w:val="00F7468F"/>
    <w:rsid w:val="00F74F54"/>
    <w:rsid w:val="00F76F59"/>
    <w:rsid w:val="00F778C8"/>
    <w:rsid w:val="00F80F64"/>
    <w:rsid w:val="00F81673"/>
    <w:rsid w:val="00F817B5"/>
    <w:rsid w:val="00F844FA"/>
    <w:rsid w:val="00F858CC"/>
    <w:rsid w:val="00F85985"/>
    <w:rsid w:val="00F85BB7"/>
    <w:rsid w:val="00F85C31"/>
    <w:rsid w:val="00F91479"/>
    <w:rsid w:val="00F91873"/>
    <w:rsid w:val="00F920E0"/>
    <w:rsid w:val="00F9438B"/>
    <w:rsid w:val="00F97A47"/>
    <w:rsid w:val="00FA23C1"/>
    <w:rsid w:val="00FA3BF0"/>
    <w:rsid w:val="00FA5817"/>
    <w:rsid w:val="00FA6FD0"/>
    <w:rsid w:val="00FB00D7"/>
    <w:rsid w:val="00FB0FE1"/>
    <w:rsid w:val="00FB2F07"/>
    <w:rsid w:val="00FB414B"/>
    <w:rsid w:val="00FB52EE"/>
    <w:rsid w:val="00FB5DC1"/>
    <w:rsid w:val="00FB627D"/>
    <w:rsid w:val="00FB75E9"/>
    <w:rsid w:val="00FC3321"/>
    <w:rsid w:val="00FC73E8"/>
    <w:rsid w:val="00FC7775"/>
    <w:rsid w:val="00FD0B2D"/>
    <w:rsid w:val="00FD0BE5"/>
    <w:rsid w:val="00FD20ED"/>
    <w:rsid w:val="00FD2438"/>
    <w:rsid w:val="00FD4101"/>
    <w:rsid w:val="00FD58D8"/>
    <w:rsid w:val="00FD6C33"/>
    <w:rsid w:val="00FD7768"/>
    <w:rsid w:val="00FE0AA7"/>
    <w:rsid w:val="00FE0B4A"/>
    <w:rsid w:val="00FE1FE3"/>
    <w:rsid w:val="00FE44DE"/>
    <w:rsid w:val="00FE7E3A"/>
    <w:rsid w:val="00FF0932"/>
    <w:rsid w:val="00FF0964"/>
    <w:rsid w:val="00FF0ABE"/>
    <w:rsid w:val="00FF29C0"/>
    <w:rsid w:val="00FF479E"/>
    <w:rsid w:val="00FF4F00"/>
    <w:rsid w:val="00FF6E23"/>
    <w:rsid w:val="1B125A3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EmbedSmartTag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nhideWhenUsed="0" w:uiPriority="39" w:semiHidden="0" w:name="toc 1"/>
    <w:lsdException w:unhideWhenUsed="0" w:uiPriority="39" w:semiHidden="0" w:name="toc 2"/>
    <w:lsdException w:unhideWhenUsed="0" w:uiPriority="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iPriority="0" w:name="Normal Indent"/>
    <w:lsdException w:uiPriority="0" w:name="footnote text"/>
    <w:lsdException w:uiPriority="0" w:name="annotation text"/>
    <w:lsdException w:unhideWhenUsed="0" w:uiPriority="0" w:semiHidden="0" w:name="header"/>
    <w:lsdException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nhideWhenUsed="0" w:uiPriority="0" w:semiHidden="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semiHidden="0" w:name="Default Paragraph Font"/>
    <w:lsdException w:unhideWhenUsed="0" w:uiPriority="0" w:semiHidden="0" w:name="Body Text"/>
    <w:lsdException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nhideWhenUsed="0" w:uiPriority="0" w:semiHidden="0" w:name="Body Text 2"/>
    <w:lsdException w:uiPriority="0" w:name="Body Text 3"/>
    <w:lsdException w:unhideWhenUsed="0" w:uiPriority="0" w:semiHidden="0" w:name="Body Text Indent 2"/>
    <w:lsdException w:unhideWhenUsed="0" w:uiPriority="0" w:semiHidden="0" w:name="Body Text Indent 3"/>
    <w:lsdException w:uiPriority="0" w:name="Block Text"/>
    <w:lsdException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nhideWhenUsed="0" w:uiPriority="0"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unhideWhenUsed="0" w:uiPriority="99" w:name=""/>
    <w:lsdException w:unhideWhenUsed="0" w:uiPriority="0" w:semiHidden="0" w:name="Quote"/>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autoSpaceDE w:val="0"/>
      <w:autoSpaceDN w:val="0"/>
    </w:pPr>
    <w:rPr>
      <w:sz w:val="24"/>
      <w:szCs w:val="24"/>
      <w:lang w:val="ru-RU" w:eastAsia="uk-UA" w:bidi="ar-SA"/>
    </w:rPr>
  </w:style>
  <w:style w:type="paragraph" w:styleId="2">
    <w:name w:val="heading 1"/>
    <w:basedOn w:val="1"/>
    <w:next w:val="1"/>
    <w:qFormat/>
    <w:uiPriority w:val="0"/>
    <w:pPr>
      <w:keepNext/>
      <w:spacing w:before="120" w:after="120" w:line="360" w:lineRule="auto"/>
      <w:ind w:firstLine="709"/>
      <w:outlineLvl w:val="0"/>
    </w:pPr>
    <w:rPr>
      <w:lang w:val="en-US"/>
    </w:rPr>
  </w:style>
  <w:style w:type="paragraph" w:styleId="3">
    <w:name w:val="heading 2"/>
    <w:basedOn w:val="1"/>
    <w:next w:val="1"/>
    <w:qFormat/>
    <w:uiPriority w:val="0"/>
    <w:pPr>
      <w:keepNext/>
      <w:spacing w:before="120" w:after="120" w:line="360" w:lineRule="auto"/>
      <w:jc w:val="center"/>
      <w:outlineLvl w:val="1"/>
    </w:pPr>
    <w:rPr>
      <w:lang w:val="en-US"/>
    </w:rPr>
  </w:style>
  <w:style w:type="paragraph" w:styleId="4">
    <w:name w:val="heading 3"/>
    <w:basedOn w:val="1"/>
    <w:next w:val="1"/>
    <w:qFormat/>
    <w:uiPriority w:val="0"/>
    <w:pPr>
      <w:keepNext/>
      <w:spacing w:after="120"/>
      <w:ind w:firstLine="709"/>
      <w:jc w:val="both"/>
      <w:outlineLvl w:val="2"/>
    </w:pPr>
    <w:rPr>
      <w:lang w:val="en-US"/>
    </w:rPr>
  </w:style>
  <w:style w:type="paragraph" w:styleId="5">
    <w:name w:val="heading 4"/>
    <w:basedOn w:val="1"/>
    <w:next w:val="1"/>
    <w:qFormat/>
    <w:uiPriority w:val="0"/>
    <w:pPr>
      <w:keepNext/>
      <w:jc w:val="center"/>
      <w:outlineLvl w:val="3"/>
    </w:pPr>
    <w:rPr>
      <w:sz w:val="28"/>
      <w:szCs w:val="28"/>
      <w:lang w:val="en-US"/>
    </w:rPr>
  </w:style>
  <w:style w:type="paragraph" w:styleId="6">
    <w:name w:val="heading 5"/>
    <w:basedOn w:val="1"/>
    <w:next w:val="1"/>
    <w:qFormat/>
    <w:uiPriority w:val="0"/>
    <w:pPr>
      <w:keepNext/>
      <w:jc w:val="center"/>
      <w:outlineLvl w:val="4"/>
    </w:pPr>
    <w:rPr>
      <w:lang w:val="en-US"/>
    </w:rPr>
  </w:style>
  <w:style w:type="paragraph" w:styleId="7">
    <w:name w:val="heading 6"/>
    <w:basedOn w:val="1"/>
    <w:next w:val="1"/>
    <w:qFormat/>
    <w:uiPriority w:val="0"/>
    <w:pPr>
      <w:keepNext/>
      <w:jc w:val="both"/>
      <w:outlineLvl w:val="5"/>
    </w:pPr>
    <w:rPr>
      <w:lang w:val="en-US"/>
    </w:rPr>
  </w:style>
  <w:style w:type="paragraph" w:styleId="8">
    <w:name w:val="heading 7"/>
    <w:basedOn w:val="1"/>
    <w:next w:val="1"/>
    <w:qFormat/>
    <w:uiPriority w:val="0"/>
    <w:pPr>
      <w:keepNext/>
      <w:ind w:firstLine="709"/>
      <w:outlineLvl w:val="6"/>
    </w:pPr>
    <w:rPr>
      <w:lang w:val="en-US"/>
    </w:rPr>
  </w:style>
  <w:style w:type="paragraph" w:styleId="9">
    <w:name w:val="heading 8"/>
    <w:basedOn w:val="1"/>
    <w:next w:val="1"/>
    <w:qFormat/>
    <w:uiPriority w:val="0"/>
    <w:pPr>
      <w:keepNext/>
      <w:outlineLvl w:val="7"/>
    </w:pPr>
    <w:rPr>
      <w:lang w:val="en-US"/>
    </w:rPr>
  </w:style>
  <w:style w:type="character" w:default="1" w:styleId="10">
    <w:name w:val="Default Paragraph Font"/>
    <w:unhideWhenUsed/>
    <w:uiPriority w:val="1"/>
  </w:style>
  <w:style w:type="table" w:default="1" w:styleId="11">
    <w:name w:val="Normal Table"/>
    <w:semiHidden/>
    <w:unhideWhenUsed/>
    <w:uiPriority w:val="99"/>
    <w:tblPr>
      <w:tblStyle w:val="11"/>
      <w:tblCellMar>
        <w:top w:w="0" w:type="dxa"/>
        <w:left w:w="108" w:type="dxa"/>
        <w:bottom w:w="0" w:type="dxa"/>
        <w:right w:w="108" w:type="dxa"/>
      </w:tblCellMar>
    </w:tblPr>
    <w:trPr>
      <w:wBefore w:w="0" w:type="dxa"/>
    </w:trPr>
  </w:style>
  <w:style w:type="paragraph" w:styleId="12">
    <w:name w:val="Balloon Text"/>
    <w:basedOn w:val="1"/>
    <w:link w:val="72"/>
    <w:uiPriority w:val="0"/>
    <w:pPr>
      <w:autoSpaceDE/>
      <w:autoSpaceDN/>
    </w:pPr>
    <w:rPr>
      <w:rFonts w:ascii="Tahoma" w:hAnsi="Tahoma" w:cs="Tahoma"/>
      <w:sz w:val="16"/>
      <w:szCs w:val="16"/>
    </w:rPr>
  </w:style>
  <w:style w:type="paragraph" w:styleId="13">
    <w:name w:val="Body Text"/>
    <w:basedOn w:val="1"/>
    <w:link w:val="67"/>
    <w:uiPriority w:val="0"/>
    <w:pPr>
      <w:spacing w:after="120"/>
      <w:ind w:firstLine="709"/>
      <w:jc w:val="both"/>
    </w:pPr>
    <w:rPr>
      <w:lang w:val="en-US"/>
    </w:rPr>
  </w:style>
  <w:style w:type="paragraph" w:styleId="14">
    <w:name w:val="Body Text 2"/>
    <w:basedOn w:val="1"/>
    <w:link w:val="66"/>
    <w:uiPriority w:val="0"/>
    <w:pPr>
      <w:spacing w:after="120" w:line="480" w:lineRule="auto"/>
    </w:pPr>
  </w:style>
  <w:style w:type="paragraph" w:styleId="15">
    <w:name w:val="Body Text Indent"/>
    <w:basedOn w:val="1"/>
    <w:uiPriority w:val="0"/>
    <w:pPr>
      <w:widowControl w:val="0"/>
      <w:jc w:val="both"/>
    </w:pPr>
    <w:rPr>
      <w:spacing w:val="-4"/>
      <w:sz w:val="28"/>
      <w:szCs w:val="28"/>
    </w:rPr>
  </w:style>
  <w:style w:type="paragraph" w:styleId="16">
    <w:name w:val="Body Text Indent 2"/>
    <w:basedOn w:val="1"/>
    <w:uiPriority w:val="0"/>
    <w:pPr>
      <w:spacing w:before="240"/>
      <w:ind w:firstLine="851"/>
      <w:jc w:val="both"/>
    </w:pPr>
    <w:rPr>
      <w:sz w:val="26"/>
      <w:szCs w:val="26"/>
      <w:lang w:val="en-US"/>
    </w:rPr>
  </w:style>
  <w:style w:type="paragraph" w:styleId="17">
    <w:name w:val="Body Text Indent 3"/>
    <w:basedOn w:val="1"/>
    <w:uiPriority w:val="0"/>
    <w:pPr>
      <w:ind w:firstLine="851"/>
      <w:jc w:val="both"/>
    </w:pPr>
    <w:rPr>
      <w:lang w:val="en-US"/>
    </w:rPr>
  </w:style>
  <w:style w:type="paragraph" w:styleId="18">
    <w:name w:val="footer"/>
    <w:basedOn w:val="1"/>
    <w:uiPriority w:val="0"/>
    <w:pPr>
      <w:tabs>
        <w:tab w:val="center" w:pos="4536"/>
        <w:tab w:val="right" w:pos="9072"/>
      </w:tabs>
      <w:ind w:firstLine="709"/>
      <w:jc w:val="both"/>
    </w:pPr>
    <w:rPr>
      <w:lang w:val="en-US"/>
    </w:rPr>
  </w:style>
  <w:style w:type="paragraph" w:styleId="19">
    <w:name w:val="header"/>
    <w:basedOn w:val="1"/>
    <w:uiPriority w:val="0"/>
    <w:pPr>
      <w:tabs>
        <w:tab w:val="center" w:pos="4536"/>
        <w:tab w:val="right" w:pos="9072"/>
      </w:tabs>
      <w:ind w:firstLine="709"/>
      <w:jc w:val="both"/>
    </w:pPr>
    <w:rPr>
      <w:lang w:val="en-US"/>
    </w:rPr>
  </w:style>
  <w:style w:type="character" w:styleId="20">
    <w:name w:val="Hyperlink"/>
    <w:uiPriority w:val="99"/>
    <w:rPr>
      <w:color w:val="0000FF"/>
      <w:u w:val="single"/>
    </w:rPr>
  </w:style>
  <w:style w:type="paragraph" w:styleId="21">
    <w:name w:val="List 2"/>
    <w:basedOn w:val="1"/>
    <w:uiPriority w:val="0"/>
    <w:pPr>
      <w:ind w:left="566" w:hanging="283"/>
      <w:jc w:val="both"/>
    </w:pPr>
    <w:rPr>
      <w:lang w:val="en-US"/>
    </w:rPr>
  </w:style>
  <w:style w:type="character" w:styleId="22">
    <w:name w:val="page number"/>
    <w:basedOn w:val="10"/>
    <w:uiPriority w:val="0"/>
  </w:style>
  <w:style w:type="paragraph" w:styleId="23">
    <w:name w:val="Plain Text"/>
    <w:basedOn w:val="1"/>
    <w:uiPriority w:val="0"/>
    <w:pPr>
      <w:widowControl w:val="0"/>
      <w:spacing w:line="360" w:lineRule="auto"/>
      <w:ind w:left="567" w:right="284" w:firstLine="709"/>
    </w:pPr>
    <w:rPr>
      <w:sz w:val="28"/>
      <w:szCs w:val="28"/>
    </w:rPr>
  </w:style>
  <w:style w:type="table" w:styleId="24">
    <w:name w:val="Table Grid"/>
    <w:basedOn w:val="11"/>
    <w:uiPriority w:val="0"/>
    <w:tblPr>
      <w:tblStyle w:val="11"/>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5">
    <w:name w:val="Title"/>
    <w:basedOn w:val="1"/>
    <w:qFormat/>
    <w:uiPriority w:val="0"/>
    <w:pPr>
      <w:adjustRightInd w:val="0"/>
      <w:jc w:val="center"/>
    </w:pPr>
    <w:rPr>
      <w:b/>
      <w:bCs/>
      <w:sz w:val="28"/>
      <w:szCs w:val="28"/>
      <w:lang w:eastAsia="ru-RU"/>
    </w:rPr>
  </w:style>
  <w:style w:type="paragraph" w:styleId="26">
    <w:name w:val="toc 1"/>
    <w:basedOn w:val="1"/>
    <w:next w:val="1"/>
    <w:uiPriority w:val="39"/>
    <w:pPr>
      <w:tabs>
        <w:tab w:val="right" w:leader="dot" w:pos="9498"/>
      </w:tabs>
      <w:spacing w:line="276" w:lineRule="auto"/>
      <w:jc w:val="both"/>
    </w:pPr>
    <w:rPr>
      <w:spacing w:val="-10"/>
      <w:lang w:val="uk-UA"/>
    </w:rPr>
  </w:style>
  <w:style w:type="paragraph" w:styleId="27">
    <w:name w:val="toc 2"/>
    <w:basedOn w:val="1"/>
    <w:next w:val="1"/>
    <w:uiPriority w:val="39"/>
    <w:pPr>
      <w:tabs>
        <w:tab w:val="right" w:leader="dot" w:pos="9498"/>
      </w:tabs>
      <w:spacing w:line="276" w:lineRule="auto"/>
      <w:ind w:left="284" w:right="284"/>
      <w:jc w:val="both"/>
    </w:pPr>
    <w:rPr>
      <w:lang w:val="en-US"/>
    </w:rPr>
  </w:style>
  <w:style w:type="paragraph" w:styleId="28">
    <w:name w:val="toc 3"/>
    <w:basedOn w:val="1"/>
    <w:next w:val="1"/>
    <w:semiHidden/>
    <w:uiPriority w:val="0"/>
    <w:pPr>
      <w:ind w:left="480" w:firstLine="709"/>
      <w:jc w:val="both"/>
    </w:pPr>
    <w:rPr>
      <w:lang w:val="en-US"/>
    </w:rPr>
  </w:style>
  <w:style w:type="paragraph" w:styleId="29">
    <w:name w:val="toc 4"/>
    <w:basedOn w:val="1"/>
    <w:next w:val="1"/>
    <w:semiHidden/>
    <w:uiPriority w:val="0"/>
    <w:pPr>
      <w:ind w:left="720" w:firstLine="709"/>
      <w:jc w:val="both"/>
    </w:pPr>
    <w:rPr>
      <w:lang w:val="en-US"/>
    </w:rPr>
  </w:style>
  <w:style w:type="paragraph" w:styleId="30">
    <w:name w:val="toc 5"/>
    <w:basedOn w:val="1"/>
    <w:next w:val="1"/>
    <w:semiHidden/>
    <w:uiPriority w:val="0"/>
    <w:pPr>
      <w:ind w:left="960" w:firstLine="709"/>
      <w:jc w:val="both"/>
    </w:pPr>
    <w:rPr>
      <w:lang w:val="en-US"/>
    </w:rPr>
  </w:style>
  <w:style w:type="paragraph" w:styleId="31">
    <w:name w:val="toc 6"/>
    <w:basedOn w:val="1"/>
    <w:next w:val="1"/>
    <w:semiHidden/>
    <w:uiPriority w:val="0"/>
    <w:pPr>
      <w:ind w:left="1200" w:firstLine="709"/>
      <w:jc w:val="both"/>
    </w:pPr>
    <w:rPr>
      <w:lang w:val="en-US"/>
    </w:rPr>
  </w:style>
  <w:style w:type="paragraph" w:styleId="32">
    <w:name w:val="toc 7"/>
    <w:basedOn w:val="1"/>
    <w:next w:val="1"/>
    <w:semiHidden/>
    <w:uiPriority w:val="0"/>
    <w:pPr>
      <w:ind w:left="1440" w:firstLine="709"/>
      <w:jc w:val="both"/>
    </w:pPr>
    <w:rPr>
      <w:lang w:val="en-US"/>
    </w:rPr>
  </w:style>
  <w:style w:type="paragraph" w:styleId="33">
    <w:name w:val="toc 8"/>
    <w:basedOn w:val="1"/>
    <w:next w:val="1"/>
    <w:semiHidden/>
    <w:uiPriority w:val="0"/>
    <w:pPr>
      <w:ind w:left="1680" w:firstLine="709"/>
      <w:jc w:val="both"/>
    </w:pPr>
    <w:rPr>
      <w:lang w:val="en-US"/>
    </w:rPr>
  </w:style>
  <w:style w:type="paragraph" w:styleId="34">
    <w:name w:val="toc 9"/>
    <w:basedOn w:val="1"/>
    <w:next w:val="1"/>
    <w:semiHidden/>
    <w:uiPriority w:val="0"/>
    <w:pPr>
      <w:ind w:left="1920" w:firstLine="709"/>
      <w:jc w:val="both"/>
    </w:pPr>
    <w:rPr>
      <w:lang w:val="en-US"/>
    </w:rPr>
  </w:style>
  <w:style w:type="paragraph" w:customStyle="1" w:styleId="35">
    <w:name w:val="заголовок 1"/>
    <w:basedOn w:val="1"/>
    <w:next w:val="1"/>
    <w:uiPriority w:val="0"/>
    <w:pPr>
      <w:keepNext/>
      <w:spacing w:before="120" w:after="120"/>
      <w:ind w:firstLine="720"/>
      <w:jc w:val="both"/>
    </w:pPr>
    <w:rPr>
      <w:lang w:val="en-US"/>
    </w:rPr>
  </w:style>
  <w:style w:type="paragraph" w:customStyle="1" w:styleId="36">
    <w:name w:val="заголовок 2"/>
    <w:basedOn w:val="1"/>
    <w:next w:val="1"/>
    <w:uiPriority w:val="0"/>
    <w:pPr>
      <w:keepNext/>
      <w:ind w:left="851" w:firstLine="709"/>
      <w:jc w:val="both"/>
    </w:pPr>
    <w:rPr>
      <w:b/>
      <w:bCs/>
      <w:i/>
      <w:iCs/>
      <w:sz w:val="26"/>
      <w:szCs w:val="26"/>
      <w:lang w:val="en-US"/>
    </w:rPr>
  </w:style>
  <w:style w:type="paragraph" w:customStyle="1" w:styleId="37">
    <w:name w:val="заголовок 3"/>
    <w:basedOn w:val="1"/>
    <w:next w:val="1"/>
    <w:uiPriority w:val="0"/>
    <w:pPr>
      <w:keepNext/>
      <w:spacing w:after="120"/>
      <w:ind w:firstLine="709"/>
      <w:jc w:val="both"/>
    </w:pPr>
    <w:rPr>
      <w:lang w:val="en-US"/>
    </w:rPr>
  </w:style>
  <w:style w:type="paragraph" w:customStyle="1" w:styleId="38">
    <w:name w:val="заголовок 4"/>
    <w:basedOn w:val="1"/>
    <w:next w:val="1"/>
    <w:uiPriority w:val="0"/>
    <w:pPr>
      <w:keepNext/>
      <w:ind w:firstLine="709"/>
      <w:jc w:val="center"/>
    </w:pPr>
    <w:rPr>
      <w:b/>
      <w:bCs/>
      <w:lang w:val="en-US"/>
    </w:rPr>
  </w:style>
  <w:style w:type="paragraph" w:customStyle="1" w:styleId="39">
    <w:name w:val="заголовок 5"/>
    <w:basedOn w:val="1"/>
    <w:next w:val="1"/>
    <w:uiPriority w:val="0"/>
    <w:pPr>
      <w:keepNext/>
      <w:ind w:left="284" w:right="284" w:firstLine="709"/>
      <w:jc w:val="both"/>
    </w:pPr>
    <w:rPr>
      <w:lang w:val="en-US"/>
    </w:rPr>
  </w:style>
  <w:style w:type="paragraph" w:customStyle="1" w:styleId="40">
    <w:name w:val="заголовок 6"/>
    <w:basedOn w:val="1"/>
    <w:next w:val="1"/>
    <w:uiPriority w:val="0"/>
    <w:pPr>
      <w:keepNext/>
      <w:ind w:left="284" w:right="284" w:firstLine="709"/>
      <w:jc w:val="center"/>
    </w:pPr>
    <w:rPr>
      <w:lang w:val="en-US"/>
    </w:rPr>
  </w:style>
  <w:style w:type="paragraph" w:customStyle="1" w:styleId="41">
    <w:name w:val="заголовок 8"/>
    <w:basedOn w:val="1"/>
    <w:next w:val="1"/>
    <w:uiPriority w:val="0"/>
    <w:pPr>
      <w:keepNext/>
      <w:ind w:firstLine="851"/>
      <w:jc w:val="both"/>
    </w:pPr>
    <w:rPr>
      <w:lang w:val="en-US"/>
    </w:rPr>
  </w:style>
  <w:style w:type="character" w:customStyle="1" w:styleId="42">
    <w:name w:val="Основной шрифт"/>
    <w:uiPriority w:val="0"/>
  </w:style>
  <w:style w:type="paragraph" w:customStyle="1" w:styleId="43">
    <w:name w:val="Таблиця1"/>
    <w:basedOn w:val="1"/>
    <w:uiPriority w:val="0"/>
    <w:pPr>
      <w:ind w:left="34" w:firstLine="709"/>
      <w:jc w:val="both"/>
    </w:pPr>
    <w:rPr>
      <w:i/>
      <w:iCs/>
      <w:sz w:val="16"/>
      <w:szCs w:val="16"/>
      <w:lang w:val="en-US"/>
    </w:rPr>
  </w:style>
  <w:style w:type="paragraph" w:customStyle="1" w:styleId="44">
    <w:name w:val="Таблиця"/>
    <w:basedOn w:val="1"/>
    <w:uiPriority w:val="0"/>
    <w:pPr>
      <w:ind w:firstLine="709"/>
      <w:jc w:val="both"/>
    </w:pPr>
    <w:rPr>
      <w:sz w:val="18"/>
      <w:szCs w:val="18"/>
      <w:lang w:val="en-US"/>
    </w:rPr>
  </w:style>
  <w:style w:type="paragraph" w:customStyle="1" w:styleId="45">
    <w:name w:val="Zeбычный"/>
    <w:uiPriority w:val="0"/>
    <w:pPr>
      <w:widowControl w:val="0"/>
      <w:autoSpaceDE w:val="0"/>
      <w:autoSpaceDN w:val="0"/>
    </w:pPr>
    <w:rPr>
      <w:lang w:val="ru-RU" w:eastAsia="uk-UA" w:bidi="ar-SA"/>
    </w:rPr>
  </w:style>
  <w:style w:type="paragraph" w:styleId="46">
    <w:name w:val="Quote"/>
    <w:basedOn w:val="1"/>
    <w:uiPriority w:val="0"/>
    <w:pPr>
      <w:ind w:left="567" w:right="284" w:firstLine="709"/>
      <w:jc w:val="both"/>
    </w:pPr>
    <w:rPr>
      <w:spacing w:val="-4"/>
      <w:sz w:val="28"/>
      <w:szCs w:val="28"/>
    </w:rPr>
  </w:style>
  <w:style w:type="character" w:customStyle="1" w:styleId="47">
    <w:name w:val="номер страницы"/>
    <w:basedOn w:val="42"/>
    <w:uiPriority w:val="0"/>
  </w:style>
  <w:style w:type="paragraph" w:customStyle="1" w:styleId="48">
    <w:name w:val="оглавление 1"/>
    <w:basedOn w:val="1"/>
    <w:next w:val="1"/>
    <w:uiPriority w:val="0"/>
    <w:pPr>
      <w:tabs>
        <w:tab w:val="right" w:leader="dot" w:pos="9771"/>
      </w:tabs>
      <w:spacing w:line="360" w:lineRule="auto"/>
      <w:ind w:left="567" w:right="567"/>
      <w:jc w:val="both"/>
    </w:pPr>
    <w:rPr>
      <w:lang w:val="en-US"/>
    </w:rPr>
  </w:style>
  <w:style w:type="paragraph" w:customStyle="1" w:styleId="49">
    <w:name w:val="оглавление 2"/>
    <w:basedOn w:val="1"/>
    <w:next w:val="1"/>
    <w:uiPriority w:val="0"/>
    <w:pPr>
      <w:ind w:left="240" w:firstLine="709"/>
      <w:jc w:val="both"/>
    </w:pPr>
    <w:rPr>
      <w:lang w:val="en-US"/>
    </w:rPr>
  </w:style>
  <w:style w:type="paragraph" w:customStyle="1" w:styleId="50">
    <w:name w:val="оглавление 3"/>
    <w:basedOn w:val="1"/>
    <w:next w:val="1"/>
    <w:uiPriority w:val="0"/>
    <w:pPr>
      <w:ind w:left="480" w:firstLine="709"/>
      <w:jc w:val="both"/>
    </w:pPr>
    <w:rPr>
      <w:lang w:val="en-US"/>
    </w:rPr>
  </w:style>
  <w:style w:type="paragraph" w:customStyle="1" w:styleId="51">
    <w:name w:val="оглавление 4"/>
    <w:basedOn w:val="1"/>
    <w:next w:val="1"/>
    <w:uiPriority w:val="0"/>
    <w:pPr>
      <w:ind w:left="720" w:firstLine="709"/>
      <w:jc w:val="both"/>
    </w:pPr>
    <w:rPr>
      <w:lang w:val="en-US"/>
    </w:rPr>
  </w:style>
  <w:style w:type="paragraph" w:customStyle="1" w:styleId="52">
    <w:name w:val="оглавление 5"/>
    <w:basedOn w:val="1"/>
    <w:next w:val="1"/>
    <w:uiPriority w:val="0"/>
    <w:pPr>
      <w:ind w:left="960" w:firstLine="709"/>
      <w:jc w:val="both"/>
    </w:pPr>
    <w:rPr>
      <w:lang w:val="en-US"/>
    </w:rPr>
  </w:style>
  <w:style w:type="paragraph" w:customStyle="1" w:styleId="53">
    <w:name w:val="оглавление 6"/>
    <w:basedOn w:val="1"/>
    <w:next w:val="1"/>
    <w:uiPriority w:val="0"/>
    <w:pPr>
      <w:ind w:left="1200" w:firstLine="709"/>
      <w:jc w:val="both"/>
    </w:pPr>
    <w:rPr>
      <w:lang w:val="en-US"/>
    </w:rPr>
  </w:style>
  <w:style w:type="paragraph" w:customStyle="1" w:styleId="54">
    <w:name w:val="оглавление 7"/>
    <w:basedOn w:val="1"/>
    <w:next w:val="1"/>
    <w:uiPriority w:val="0"/>
    <w:pPr>
      <w:ind w:left="1440" w:firstLine="709"/>
      <w:jc w:val="both"/>
    </w:pPr>
    <w:rPr>
      <w:lang w:val="en-US"/>
    </w:rPr>
  </w:style>
  <w:style w:type="paragraph" w:customStyle="1" w:styleId="55">
    <w:name w:val="оглавление 8"/>
    <w:basedOn w:val="1"/>
    <w:next w:val="1"/>
    <w:uiPriority w:val="0"/>
    <w:pPr>
      <w:ind w:left="1680" w:firstLine="709"/>
      <w:jc w:val="both"/>
    </w:pPr>
    <w:rPr>
      <w:lang w:val="en-US"/>
    </w:rPr>
  </w:style>
  <w:style w:type="paragraph" w:customStyle="1" w:styleId="56">
    <w:name w:val="оглавление 9"/>
    <w:basedOn w:val="1"/>
    <w:next w:val="1"/>
    <w:uiPriority w:val="0"/>
    <w:pPr>
      <w:ind w:left="1920" w:firstLine="709"/>
      <w:jc w:val="both"/>
    </w:pPr>
    <w:rPr>
      <w:lang w:val="en-US"/>
    </w:rPr>
  </w:style>
  <w:style w:type="paragraph" w:customStyle="1" w:styleId="57">
    <w:name w:val="Рамка"/>
    <w:basedOn w:val="45"/>
    <w:uiPriority w:val="0"/>
    <w:pPr>
      <w:jc w:val="center"/>
    </w:pPr>
  </w:style>
  <w:style w:type="paragraph" w:customStyle="1" w:styleId="58">
    <w:name w:val="Стиль1"/>
    <w:basedOn w:val="1"/>
    <w:uiPriority w:val="0"/>
    <w:pPr>
      <w:spacing w:line="360" w:lineRule="auto"/>
      <w:ind w:left="284" w:right="170" w:firstLine="720"/>
      <w:jc w:val="both"/>
    </w:pPr>
  </w:style>
  <w:style w:type="paragraph" w:customStyle="1" w:styleId="59">
    <w:name w:val="Стиль2 (маркированный)"/>
    <w:basedOn w:val="1"/>
    <w:uiPriority w:val="0"/>
    <w:pPr>
      <w:tabs>
        <w:tab w:val="left" w:pos="360"/>
        <w:tab w:val="left" w:pos="1276"/>
      </w:tabs>
      <w:spacing w:line="360" w:lineRule="auto"/>
      <w:ind w:left="284" w:right="170" w:firstLine="720"/>
      <w:jc w:val="both"/>
    </w:pPr>
  </w:style>
  <w:style w:type="paragraph" w:customStyle="1" w:styleId="60">
    <w:name w:val="Iau?iue1"/>
    <w:uiPriority w:val="0"/>
    <w:pPr>
      <w:autoSpaceDE w:val="0"/>
      <w:autoSpaceDN w:val="0"/>
    </w:pPr>
    <w:rPr>
      <w:sz w:val="26"/>
      <w:szCs w:val="26"/>
      <w:lang w:val="ru-RU" w:eastAsia="uk-UA" w:bidi="ar-SA"/>
    </w:rPr>
  </w:style>
  <w:style w:type="paragraph" w:customStyle="1" w:styleId="61">
    <w:name w:val="таблица_0"/>
    <w:basedOn w:val="1"/>
    <w:uiPriority w:val="0"/>
    <w:pPr>
      <w:spacing w:before="20" w:after="20"/>
    </w:pPr>
  </w:style>
  <w:style w:type="paragraph" w:customStyle="1" w:styleId="62">
    <w:name w:val="10 Обычный"/>
    <w:basedOn w:val="1"/>
    <w:uiPriority w:val="0"/>
    <w:rPr>
      <w:sz w:val="20"/>
      <w:szCs w:val="20"/>
      <w:lang w:val="uk-UA" w:eastAsia="ru-RU"/>
    </w:rPr>
  </w:style>
  <w:style w:type="character" w:customStyle="1" w:styleId="63">
    <w:name w:val="illuminate"/>
    <w:basedOn w:val="10"/>
    <w:uiPriority w:val="0"/>
  </w:style>
  <w:style w:type="paragraph" w:customStyle="1" w:styleId="64">
    <w:name w:val="1_Заголовок"/>
    <w:basedOn w:val="23"/>
    <w:next w:val="23"/>
    <w:uiPriority w:val="0"/>
    <w:pPr>
      <w:widowControl/>
      <w:adjustRightInd w:val="0"/>
      <w:spacing w:line="240" w:lineRule="auto"/>
      <w:ind w:left="283" w:right="0" w:firstLine="0"/>
    </w:pPr>
    <w:rPr>
      <w:rFonts w:ascii="Times New Roman CYR" w:hAnsi="Times New Roman CYR" w:cs="Times New Roman CYR"/>
      <w:b/>
      <w:bCs/>
      <w:sz w:val="20"/>
      <w:szCs w:val="20"/>
      <w:lang w:eastAsia="ru-RU"/>
    </w:rPr>
  </w:style>
  <w:style w:type="paragraph" w:customStyle="1" w:styleId="65">
    <w:name w:val="1 Знак"/>
    <w:basedOn w:val="1"/>
    <w:uiPriority w:val="0"/>
    <w:pPr>
      <w:autoSpaceDE/>
      <w:autoSpaceDN/>
    </w:pPr>
    <w:rPr>
      <w:rFonts w:ascii="Verdana" w:hAnsi="Verdana" w:cs="Verdana"/>
      <w:sz w:val="20"/>
      <w:szCs w:val="20"/>
      <w:lang w:val="en-US" w:eastAsia="en-US"/>
    </w:rPr>
  </w:style>
  <w:style w:type="character" w:customStyle="1" w:styleId="66">
    <w:name w:val="Основний текст 2 Знак"/>
    <w:link w:val="14"/>
    <w:uiPriority w:val="0"/>
    <w:rPr>
      <w:sz w:val="24"/>
      <w:szCs w:val="24"/>
      <w:lang w:val="ru-RU"/>
    </w:rPr>
  </w:style>
  <w:style w:type="character" w:customStyle="1" w:styleId="67">
    <w:name w:val="Основний текст Знак"/>
    <w:link w:val="13"/>
    <w:uiPriority w:val="0"/>
    <w:rPr>
      <w:sz w:val="24"/>
      <w:szCs w:val="24"/>
      <w:lang w:val="en-US"/>
    </w:rPr>
  </w:style>
  <w:style w:type="paragraph" w:customStyle="1" w:styleId="68">
    <w:name w:val="1 Заголовок"/>
    <w:basedOn w:val="13"/>
    <w:link w:val="69"/>
    <w:uiPriority w:val="0"/>
    <w:pPr>
      <w:autoSpaceDE/>
      <w:autoSpaceDN/>
      <w:spacing w:before="120"/>
      <w:ind w:firstLine="720"/>
    </w:pPr>
    <w:rPr>
      <w:b/>
      <w:caps/>
      <w:szCs w:val="20"/>
      <w:lang w:val="uk-UA" w:eastAsia="ru-RU"/>
    </w:rPr>
  </w:style>
  <w:style w:type="character" w:customStyle="1" w:styleId="69">
    <w:name w:val="1 Заголовок Знак"/>
    <w:link w:val="68"/>
    <w:uiPriority w:val="0"/>
    <w:rPr>
      <w:b/>
      <w:caps/>
      <w:sz w:val="24"/>
      <w:lang w:eastAsia="ru-RU"/>
    </w:rPr>
  </w:style>
  <w:style w:type="paragraph" w:customStyle="1" w:styleId="70">
    <w:name w:val="2 Заголовок"/>
    <w:basedOn w:val="13"/>
    <w:uiPriority w:val="0"/>
    <w:pPr>
      <w:autoSpaceDE/>
      <w:autoSpaceDN/>
      <w:spacing w:before="60"/>
      <w:ind w:firstLine="720"/>
    </w:pPr>
    <w:rPr>
      <w:szCs w:val="20"/>
      <w:lang w:val="uk-UA" w:eastAsia="ru-RU"/>
    </w:rPr>
  </w:style>
  <w:style w:type="paragraph" w:customStyle="1" w:styleId="71">
    <w:name w:val="text"/>
    <w:uiPriority w:val="0"/>
    <w:pPr>
      <w:autoSpaceDE w:val="0"/>
      <w:autoSpaceDN w:val="0"/>
      <w:adjustRightInd w:val="0"/>
      <w:ind w:firstLine="283"/>
      <w:jc w:val="both"/>
    </w:pPr>
    <w:rPr>
      <w:color w:val="000000"/>
      <w:lang w:val="ru-RU" w:eastAsia="ru-RU" w:bidi="ar-SA"/>
    </w:rPr>
  </w:style>
  <w:style w:type="character" w:customStyle="1" w:styleId="72">
    <w:name w:val="Текст у виносці Знак"/>
    <w:link w:val="12"/>
    <w:uiPriority w:val="0"/>
    <w:rPr>
      <w:rFonts w:ascii="Tahoma" w:hAnsi="Tahoma" w:cs="Tahoma"/>
      <w:sz w:val="16"/>
      <w:szCs w:val="16"/>
      <w:lang w:val="ru-RU"/>
    </w:rPr>
  </w:style>
  <w:style w:type="character" w:customStyle="1" w:styleId="73">
    <w:name w:val="fontstyle01"/>
    <w:uiPriority w:val="0"/>
    <w:rPr>
      <w:rFonts w:hint="default" w:ascii="Times New Roman" w:hAnsi="Times New Roman" w:cs="Times New Roman"/>
      <w:b/>
      <w:bCs/>
      <w:color w:val="000000"/>
      <w:sz w:val="24"/>
      <w:szCs w:val="24"/>
    </w:rPr>
  </w:style>
  <w:style w:type="character" w:customStyle="1" w:styleId="74">
    <w:name w:val="fontstyle11"/>
    <w:uiPriority w:val="0"/>
    <w:rPr>
      <w:rFonts w:hint="default" w:ascii="Times New Roman" w:hAnsi="Times New Roman" w:cs="Times New Roman"/>
      <w:color w:val="000000"/>
      <w:sz w:val="24"/>
      <w:szCs w:val="24"/>
    </w:rPr>
  </w:style>
  <w:style w:type="paragraph" w:styleId="75">
    <w:name w:val=""/>
    <w:hidden/>
    <w:semiHidden/>
    <w:uiPriority w:val="99"/>
    <w:rPr>
      <w:sz w:val="24"/>
      <w:szCs w:val="24"/>
      <w:lang w:val="ru-RU" w:eastAsia="uk-UA"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4" Type="http://schemas.openxmlformats.org/officeDocument/2006/relationships/fontTable" Target="fontTable.xml"/><Relationship Id="rId43" Type="http://schemas.openxmlformats.org/officeDocument/2006/relationships/numbering" Target="numbering.xml"/><Relationship Id="rId42" Type="http://schemas.openxmlformats.org/officeDocument/2006/relationships/customXml" Target="../customXml/item1.xml"/><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header" Target="header2.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header" Target="header1.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emf"/><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jpeg"/><Relationship Id="rId16" Type="http://schemas.openxmlformats.org/officeDocument/2006/relationships/image" Target="media/image7.jpeg"/><Relationship Id="rId15" Type="http://schemas.openxmlformats.org/officeDocument/2006/relationships/image" Target="media/image6.png"/><Relationship Id="rId14" Type="http://schemas.openxmlformats.org/officeDocument/2006/relationships/image" Target="media/image5.jpeg"/><Relationship Id="rId13" Type="http://schemas.openxmlformats.org/officeDocument/2006/relationships/image" Target="media/image4.jpeg"/><Relationship Id="rId12" Type="http://schemas.openxmlformats.org/officeDocument/2006/relationships/image" Target="media/image3.png"/><Relationship Id="rId11" Type="http://schemas.openxmlformats.org/officeDocument/2006/relationships/image" Target="media/image2.wmf"/><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82</Pages>
  <Words>10451</Words>
  <Characters>73367</Characters>
  <Lines>2717</Lines>
  <Paragraphs>1074</Paragraphs>
  <TotalTime>0</TotalTime>
  <ScaleCrop>false</ScaleCrop>
  <LinksUpToDate>false</LinksUpToDate>
  <CharactersWithSpaces>82744</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2026-01-14T06:29:00Z</dcterms:created>
  <dc:creator>Bohdan Krupskyy</dc:creator>
  <cp:lastModifiedBy>Pryyma</cp:lastModifiedBy>
  <cp:lastPrinted>2026-01-15T06:58:00Z</cp:lastPrinted>
  <dcterms:modified xsi:type="dcterms:W3CDTF">2026-10-15T12:00:27Z</dcterms:modified>
  <dc:title>ВСТУПНА ЧАСТИНА</dc:title>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1033-12.2.0.23206</vt:lpwstr>
  </property>
  <property fmtid="{D5CDD505-2E9C-101B-9397-08002B2CF9AE}" pid="3" name="ICV">
    <vt:lpwstr>9AA79FE5280C415CBD98492428045107_13</vt:lpwstr>
  </property>
</Properties>
</file>