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5AEE" w14:textId="6A7160E5" w:rsidR="00770A7D" w:rsidRPr="00291A30" w:rsidRDefault="00AE720B" w:rsidP="0096730D">
      <w:pPr>
        <w:pStyle w:val="NoSpacing"/>
        <w:rPr>
          <w:b/>
          <w:bCs/>
          <w:color w:val="7030A0"/>
          <w:sz w:val="32"/>
          <w:szCs w:val="32"/>
        </w:rPr>
      </w:pPr>
      <w:r w:rsidRPr="00291A30">
        <w:rPr>
          <w:b/>
          <w:color w:val="7030A0"/>
          <w:sz w:val="32"/>
          <w:szCs w:val="32"/>
        </w:rPr>
        <w:t>7</w:t>
      </w:r>
      <w:r w:rsidR="00981CCC" w:rsidRPr="00291A30">
        <w:rPr>
          <w:b/>
          <w:color w:val="7030A0"/>
          <w:sz w:val="32"/>
          <w:szCs w:val="32"/>
          <w:vertAlign w:val="superscript"/>
        </w:rPr>
        <w:t>th</w:t>
      </w:r>
      <w:r w:rsidR="00981CCC" w:rsidRPr="00291A30">
        <w:rPr>
          <w:color w:val="7030A0"/>
          <w:sz w:val="32"/>
          <w:szCs w:val="32"/>
          <w:vertAlign w:val="superscript"/>
        </w:rPr>
        <w:t xml:space="preserve"> </w:t>
      </w:r>
      <w:r w:rsidR="00981CCC" w:rsidRPr="00291A30">
        <w:rPr>
          <w:b/>
          <w:color w:val="7030A0"/>
          <w:sz w:val="32"/>
          <w:szCs w:val="32"/>
        </w:rPr>
        <w:t xml:space="preserve">April </w:t>
      </w:r>
      <w:r w:rsidR="00C9167D" w:rsidRPr="00291A30">
        <w:rPr>
          <w:b/>
          <w:color w:val="7030A0"/>
          <w:sz w:val="32"/>
          <w:szCs w:val="32"/>
        </w:rPr>
        <w:t>2</w:t>
      </w:r>
      <w:r w:rsidR="00981CCC" w:rsidRPr="00291A30">
        <w:rPr>
          <w:b/>
          <w:color w:val="7030A0"/>
          <w:sz w:val="32"/>
          <w:szCs w:val="32"/>
        </w:rPr>
        <w:t>:</w:t>
      </w:r>
      <w:r w:rsidR="00C9167D" w:rsidRPr="00291A30">
        <w:rPr>
          <w:b/>
          <w:color w:val="7030A0"/>
          <w:sz w:val="32"/>
          <w:szCs w:val="32"/>
        </w:rPr>
        <w:t>0</w:t>
      </w:r>
      <w:r w:rsidR="00981CCC" w:rsidRPr="00291A30">
        <w:rPr>
          <w:b/>
          <w:color w:val="7030A0"/>
          <w:sz w:val="32"/>
          <w:szCs w:val="32"/>
        </w:rPr>
        <w:t>0</w:t>
      </w:r>
      <w:r w:rsidR="00C9167D" w:rsidRPr="00291A30">
        <w:rPr>
          <w:b/>
          <w:color w:val="7030A0"/>
          <w:sz w:val="32"/>
          <w:szCs w:val="32"/>
        </w:rPr>
        <w:t>p</w:t>
      </w:r>
      <w:r w:rsidR="00981CCC" w:rsidRPr="00291A30">
        <w:rPr>
          <w:b/>
          <w:color w:val="7030A0"/>
          <w:sz w:val="32"/>
          <w:szCs w:val="32"/>
        </w:rPr>
        <w:t xml:space="preserve">m to </w:t>
      </w:r>
      <w:r w:rsidR="00F323C5">
        <w:rPr>
          <w:b/>
          <w:color w:val="7030A0"/>
          <w:sz w:val="32"/>
          <w:szCs w:val="32"/>
        </w:rPr>
        <w:t>5:45</w:t>
      </w:r>
      <w:r w:rsidR="00981CCC" w:rsidRPr="00291A30">
        <w:rPr>
          <w:b/>
          <w:color w:val="7030A0"/>
          <w:sz w:val="32"/>
          <w:szCs w:val="32"/>
        </w:rPr>
        <w:t>pm</w:t>
      </w:r>
      <w:r w:rsidR="00981CCC" w:rsidRPr="00291A30">
        <w:rPr>
          <w:color w:val="7030A0"/>
          <w:sz w:val="32"/>
          <w:szCs w:val="32"/>
        </w:rPr>
        <w:t xml:space="preserve">                                        </w:t>
      </w:r>
      <w:r w:rsidR="00291A30">
        <w:rPr>
          <w:color w:val="7030A0"/>
          <w:sz w:val="32"/>
          <w:szCs w:val="32"/>
        </w:rPr>
        <w:t xml:space="preserve">       </w:t>
      </w:r>
      <w:r w:rsidR="00981CCC" w:rsidRPr="00291A30">
        <w:rPr>
          <w:b/>
          <w:bCs/>
          <w:color w:val="7030A0"/>
          <w:sz w:val="32"/>
          <w:szCs w:val="32"/>
        </w:rPr>
        <w:t>Venue</w:t>
      </w:r>
      <w:r w:rsidR="00981CCC" w:rsidRPr="00291A30">
        <w:rPr>
          <w:rFonts w:ascii="12" w:hAnsi="12"/>
          <w:b/>
          <w:bCs/>
          <w:color w:val="7030A0"/>
          <w:sz w:val="32"/>
          <w:szCs w:val="32"/>
        </w:rPr>
        <w:t>:</w:t>
      </w:r>
      <w:r w:rsidR="0096730D" w:rsidRPr="00291A30">
        <w:rPr>
          <w:rFonts w:ascii="12" w:hAnsi="12"/>
          <w:color w:val="7030A0"/>
          <w:sz w:val="32"/>
          <w:szCs w:val="32"/>
        </w:rPr>
        <w:t xml:space="preserve"> </w:t>
      </w:r>
      <w:r w:rsidR="00617A03" w:rsidRPr="00291A30">
        <w:rPr>
          <w:b/>
          <w:bCs/>
          <w:color w:val="7030A0"/>
          <w:sz w:val="32"/>
          <w:szCs w:val="32"/>
        </w:rPr>
        <w:t>New</w:t>
      </w:r>
      <w:r w:rsidR="00291A30">
        <w:rPr>
          <w:b/>
          <w:bCs/>
          <w:color w:val="7030A0"/>
          <w:sz w:val="32"/>
          <w:szCs w:val="32"/>
        </w:rPr>
        <w:t xml:space="preserve"> </w:t>
      </w:r>
      <w:r w:rsidR="00617A03" w:rsidRPr="00291A30">
        <w:rPr>
          <w:b/>
          <w:bCs/>
          <w:color w:val="7030A0"/>
          <w:sz w:val="32"/>
          <w:szCs w:val="32"/>
        </w:rPr>
        <w:t>Seminar, SCIS</w:t>
      </w:r>
    </w:p>
    <w:p w14:paraId="17B098E4" w14:textId="50723849" w:rsidR="00411290" w:rsidRPr="00291A30" w:rsidRDefault="00B34C08" w:rsidP="00B34C08">
      <w:pPr>
        <w:pStyle w:val="NoSpacing"/>
        <w:jc w:val="center"/>
        <w:rPr>
          <w:b/>
          <w:color w:val="538135" w:themeColor="accent6" w:themeShade="BF"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1             </w:t>
      </w:r>
    </w:p>
    <w:p w14:paraId="535F8F95" w14:textId="6E5ABC25" w:rsidR="00411290" w:rsidRPr="007D201E" w:rsidRDefault="00994628" w:rsidP="00994628">
      <w:pPr>
        <w:shd w:val="clear" w:color="auto" w:fill="FFFFFF" w:themeFill="background1"/>
        <w:jc w:val="center"/>
        <w:rPr>
          <w:color w:val="FF0000"/>
          <w:sz w:val="44"/>
          <w:szCs w:val="44"/>
        </w:rPr>
      </w:pPr>
      <w:r w:rsidRPr="007D201E">
        <w:rPr>
          <w:color w:val="FF0000"/>
          <w:sz w:val="44"/>
          <w:szCs w:val="44"/>
        </w:rPr>
        <w:t xml:space="preserve"> “AI methods for speech and Indian language research”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741D7E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741D7E" w:rsidRPr="00893165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596C70CC" w14:textId="77777777" w:rsidR="00C20191" w:rsidRDefault="00741D7E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Dr. Ajit Kumar</w:t>
            </w:r>
          </w:p>
          <w:p w14:paraId="625EC165" w14:textId="40535EE6" w:rsidR="00741D7E" w:rsidRPr="008A1941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472F4C">
              <w:t>Soongsil University</w:t>
            </w:r>
          </w:p>
        </w:tc>
        <w:tc>
          <w:tcPr>
            <w:tcW w:w="1547" w:type="dxa"/>
          </w:tcPr>
          <w:p w14:paraId="37814B38" w14:textId="3D846F21" w:rsidR="00741D7E" w:rsidRPr="00521353" w:rsidRDefault="00741D7E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E720B" w14:paraId="4DF91163" w14:textId="77777777" w:rsidTr="0060489A">
        <w:trPr>
          <w:trHeight w:val="288"/>
        </w:trPr>
        <w:tc>
          <w:tcPr>
            <w:tcW w:w="3855" w:type="dxa"/>
          </w:tcPr>
          <w:p w14:paraId="6EAE0B9C" w14:textId="09D8F30A" w:rsidR="00AE720B" w:rsidRDefault="00AE720B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26004341" w14:textId="568B1B18" w:rsidR="00AE720B" w:rsidRDefault="00D043E5" w:rsidP="00741D7E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Ms. Srijita Majumdar</w:t>
            </w:r>
          </w:p>
        </w:tc>
        <w:tc>
          <w:tcPr>
            <w:tcW w:w="1547" w:type="dxa"/>
          </w:tcPr>
          <w:p w14:paraId="7320D785" w14:textId="77777777" w:rsidR="00AE720B" w:rsidRPr="00521353" w:rsidRDefault="00AE720B" w:rsidP="00741D7E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741D7E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06CA3C57" w:rsidR="00741D7E" w:rsidRPr="00893165" w:rsidRDefault="005359AC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</w:t>
            </w:r>
            <w:r w:rsidR="00F149C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by</w:t>
            </w:r>
          </w:p>
        </w:tc>
        <w:tc>
          <w:tcPr>
            <w:tcW w:w="5061" w:type="dxa"/>
          </w:tcPr>
          <w:p w14:paraId="0D2D14BD" w14:textId="77777777" w:rsidR="00C20191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r>
              <w:t xml:space="preserve"> </w:t>
            </w:r>
            <w:r>
              <w:rPr>
                <w:color w:val="4472C4" w:themeColor="accent1"/>
                <w:sz w:val="32"/>
                <w:szCs w:val="32"/>
              </w:rPr>
              <w:t xml:space="preserve">N S </w:t>
            </w:r>
            <w:r w:rsidRPr="00C20191">
              <w:rPr>
                <w:color w:val="4472C4" w:themeColor="accent1"/>
                <w:sz w:val="32"/>
                <w:szCs w:val="32"/>
              </w:rPr>
              <w:t>Reddy</w:t>
            </w:r>
          </w:p>
          <w:p w14:paraId="07242CA4" w14:textId="3ACAB275" w:rsidR="00741D7E" w:rsidRPr="00E94CD0" w:rsidRDefault="00C20191" w:rsidP="00C20191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472F4C">
              <w:t>Gyeongsang National University</w:t>
            </w:r>
          </w:p>
        </w:tc>
        <w:tc>
          <w:tcPr>
            <w:tcW w:w="1547" w:type="dxa"/>
          </w:tcPr>
          <w:p w14:paraId="261A09D6" w14:textId="5BA51428" w:rsidR="00741D7E" w:rsidRPr="00521353" w:rsidRDefault="00741D7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5F7A4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FB64DC" w14:paraId="777CCCCA" w14:textId="77777777" w:rsidTr="0060489A">
        <w:trPr>
          <w:trHeight w:val="288"/>
        </w:trPr>
        <w:tc>
          <w:tcPr>
            <w:tcW w:w="3855" w:type="dxa"/>
          </w:tcPr>
          <w:p w14:paraId="523D8743" w14:textId="113A0CBE" w:rsidR="00FB64DC" w:rsidRDefault="00FB64DC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Demo session by</w:t>
            </w:r>
          </w:p>
        </w:tc>
        <w:tc>
          <w:tcPr>
            <w:tcW w:w="5061" w:type="dxa"/>
          </w:tcPr>
          <w:p w14:paraId="4397D303" w14:textId="77777777" w:rsidR="00FB64DC" w:rsidRDefault="00FB64DC" w:rsidP="00FB64D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Mr. Souvik Ghosh</w:t>
            </w:r>
          </w:p>
          <w:p w14:paraId="1D7AF999" w14:textId="3077F024" w:rsidR="00FB64DC" w:rsidRDefault="00FB64DC" w:rsidP="00FB64DC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t>Heritage College of Engineering, Kolkata</w:t>
            </w:r>
          </w:p>
        </w:tc>
        <w:tc>
          <w:tcPr>
            <w:tcW w:w="1547" w:type="dxa"/>
          </w:tcPr>
          <w:p w14:paraId="11C61769" w14:textId="1AD769C5" w:rsidR="00FB64DC" w:rsidRDefault="000F561E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2.30</w:t>
            </w:r>
            <w:r w:rsidR="00557F1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-</w:t>
            </w:r>
            <w:r w:rsidR="00557F1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3.00</w:t>
            </w:r>
          </w:p>
        </w:tc>
      </w:tr>
      <w:tr w:rsidR="00741D7E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2F1B34F4" w:rsidR="00741D7E" w:rsidRPr="00521353" w:rsidRDefault="00B253FA" w:rsidP="00741D7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</w:t>
            </w:r>
            <w:r w:rsidR="00EE1AAA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</w:t>
            </w:r>
            <w:r w:rsidR="00B34C0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Paper Presentations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Total Time:</w:t>
            </w:r>
            <w:r w:rsidR="0087206E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-</w:t>
            </w:r>
            <w:r w:rsidR="0015523F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3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5523F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00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3:</w:t>
            </w:r>
            <w:r w:rsidR="005F7A4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0F561E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331C8624" w:rsidR="000F561E" w:rsidRPr="00893165" w:rsidRDefault="0090587F" w:rsidP="000F561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Mr. Nilabja Sarkar &amp; Mr. Anubhab Chakraborty</w:t>
            </w:r>
          </w:p>
        </w:tc>
        <w:tc>
          <w:tcPr>
            <w:tcW w:w="5061" w:type="dxa"/>
          </w:tcPr>
          <w:p w14:paraId="596D0785" w14:textId="134A0841" w:rsidR="000F561E" w:rsidRPr="00FD2CF1" w:rsidRDefault="000F561E" w:rsidP="000F561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recent trends in translation and analysis of Sanskrit Vedic texts</w:t>
            </w:r>
          </w:p>
        </w:tc>
        <w:tc>
          <w:tcPr>
            <w:tcW w:w="1547" w:type="dxa"/>
          </w:tcPr>
          <w:p w14:paraId="46C6680F" w14:textId="5B0F9841" w:rsidR="000F561E" w:rsidRPr="00DF2050" w:rsidRDefault="000F561E" w:rsidP="000F561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A67684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38A2B453" w:rsidR="00A67684" w:rsidRPr="00893165" w:rsidRDefault="00F01486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Mr. Arkaprabha Basu + Mr. Mudit Bhatnagar</w:t>
            </w:r>
          </w:p>
        </w:tc>
        <w:tc>
          <w:tcPr>
            <w:tcW w:w="5061" w:type="dxa"/>
          </w:tcPr>
          <w:p w14:paraId="4E0EC47D" w14:textId="4C92309C" w:rsidR="00A67684" w:rsidRPr="00963188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Using computer vision approaches for OCR recognition of Devanagari scripts</w:t>
            </w:r>
          </w:p>
        </w:tc>
        <w:tc>
          <w:tcPr>
            <w:tcW w:w="1547" w:type="dxa"/>
          </w:tcPr>
          <w:p w14:paraId="0AE848D5" w14:textId="57E4FF98" w:rsidR="00A67684" w:rsidRPr="00521353" w:rsidRDefault="00A67684" w:rsidP="00A6768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165E0F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</w:p>
        </w:tc>
      </w:tr>
      <w:tr w:rsidR="00165E0F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1F5FB155" w:rsidR="00165E0F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Anwar Ali</w:t>
            </w:r>
          </w:p>
        </w:tc>
        <w:tc>
          <w:tcPr>
            <w:tcW w:w="5061" w:type="dxa"/>
          </w:tcPr>
          <w:p w14:paraId="32F82665" w14:textId="3522C97E" w:rsidR="00165E0F" w:rsidRPr="00DF2050" w:rsidRDefault="00165E0F" w:rsidP="00165E0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brief study on tools for Automatic Speech recognition for Indian Languages</w:t>
            </w:r>
          </w:p>
        </w:tc>
        <w:tc>
          <w:tcPr>
            <w:tcW w:w="1547" w:type="dxa"/>
          </w:tcPr>
          <w:p w14:paraId="74E5CE46" w14:textId="5FB6BB35" w:rsidR="00165E0F" w:rsidRPr="006738D6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165E0F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1298C8C8" w:rsidR="00165E0F" w:rsidRPr="00893165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Kashish Gupta</w:t>
            </w:r>
          </w:p>
        </w:tc>
        <w:tc>
          <w:tcPr>
            <w:tcW w:w="5061" w:type="dxa"/>
          </w:tcPr>
          <w:p w14:paraId="1B351F5D" w14:textId="0A5B6A9D" w:rsidR="00165E0F" w:rsidRPr="00DF2050" w:rsidRDefault="00165E0F" w:rsidP="00165E0F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Understanding transformer-networks for efficient Machine translation of Indian languages</w:t>
            </w:r>
          </w:p>
        </w:tc>
        <w:tc>
          <w:tcPr>
            <w:tcW w:w="1547" w:type="dxa"/>
          </w:tcPr>
          <w:p w14:paraId="53F3970E" w14:textId="3B5CBD71" w:rsidR="00165E0F" w:rsidRPr="006738D6" w:rsidRDefault="00165E0F" w:rsidP="00165E0F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247621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</w:tbl>
    <w:p w14:paraId="56B028F6" w14:textId="7AD03B38" w:rsidR="00770A7D" w:rsidRDefault="00770A7D" w:rsidP="00382FE5">
      <w:pPr>
        <w:pStyle w:val="NoSpacing"/>
        <w:jc w:val="center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7BD6DFF1" w14:textId="04B028FC" w:rsidR="00B905A4" w:rsidRPr="00291A30" w:rsidRDefault="00B905A4" w:rsidP="00B905A4">
      <w:pPr>
        <w:pStyle w:val="NoSpacing"/>
        <w:jc w:val="center"/>
        <w:rPr>
          <w:b/>
          <w:color w:val="538135" w:themeColor="accent6" w:themeShade="BF"/>
          <w:sz w:val="40"/>
          <w:szCs w:val="40"/>
        </w:rPr>
      </w:pPr>
      <w:bookmarkStart w:id="0" w:name="_Hlk100139465"/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>
        <w:rPr>
          <w:rFonts w:ascii="Adobe Arabic" w:hAnsi="Adobe Arabic" w:cs="Adobe Arabic"/>
          <w:b/>
          <w:bCs/>
          <w:sz w:val="40"/>
          <w:szCs w:val="40"/>
        </w:rPr>
        <w:t>2</w:t>
      </w: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             </w:t>
      </w:r>
    </w:p>
    <w:p w14:paraId="18D284E2" w14:textId="77777777" w:rsidR="0031102B" w:rsidRPr="006F7BC1" w:rsidRDefault="0031102B" w:rsidP="0031102B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“Advances in AI and Sanatana dharma research in the context of Modern-day India”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1102B" w14:paraId="48D294FC" w14:textId="77777777" w:rsidTr="00690A4A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F409952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5C" w14:textId="2F433072" w:rsidR="0031102B" w:rsidRDefault="00B05D2D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Dr. B. N. Nageswara Rao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5101B03A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6FE32A54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1AA614F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04C5" w14:textId="0F1388CC" w:rsidR="0031102B" w:rsidRDefault="0059132E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Mr. Yashasvi R P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6817B0B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3EF7BE42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8DBCE2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C7E2" w14:textId="33A5ABD8" w:rsidR="0031102B" w:rsidRDefault="00B05D2D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Dr. </w:t>
            </w:r>
            <w:r w:rsidR="006B0FF1">
              <w:rPr>
                <w:color w:val="4472C4" w:themeColor="accent1"/>
                <w:sz w:val="32"/>
                <w:szCs w:val="32"/>
              </w:rPr>
              <w:t xml:space="preserve">Perugu </w:t>
            </w:r>
            <w:r>
              <w:rPr>
                <w:color w:val="4472C4" w:themeColor="accent1"/>
                <w:sz w:val="32"/>
                <w:szCs w:val="32"/>
              </w:rPr>
              <w:t>S</w:t>
            </w:r>
            <w:r w:rsidR="00CB62D8">
              <w:rPr>
                <w:color w:val="4472C4" w:themeColor="accent1"/>
                <w:sz w:val="32"/>
                <w:szCs w:val="32"/>
              </w:rPr>
              <w:t>h</w:t>
            </w:r>
            <w:r>
              <w:rPr>
                <w:color w:val="4472C4" w:themeColor="accent1"/>
                <w:sz w:val="32"/>
                <w:szCs w:val="32"/>
              </w:rPr>
              <w:t>yam</w:t>
            </w:r>
          </w:p>
          <w:p w14:paraId="23808EE7" w14:textId="5CFD7CA5" w:rsidR="00B05D2D" w:rsidRPr="00B05D2D" w:rsidRDefault="00B05D2D" w:rsidP="00690A4A">
            <w:pPr>
              <w:pStyle w:val="NoSpacing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NIT Warangal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15F6FA94" w14:textId="6AFE6B35" w:rsidR="0031102B" w:rsidRDefault="002A3678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4:00 – 4:30</w:t>
            </w:r>
          </w:p>
        </w:tc>
      </w:tr>
      <w:tr w:rsidR="0031102B" w14:paraId="6955DC7B" w14:textId="77777777" w:rsidTr="00690A4A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414AB02F" w14:textId="7456616F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Paper Presentation        Total Time:-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00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077892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C42D88" w14:paraId="47C64001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DF8399F" w14:textId="5D155486" w:rsidR="00C42D88" w:rsidRDefault="00D043E5" w:rsidP="00C42D88">
            <w:pPr>
              <w:pStyle w:val="NoSpacing"/>
              <w:jc w:val="center"/>
            </w:pPr>
            <w:r w:rsidRPr="00D043E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Srijita Majumdar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418E" w14:textId="0E5BC462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Improvement of Maternal Health and mindset with the aid of AI in modern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352AD8A7" w14:textId="3729C11A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4:30 – 4:45</w:t>
            </w:r>
          </w:p>
        </w:tc>
      </w:tr>
      <w:tr w:rsidR="00C42D88" w14:paraId="10ABC52C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B924F31" w14:textId="4273D32E" w:rsidR="00C42D88" w:rsidRDefault="008B4651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Ms. Niharika Penumur &amp; Mr. Shrujan Gujjari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C2B2" w14:textId="4A13424B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Using AI and VR technologies for mental wellness using principles of Sanatana Dharma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06DE13D7" w14:textId="1036DDE6" w:rsidR="00C42D88" w:rsidRDefault="00C42D88" w:rsidP="00C42D8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4:45 – 5:00</w:t>
            </w:r>
          </w:p>
        </w:tc>
      </w:tr>
      <w:tr w:rsidR="00987E43" w14:paraId="50FE964B" w14:textId="77777777" w:rsidTr="00C42D88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8B7E6F4" w14:textId="4C936D1B" w:rsidR="00987E43" w:rsidRDefault="00EA72CD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Ms. Jeyapreetha 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DA6F" w14:textId="64A32AD7" w:rsidR="00987E43" w:rsidRDefault="00987E43" w:rsidP="00987E43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Using Sanatana Dharma principles to understand machine consciousness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247FAC38" w14:textId="1D6A0A94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5:00 – 5:15</w:t>
            </w:r>
          </w:p>
        </w:tc>
      </w:tr>
      <w:tr w:rsidR="00987E43" w14:paraId="1BA03E66" w14:textId="77777777" w:rsidTr="00C42D88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1D88CB1" w14:textId="72BF3E49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S.</w:t>
            </w:r>
            <w:r w:rsidR="000520B2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 xml:space="preserve">Kiran </w:t>
            </w:r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M</w:t>
            </w:r>
            <w:r w:rsidR="00F0624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aee 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4D25" w14:textId="7D9E40C7" w:rsidR="00987E43" w:rsidRDefault="00987E43" w:rsidP="00987E43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 study into progress of AI research in medical domain in post-colonial India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98E8564" w14:textId="7C2D6ECB" w:rsidR="00987E43" w:rsidRDefault="00987E43" w:rsidP="00987E43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5:15 – 5:30</w:t>
            </w:r>
          </w:p>
        </w:tc>
      </w:tr>
    </w:tbl>
    <w:p w14:paraId="31B93AB4" w14:textId="0AA736B4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bookmarkEnd w:id="0"/>
    <w:p w14:paraId="4BEA585A" w14:textId="164E3C2A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5266D898" w14:textId="4E90280B" w:rsidR="009249B0" w:rsidRDefault="009249B0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0B5D0C42" w14:textId="77777777" w:rsidR="009249B0" w:rsidRDefault="009249B0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2533AF80" w14:textId="4AE08682" w:rsidR="0031102B" w:rsidRDefault="0031102B" w:rsidP="0031102B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2A0DCB88" w14:textId="15B3FA11" w:rsidR="0031102B" w:rsidRDefault="0031102B" w:rsidP="0031102B">
      <w:pPr>
        <w:pStyle w:val="NoSpacing"/>
        <w:tabs>
          <w:tab w:val="left" w:pos="7668"/>
        </w:tabs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p w14:paraId="050ECDAF" w14:textId="14ECF0F6" w:rsidR="00F323C5" w:rsidRDefault="008818BF" w:rsidP="008818BF">
      <w:pPr>
        <w:pStyle w:val="NoSpacing"/>
        <w:rPr>
          <w:rFonts w:ascii="Adobe Arabic" w:hAnsi="Adobe Arabic" w:cs="Adobe Arabic"/>
          <w:b/>
          <w:bCs/>
          <w:sz w:val="40"/>
          <w:szCs w:val="40"/>
        </w:rPr>
      </w:pPr>
      <w:r w:rsidRPr="005F7A4C">
        <w:rPr>
          <w:b/>
          <w:color w:val="7030A0"/>
          <w:sz w:val="32"/>
          <w:szCs w:val="32"/>
        </w:rPr>
        <w:t>8</w:t>
      </w:r>
      <w:r w:rsidRPr="005F7A4C">
        <w:rPr>
          <w:b/>
          <w:color w:val="7030A0"/>
          <w:sz w:val="32"/>
          <w:szCs w:val="32"/>
          <w:vertAlign w:val="superscript"/>
        </w:rPr>
        <w:t>th</w:t>
      </w:r>
      <w:r w:rsidRPr="005F7A4C">
        <w:rPr>
          <w:color w:val="7030A0"/>
          <w:sz w:val="32"/>
          <w:szCs w:val="32"/>
          <w:vertAlign w:val="superscript"/>
        </w:rPr>
        <w:t xml:space="preserve"> </w:t>
      </w:r>
      <w:r w:rsidRPr="005F7A4C">
        <w:rPr>
          <w:b/>
          <w:color w:val="7030A0"/>
          <w:sz w:val="32"/>
          <w:szCs w:val="32"/>
        </w:rPr>
        <w:t>April 9:</w:t>
      </w:r>
      <w:r w:rsidR="006B1041">
        <w:rPr>
          <w:b/>
          <w:color w:val="7030A0"/>
          <w:sz w:val="32"/>
          <w:szCs w:val="32"/>
        </w:rPr>
        <w:t>15</w:t>
      </w:r>
      <w:r w:rsidRPr="005F7A4C">
        <w:rPr>
          <w:b/>
          <w:color w:val="7030A0"/>
          <w:sz w:val="32"/>
          <w:szCs w:val="32"/>
        </w:rPr>
        <w:t>am to 1:00pm</w:t>
      </w:r>
      <w:r w:rsidRPr="005F7A4C">
        <w:rPr>
          <w:color w:val="7030A0"/>
          <w:sz w:val="32"/>
          <w:szCs w:val="32"/>
        </w:rPr>
        <w:t xml:space="preserve">                          </w:t>
      </w:r>
      <w:r>
        <w:rPr>
          <w:color w:val="7030A0"/>
          <w:sz w:val="32"/>
          <w:szCs w:val="32"/>
        </w:rPr>
        <w:t xml:space="preserve">         </w:t>
      </w:r>
      <w:r w:rsidRPr="005F7A4C">
        <w:rPr>
          <w:color w:val="7030A0"/>
          <w:sz w:val="32"/>
          <w:szCs w:val="32"/>
        </w:rPr>
        <w:t xml:space="preserve">  </w:t>
      </w:r>
      <w:r w:rsidRPr="005F7A4C">
        <w:rPr>
          <w:b/>
          <w:bCs/>
          <w:color w:val="7030A0"/>
          <w:sz w:val="32"/>
          <w:szCs w:val="32"/>
        </w:rPr>
        <w:t>Venue</w:t>
      </w:r>
      <w:r w:rsidRPr="005F7A4C">
        <w:rPr>
          <w:rFonts w:ascii="12" w:hAnsi="12"/>
          <w:b/>
          <w:bCs/>
          <w:color w:val="7030A0"/>
          <w:sz w:val="32"/>
          <w:szCs w:val="32"/>
        </w:rPr>
        <w:t>:</w:t>
      </w:r>
      <w:r w:rsidRPr="005F7A4C">
        <w:rPr>
          <w:rFonts w:ascii="12" w:hAnsi="12"/>
          <w:color w:val="7030A0"/>
          <w:sz w:val="32"/>
          <w:szCs w:val="32"/>
        </w:rPr>
        <w:t xml:space="preserve"> </w:t>
      </w:r>
      <w:r w:rsidR="00303A16" w:rsidRPr="005F7A4C">
        <w:rPr>
          <w:b/>
          <w:bCs/>
          <w:color w:val="7030A0"/>
          <w:sz w:val="32"/>
          <w:szCs w:val="32"/>
        </w:rPr>
        <w:t>New Seminar Hall</w:t>
      </w:r>
      <w:r w:rsidRPr="005F7A4C">
        <w:rPr>
          <w:b/>
          <w:bCs/>
          <w:color w:val="7030A0"/>
          <w:sz w:val="32"/>
          <w:szCs w:val="32"/>
        </w:rPr>
        <w:t>, SCIS</w:t>
      </w:r>
    </w:p>
    <w:p w14:paraId="29F0C8CE" w14:textId="2E08075A" w:rsidR="00382FE5" w:rsidRDefault="00382FE5" w:rsidP="00382FE5">
      <w:pPr>
        <w:pStyle w:val="NoSpacing"/>
        <w:jc w:val="center"/>
        <w:rPr>
          <w:rFonts w:ascii="Adobe Arabic" w:hAnsi="Adobe Arabic" w:cs="Adobe Arabic"/>
          <w:b/>
          <w:bCs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 w:rsidR="005F7A4C">
        <w:rPr>
          <w:rFonts w:ascii="Adobe Arabic" w:hAnsi="Adobe Arabic" w:cs="Adobe Arabic"/>
          <w:b/>
          <w:bCs/>
          <w:sz w:val="40"/>
          <w:szCs w:val="40"/>
        </w:rPr>
        <w:t>3</w:t>
      </w:r>
    </w:p>
    <w:p w14:paraId="6D4F9106" w14:textId="1F332ED7" w:rsidR="00382FE5" w:rsidRPr="008818BF" w:rsidRDefault="00382FE5" w:rsidP="008818BF">
      <w:pPr>
        <w:pStyle w:val="NoSpacing"/>
        <w:jc w:val="center"/>
        <w:rPr>
          <w:color w:val="FF0000"/>
          <w:sz w:val="40"/>
          <w:szCs w:val="40"/>
        </w:rPr>
      </w:pPr>
      <w:r w:rsidRPr="00382FE5">
        <w:rPr>
          <w:color w:val="FF0000"/>
          <w:sz w:val="40"/>
          <w:szCs w:val="40"/>
        </w:rPr>
        <w:t>“Social and cultural aspects of designing AI systems in context of Sanatana Dharma”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82FE5" w14:paraId="4B168B0D" w14:textId="77777777" w:rsidTr="00382FE5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07B8F30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EF97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Prof. R. P. Lal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536454D0" w14:textId="77777777" w:rsidR="00382FE5" w:rsidRDefault="00382FE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82FE5" w14:paraId="19356F0F" w14:textId="77777777" w:rsidTr="00382FE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AE1433F" w14:textId="77777777" w:rsidR="00382FE5" w:rsidRDefault="00382FE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9356" w14:textId="1EF9F0AA" w:rsidR="00382FE5" w:rsidRDefault="00D043E5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Ms. Srijita Majumdar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56A4713" w14:textId="77777777" w:rsidR="00382FE5" w:rsidRDefault="00382FE5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82FE5" w14:paraId="4311AC3E" w14:textId="77777777" w:rsidTr="00382FE5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31F24D0B" w14:textId="6A2D1167" w:rsidR="00382FE5" w:rsidRDefault="005359AC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</w:t>
            </w:r>
            <w:r w:rsidR="00F149C4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7A7C" w14:textId="77777777" w:rsidR="00382FE5" w:rsidRDefault="00382FE5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 xml:space="preserve">Prof. Hrushikesha Mohanty, </w:t>
            </w:r>
          </w:p>
          <w:p w14:paraId="23A1B892" w14:textId="7CAC996A" w:rsidR="00382FE5" w:rsidRDefault="00CD3A8B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24"/>
                <w:szCs w:val="24"/>
              </w:rPr>
              <w:t>Retired Professor, UoH and Emeritus Professor, CVR Engineering College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0E32847F" w14:textId="547A0909" w:rsidR="00382FE5" w:rsidRDefault="00A25C5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</w:t>
            </w:r>
            <w:r w:rsidR="00382FE5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30-11</w:t>
            </w:r>
            <w:r w:rsidR="005359AC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382FE5" w14:paraId="4220BB10" w14:textId="77777777" w:rsidTr="00382FE5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18099188" w14:textId="0FCC1CF2" w:rsidR="00382FE5" w:rsidRDefault="00302C77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 </w:t>
            </w:r>
            <w:r w:rsidR="008E1EC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</w:t>
            </w:r>
            <w:r w:rsidR="00382FE5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aper </w:t>
            </w:r>
            <w:r w:rsidR="008E1EC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P</w:t>
            </w:r>
            <w:r w:rsidR="00382FE5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resentation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</w:t>
            </w:r>
            <w:r w:rsidR="00CD3A8B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Total Time:</w:t>
            </w:r>
            <w:r w:rsidR="0087206E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-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9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7E1B30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</w:t>
            </w:r>
            <w:r w:rsidR="00C84B9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0</w:t>
            </w:r>
            <w:r w:rsidR="00670678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C84B9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45</w:t>
            </w:r>
          </w:p>
        </w:tc>
      </w:tr>
      <w:tr w:rsidR="008536AE" w14:paraId="5F4AF1CC" w14:textId="77777777" w:rsidTr="007D0754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652A7B5" w14:textId="7777777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Shubham Misra &amp;</w:t>
            </w:r>
          </w:p>
          <w:p w14:paraId="75847BEA" w14:textId="1BF89130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Vedant Acharya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A9E1" w14:textId="29E6AE63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better experiencing Slokas using recitation and local-language translation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738C0FE6" w14:textId="086AD11F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9:15-9:30</w:t>
            </w:r>
          </w:p>
        </w:tc>
      </w:tr>
      <w:tr w:rsidR="008536AE" w14:paraId="4D2DB75E" w14:textId="77777777" w:rsidTr="008536AE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CB5388A" w14:textId="7CB59C82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Jatin Dehmiwal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FD45" w14:textId="5E4213B9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end-user software for increasing accessibility of books to Indian masses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716F12B6" w14:textId="04E53808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9:30-9:45</w:t>
            </w:r>
          </w:p>
        </w:tc>
      </w:tr>
      <w:tr w:rsidR="008536AE" w14:paraId="5C3299EA" w14:textId="77777777" w:rsidTr="008536AE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DE076AC" w14:textId="27FB7AA6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Chhanda Saha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EFE" w14:textId="77777777" w:rsidR="008536AE" w:rsidRDefault="008536AE" w:rsidP="008536A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ML-supported IoT approaches for women</w:t>
            </w:r>
          </w:p>
          <w:p w14:paraId="5735A968" w14:textId="20898B6C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security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40B0DD9D" w14:textId="68A32CFF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10:00-10:15</w:t>
            </w:r>
          </w:p>
        </w:tc>
      </w:tr>
      <w:tr w:rsidR="008536AE" w14:paraId="58CA9044" w14:textId="77777777" w:rsidTr="008536AE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E31080F" w14:textId="371D5B7C" w:rsidR="008536AE" w:rsidRDefault="00A90F89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Ms. Shruti Singhania &amp; Mr. Deme Saikiran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F61F" w14:textId="1DD64C1E" w:rsidR="008536AE" w:rsidRDefault="008536AE" w:rsidP="008536A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Studies on the intersection of Sanatana Dharma and modern-day AI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B04F8D4" w14:textId="5702254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10:15-10:30</w:t>
            </w:r>
          </w:p>
        </w:tc>
      </w:tr>
      <w:tr w:rsidR="008536AE" w14:paraId="64A1349E" w14:textId="77777777" w:rsidTr="00E650C1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7CD24E4" w14:textId="0C9D4697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Vivek Kumar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1599" w14:textId="08A9C243" w:rsidR="008536AE" w:rsidRDefault="008536AE" w:rsidP="008536AE">
            <w:pPr>
              <w:pStyle w:val="NoSpacing"/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Intelligent “assistance” systems for elderly people in modern nuclear society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25024F19" w14:textId="085CEB30" w:rsidR="008536AE" w:rsidRDefault="008536AE" w:rsidP="008536A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10:30-10:45</w:t>
            </w:r>
          </w:p>
        </w:tc>
      </w:tr>
    </w:tbl>
    <w:p w14:paraId="6D780C5A" w14:textId="5DDF7554" w:rsidR="00F323C5" w:rsidRDefault="00F323C5" w:rsidP="00F323C5">
      <w:pPr>
        <w:pStyle w:val="NoSpacing"/>
        <w:jc w:val="center"/>
        <w:rPr>
          <w:rFonts w:ascii="Adobe Arabic" w:hAnsi="Adobe Arabic" w:cs="Adobe Arabic"/>
          <w:b/>
          <w:bCs/>
          <w:sz w:val="40"/>
          <w:szCs w:val="40"/>
        </w:rPr>
      </w:pPr>
      <w:r w:rsidRPr="00291A30">
        <w:rPr>
          <w:rFonts w:ascii="Adobe Arabic" w:hAnsi="Adobe Arabic" w:cs="Adobe Arabic"/>
          <w:b/>
          <w:bCs/>
          <w:sz w:val="40"/>
          <w:szCs w:val="40"/>
        </w:rPr>
        <w:t xml:space="preserve">Technical Session: </w:t>
      </w:r>
      <w:r>
        <w:rPr>
          <w:rFonts w:ascii="Adobe Arabic" w:hAnsi="Adobe Arabic" w:cs="Adobe Arabic"/>
          <w:b/>
          <w:bCs/>
          <w:sz w:val="40"/>
          <w:szCs w:val="40"/>
        </w:rPr>
        <w:t>4</w:t>
      </w:r>
    </w:p>
    <w:p w14:paraId="3691D647" w14:textId="77777777" w:rsidR="0031102B" w:rsidRPr="00F323C5" w:rsidRDefault="0031102B" w:rsidP="0031102B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“Health and lifestyle improvement through Sanatana Dharma and Artificial Intelligence”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31102B" w14:paraId="138BBE2F" w14:textId="77777777" w:rsidTr="00690A4A">
        <w:trPr>
          <w:trHeight w:val="288"/>
        </w:trPr>
        <w:tc>
          <w:tcPr>
            <w:tcW w:w="3855" w:type="dxa"/>
            <w:tcBorders>
              <w:top w:val="dotDotDash" w:sz="12" w:space="0" w:color="000000" w:themeColor="text1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3D63797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4E82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Prof. V. Ushashree </w:t>
            </w:r>
          </w:p>
          <w:p w14:paraId="7813A2F8" w14:textId="77777777" w:rsidR="0031102B" w:rsidRPr="008650CF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24"/>
                <w:szCs w:val="24"/>
              </w:rPr>
            </w:pPr>
            <w:r w:rsidRPr="008650CF">
              <w:rPr>
                <w:rFonts w:ascii="Adobe Arabic" w:hAnsi="Adobe Arabic" w:cs="Adobe Arabic"/>
                <w:sz w:val="24"/>
                <w:szCs w:val="24"/>
              </w:rPr>
              <w:t>Principal JBREC</w:t>
            </w:r>
          </w:p>
        </w:tc>
        <w:tc>
          <w:tcPr>
            <w:tcW w:w="1547" w:type="dxa"/>
            <w:tcBorders>
              <w:top w:val="dotDotDash" w:sz="12" w:space="0" w:color="000000" w:themeColor="text1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24600AD1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6D150AD5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730BC4C6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C682" w14:textId="0529DF75" w:rsidR="0031102B" w:rsidRDefault="0059132E" w:rsidP="00690A4A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Mr. Yashasvi R P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</w:tcPr>
          <w:p w14:paraId="0B343655" w14:textId="77777777" w:rsidR="0031102B" w:rsidRDefault="0031102B" w:rsidP="00690A4A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31102B" w14:paraId="5EEA8389" w14:textId="77777777" w:rsidTr="00690A4A">
        <w:trPr>
          <w:trHeight w:val="28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B4D70CF" w14:textId="77777777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Plenary Talk by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089" w14:textId="494DE0BE" w:rsidR="0031102B" w:rsidRDefault="002A3678" w:rsidP="00690A4A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Dr. Dimple Kaur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68CEC1B7" w14:textId="605D4EA7" w:rsidR="0031102B" w:rsidRDefault="00C469E2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5.30-6.00</w:t>
            </w:r>
          </w:p>
        </w:tc>
      </w:tr>
      <w:tr w:rsidR="0031102B" w14:paraId="55A3EF3E" w14:textId="77777777" w:rsidTr="00690A4A">
        <w:trPr>
          <w:trHeight w:val="628"/>
        </w:trPr>
        <w:tc>
          <w:tcPr>
            <w:tcW w:w="10463" w:type="dxa"/>
            <w:gridSpan w:val="3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dotDotDash" w:sz="12" w:space="0" w:color="000000" w:themeColor="text1"/>
            </w:tcBorders>
            <w:vAlign w:val="center"/>
            <w:hideMark/>
          </w:tcPr>
          <w:p w14:paraId="65C51AD9" w14:textId="3F186371" w:rsidR="0031102B" w:rsidRDefault="0031102B" w:rsidP="00690A4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                                           Paper Presentation       Total Time:-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11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15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 xml:space="preserve"> to 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12</w:t>
            </w:r>
            <w:r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:</w:t>
            </w:r>
            <w:r w:rsidR="001626EC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30</w:t>
            </w:r>
          </w:p>
        </w:tc>
      </w:tr>
      <w:tr w:rsidR="00EF57BA" w14:paraId="0FDE1DAC" w14:textId="77777777" w:rsidTr="00690A4A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0D1DF365" w14:textId="0417532B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J Vineetha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2350" w14:textId="25030248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On the advancement of Digital India initiative and it’s progress in AI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4CCA81B0" w14:textId="1EBBA4A6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11.15-11.30</w:t>
            </w:r>
          </w:p>
        </w:tc>
      </w:tr>
      <w:tr w:rsidR="00EF57BA" w14:paraId="35FC5E1C" w14:textId="77777777" w:rsidTr="00690A4A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57251611" w14:textId="24A0D39B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Rashmi Sinha</w:t>
            </w:r>
            <w:r w:rsidR="00E53298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 &amp; </w:t>
            </w:r>
            <w:r w:rsidR="00E53298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Anmol Adarsh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6810" w14:textId="6E66CF70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 xml:space="preserve">Modern day research in NLU for Sanskrit: A private sector perspective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70C0F824" w14:textId="4B9A7F53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11.30–11:45</w:t>
            </w:r>
          </w:p>
        </w:tc>
      </w:tr>
      <w:tr w:rsidR="00EF57BA" w14:paraId="14CCE52F" w14:textId="77777777" w:rsidTr="00651019">
        <w:trPr>
          <w:trHeight w:val="628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DB33AB4" w14:textId="676A2981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Adesh Raut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DFC2" w14:textId="68E6940F" w:rsidR="00EF57BA" w:rsidRDefault="00EF57BA" w:rsidP="00EF57BA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On using Sanskrit for developing next generation Operating system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5A98038C" w14:textId="1132E757" w:rsidR="00EF57BA" w:rsidRDefault="00EF57BA" w:rsidP="00EF57B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11:45–12:00</w:t>
            </w:r>
          </w:p>
        </w:tc>
      </w:tr>
      <w:tr w:rsidR="001A69BE" w14:paraId="65AC8FBB" w14:textId="77777777" w:rsidTr="00690A4A">
        <w:trPr>
          <w:trHeight w:val="642"/>
        </w:trPr>
        <w:tc>
          <w:tcPr>
            <w:tcW w:w="3855" w:type="dxa"/>
            <w:tcBorders>
              <w:top w:val="single" w:sz="4" w:space="0" w:color="auto"/>
              <w:left w:val="dotDotDash" w:sz="12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380EEF4" w14:textId="4EC249CC" w:rsidR="001A69BE" w:rsidRDefault="001A69BE" w:rsidP="001A69B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Mr. Ravikant Gautam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C6EE" w14:textId="2C03EC86" w:rsidR="001A69BE" w:rsidRDefault="001A69BE" w:rsidP="001A69B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 study on audio analysis tools for Indian music sentiment research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12" w:space="0" w:color="000000" w:themeColor="text1"/>
            </w:tcBorders>
            <w:hideMark/>
          </w:tcPr>
          <w:p w14:paraId="5FEB6C74" w14:textId="3638E570" w:rsidR="001A69BE" w:rsidRDefault="001A69BE" w:rsidP="001A69BE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12.00–12:15</w:t>
            </w:r>
          </w:p>
        </w:tc>
      </w:tr>
    </w:tbl>
    <w:p w14:paraId="4EB23DAD" w14:textId="121AFC9F" w:rsidR="00382FE5" w:rsidRPr="00291A30" w:rsidRDefault="00382FE5" w:rsidP="00382FE5">
      <w:pPr>
        <w:pStyle w:val="NoSpacing"/>
        <w:rPr>
          <w:b/>
          <w:color w:val="538135" w:themeColor="accent6" w:themeShade="BF"/>
          <w:sz w:val="40"/>
          <w:szCs w:val="40"/>
        </w:rPr>
      </w:pPr>
    </w:p>
    <w:sectPr w:rsidR="00382FE5" w:rsidRPr="00291A30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qQUABWieoywAAAA="/>
  </w:docVars>
  <w:rsids>
    <w:rsidRoot w:val="00C24197"/>
    <w:rsid w:val="00002B4D"/>
    <w:rsid w:val="00003782"/>
    <w:rsid w:val="00004BCD"/>
    <w:rsid w:val="00012F0F"/>
    <w:rsid w:val="000138FA"/>
    <w:rsid w:val="0002401E"/>
    <w:rsid w:val="000449B3"/>
    <w:rsid w:val="000520B2"/>
    <w:rsid w:val="000633EA"/>
    <w:rsid w:val="0006785D"/>
    <w:rsid w:val="00077892"/>
    <w:rsid w:val="000A120C"/>
    <w:rsid w:val="000B17CF"/>
    <w:rsid w:val="000B23A5"/>
    <w:rsid w:val="000F561E"/>
    <w:rsid w:val="000F5662"/>
    <w:rsid w:val="00136C1E"/>
    <w:rsid w:val="00140A0C"/>
    <w:rsid w:val="0015523F"/>
    <w:rsid w:val="001626EC"/>
    <w:rsid w:val="00165E0F"/>
    <w:rsid w:val="001A69BE"/>
    <w:rsid w:val="00226F4C"/>
    <w:rsid w:val="00245D76"/>
    <w:rsid w:val="0024660B"/>
    <w:rsid w:val="00247621"/>
    <w:rsid w:val="00291A30"/>
    <w:rsid w:val="002A3678"/>
    <w:rsid w:val="002A7D1A"/>
    <w:rsid w:val="00302C77"/>
    <w:rsid w:val="00303A16"/>
    <w:rsid w:val="0031102B"/>
    <w:rsid w:val="003420A3"/>
    <w:rsid w:val="00360254"/>
    <w:rsid w:val="00365BEF"/>
    <w:rsid w:val="00382FE5"/>
    <w:rsid w:val="003B652A"/>
    <w:rsid w:val="003B795C"/>
    <w:rsid w:val="003B7C91"/>
    <w:rsid w:val="00411290"/>
    <w:rsid w:val="00424C7B"/>
    <w:rsid w:val="004638B2"/>
    <w:rsid w:val="00472F4C"/>
    <w:rsid w:val="004E0DAA"/>
    <w:rsid w:val="00504BAD"/>
    <w:rsid w:val="00521353"/>
    <w:rsid w:val="005359AC"/>
    <w:rsid w:val="00554304"/>
    <w:rsid w:val="00557F14"/>
    <w:rsid w:val="00575639"/>
    <w:rsid w:val="00586CF6"/>
    <w:rsid w:val="0059132E"/>
    <w:rsid w:val="005D3242"/>
    <w:rsid w:val="005E0425"/>
    <w:rsid w:val="005F7A4C"/>
    <w:rsid w:val="0060489A"/>
    <w:rsid w:val="00617A03"/>
    <w:rsid w:val="006239C9"/>
    <w:rsid w:val="0063048F"/>
    <w:rsid w:val="0064055C"/>
    <w:rsid w:val="00651019"/>
    <w:rsid w:val="00670678"/>
    <w:rsid w:val="006738D6"/>
    <w:rsid w:val="006B0FF1"/>
    <w:rsid w:val="006B1041"/>
    <w:rsid w:val="006C5D64"/>
    <w:rsid w:val="006D57FD"/>
    <w:rsid w:val="006E52A4"/>
    <w:rsid w:val="006F33C5"/>
    <w:rsid w:val="006F4965"/>
    <w:rsid w:val="006F7BC1"/>
    <w:rsid w:val="007077E9"/>
    <w:rsid w:val="0071617E"/>
    <w:rsid w:val="00741D7E"/>
    <w:rsid w:val="00770A7D"/>
    <w:rsid w:val="00785D32"/>
    <w:rsid w:val="0079591D"/>
    <w:rsid w:val="007D0754"/>
    <w:rsid w:val="007D201E"/>
    <w:rsid w:val="007D4021"/>
    <w:rsid w:val="007E0568"/>
    <w:rsid w:val="007E1B30"/>
    <w:rsid w:val="007F55B7"/>
    <w:rsid w:val="00810B22"/>
    <w:rsid w:val="0083265C"/>
    <w:rsid w:val="0084149A"/>
    <w:rsid w:val="0084711F"/>
    <w:rsid w:val="008536AE"/>
    <w:rsid w:val="008650CF"/>
    <w:rsid w:val="0087206E"/>
    <w:rsid w:val="008818BF"/>
    <w:rsid w:val="00893165"/>
    <w:rsid w:val="008A1941"/>
    <w:rsid w:val="008B4651"/>
    <w:rsid w:val="008E1EC3"/>
    <w:rsid w:val="00905870"/>
    <w:rsid w:val="0090587F"/>
    <w:rsid w:val="00910C2E"/>
    <w:rsid w:val="00913661"/>
    <w:rsid w:val="0092374B"/>
    <w:rsid w:val="009249B0"/>
    <w:rsid w:val="009323EE"/>
    <w:rsid w:val="00963188"/>
    <w:rsid w:val="0096730D"/>
    <w:rsid w:val="00981CCC"/>
    <w:rsid w:val="00987E43"/>
    <w:rsid w:val="00994628"/>
    <w:rsid w:val="009A06FE"/>
    <w:rsid w:val="009A2655"/>
    <w:rsid w:val="009C562B"/>
    <w:rsid w:val="009E3A22"/>
    <w:rsid w:val="009E5F70"/>
    <w:rsid w:val="009E6431"/>
    <w:rsid w:val="00A13503"/>
    <w:rsid w:val="00A23053"/>
    <w:rsid w:val="00A25C51"/>
    <w:rsid w:val="00A67684"/>
    <w:rsid w:val="00A90F89"/>
    <w:rsid w:val="00AB06D6"/>
    <w:rsid w:val="00AE720B"/>
    <w:rsid w:val="00B05D2D"/>
    <w:rsid w:val="00B2110C"/>
    <w:rsid w:val="00B253FA"/>
    <w:rsid w:val="00B2635C"/>
    <w:rsid w:val="00B34C08"/>
    <w:rsid w:val="00B47305"/>
    <w:rsid w:val="00B53351"/>
    <w:rsid w:val="00B537FD"/>
    <w:rsid w:val="00B56C7E"/>
    <w:rsid w:val="00B56D61"/>
    <w:rsid w:val="00B60815"/>
    <w:rsid w:val="00B71214"/>
    <w:rsid w:val="00B84D11"/>
    <w:rsid w:val="00B905A4"/>
    <w:rsid w:val="00BB0DC2"/>
    <w:rsid w:val="00BC7BAF"/>
    <w:rsid w:val="00BF14AE"/>
    <w:rsid w:val="00C03DD5"/>
    <w:rsid w:val="00C20191"/>
    <w:rsid w:val="00C2206C"/>
    <w:rsid w:val="00C24197"/>
    <w:rsid w:val="00C33E76"/>
    <w:rsid w:val="00C42D88"/>
    <w:rsid w:val="00C469E2"/>
    <w:rsid w:val="00C5018C"/>
    <w:rsid w:val="00C55421"/>
    <w:rsid w:val="00C84B93"/>
    <w:rsid w:val="00C9167D"/>
    <w:rsid w:val="00CB363D"/>
    <w:rsid w:val="00CB4252"/>
    <w:rsid w:val="00CB62D8"/>
    <w:rsid w:val="00CD3A8B"/>
    <w:rsid w:val="00CE4EAA"/>
    <w:rsid w:val="00D043E5"/>
    <w:rsid w:val="00D22F7B"/>
    <w:rsid w:val="00D35C44"/>
    <w:rsid w:val="00DE3FA8"/>
    <w:rsid w:val="00DE51D8"/>
    <w:rsid w:val="00DF0D77"/>
    <w:rsid w:val="00DF2050"/>
    <w:rsid w:val="00DF263C"/>
    <w:rsid w:val="00DF6925"/>
    <w:rsid w:val="00E02EC7"/>
    <w:rsid w:val="00E20D39"/>
    <w:rsid w:val="00E36A2C"/>
    <w:rsid w:val="00E53298"/>
    <w:rsid w:val="00E64B69"/>
    <w:rsid w:val="00E650C1"/>
    <w:rsid w:val="00E82E74"/>
    <w:rsid w:val="00E92B30"/>
    <w:rsid w:val="00E94CD0"/>
    <w:rsid w:val="00EA72CD"/>
    <w:rsid w:val="00EE1AAA"/>
    <w:rsid w:val="00EF57BA"/>
    <w:rsid w:val="00F01486"/>
    <w:rsid w:val="00F06243"/>
    <w:rsid w:val="00F14743"/>
    <w:rsid w:val="00F149C4"/>
    <w:rsid w:val="00F323C5"/>
    <w:rsid w:val="00F36BDA"/>
    <w:rsid w:val="00F64D56"/>
    <w:rsid w:val="00F70BCB"/>
    <w:rsid w:val="00FA268A"/>
    <w:rsid w:val="00FB64DC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27</cp:revision>
  <cp:lastPrinted>2022-04-06T11:41:00Z</cp:lastPrinted>
  <dcterms:created xsi:type="dcterms:W3CDTF">2022-04-06T11:39:00Z</dcterms:created>
  <dcterms:modified xsi:type="dcterms:W3CDTF">2022-04-06T17:38:00Z</dcterms:modified>
</cp:coreProperties>
</file>