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C90" w:rsidRDefault="005A12EE" w:rsidP="005A12EE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TP 7 : SUPPORTS VECTEURS MACHINE</w:t>
      </w:r>
    </w:p>
    <w:p w:rsidR="005A12EE" w:rsidRDefault="005A12EE" w:rsidP="005A12EE">
      <w:pPr>
        <w:rPr>
          <w:rFonts w:asciiTheme="minorBidi" w:hAnsiTheme="minorBidi"/>
          <w:b/>
          <w:bCs/>
          <w:sz w:val="32"/>
          <w:szCs w:val="32"/>
        </w:rPr>
      </w:pPr>
    </w:p>
    <w:p w:rsidR="005A12EE" w:rsidRDefault="005A12EE" w:rsidP="005A12EE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TP réalisé par : </w:t>
      </w:r>
    </w:p>
    <w:p w:rsidR="005A12EE" w:rsidRDefault="005A12EE" w:rsidP="005A12EE">
      <w:pPr>
        <w:pStyle w:val="Paragraphedeliste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LABCHRI 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Amayas</w:t>
      </w:r>
      <w:proofErr w:type="spellEnd"/>
    </w:p>
    <w:p w:rsidR="005A12EE" w:rsidRDefault="005A12EE" w:rsidP="005A12EE">
      <w:pPr>
        <w:pStyle w:val="Paragraphedeliste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KOULAL 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Yidhir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Aghiles</w:t>
      </w:r>
      <w:proofErr w:type="spellEnd"/>
    </w:p>
    <w:p w:rsidR="005A12EE" w:rsidRDefault="005A12EE" w:rsidP="005A12EE">
      <w:pPr>
        <w:pStyle w:val="Paragraphedeliste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BAROUD 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Yasmine</w:t>
      </w:r>
      <w:proofErr w:type="spellEnd"/>
    </w:p>
    <w:p w:rsidR="005A12EE" w:rsidRDefault="005A12EE" w:rsidP="005A12EE">
      <w:pPr>
        <w:pStyle w:val="Paragraphedeliste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MOHAMED SENNIA</w:t>
      </w:r>
    </w:p>
    <w:p w:rsidR="005A12EE" w:rsidRDefault="005A12EE" w:rsidP="005A12EE">
      <w:pPr>
        <w:ind w:left="360"/>
        <w:rPr>
          <w:rFonts w:asciiTheme="minorBidi" w:hAnsiTheme="minorBidi"/>
          <w:b/>
          <w:bCs/>
          <w:sz w:val="32"/>
          <w:szCs w:val="32"/>
        </w:rPr>
      </w:pPr>
    </w:p>
    <w:p w:rsidR="005A12EE" w:rsidRDefault="00037811" w:rsidP="00037811">
      <w:pPr>
        <w:ind w:left="36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TP 7 IARN : SUPPORT VECTEUR MACHINE</w:t>
      </w:r>
    </w:p>
    <w:p w:rsidR="00037811" w:rsidRPr="00037811" w:rsidRDefault="00037811" w:rsidP="00037811">
      <w:pPr>
        <w:ind w:left="360"/>
        <w:rPr>
          <w:rFonts w:asciiTheme="minorBidi" w:hAnsiTheme="minorBidi"/>
          <w:sz w:val="32"/>
          <w:szCs w:val="32"/>
        </w:rPr>
      </w:pPr>
    </w:p>
    <w:p w:rsidR="00037811" w:rsidRPr="00DC31AD" w:rsidRDefault="00450572" w:rsidP="00DC31AD">
      <w:pPr>
        <w:rPr>
          <w:rFonts w:asciiTheme="minorBidi" w:hAnsiTheme="minorBidi"/>
          <w:sz w:val="24"/>
          <w:szCs w:val="24"/>
        </w:rPr>
      </w:pPr>
      <w:r w:rsidRPr="00DC31AD">
        <w:rPr>
          <w:rFonts w:asciiTheme="minorBidi" w:hAnsiTheme="minorBidi"/>
          <w:sz w:val="24"/>
          <w:szCs w:val="24"/>
        </w:rPr>
        <w:t xml:space="preserve">Le </w:t>
      </w:r>
      <w:proofErr w:type="spellStart"/>
      <w:r w:rsidRPr="00DC31AD">
        <w:rPr>
          <w:rFonts w:asciiTheme="minorBidi" w:hAnsiTheme="minorBidi"/>
          <w:sz w:val="24"/>
          <w:szCs w:val="24"/>
        </w:rPr>
        <w:t>tp</w:t>
      </w:r>
      <w:proofErr w:type="spellEnd"/>
      <w:r w:rsidRPr="00DC31AD">
        <w:rPr>
          <w:rFonts w:asciiTheme="minorBidi" w:hAnsiTheme="minorBidi"/>
          <w:sz w:val="24"/>
          <w:szCs w:val="24"/>
        </w:rPr>
        <w:t xml:space="preserve"> numéro 7 porte </w:t>
      </w:r>
      <w:r w:rsidR="008C5C1E" w:rsidRPr="00DC31AD">
        <w:rPr>
          <w:rFonts w:asciiTheme="minorBidi" w:hAnsiTheme="minorBidi"/>
          <w:sz w:val="24"/>
          <w:szCs w:val="24"/>
        </w:rPr>
        <w:t xml:space="preserve">sur l’utilisation des SVM pour des problèmes de classification et de séparation. Dans ce rapport, nous présenterons les étapes suivis dans ce </w:t>
      </w:r>
      <w:proofErr w:type="spellStart"/>
      <w:r w:rsidR="008C5C1E" w:rsidRPr="00DC31AD">
        <w:rPr>
          <w:rFonts w:asciiTheme="minorBidi" w:hAnsiTheme="minorBidi"/>
          <w:sz w:val="24"/>
          <w:szCs w:val="24"/>
        </w:rPr>
        <w:t>tp</w:t>
      </w:r>
      <w:proofErr w:type="spellEnd"/>
      <w:r w:rsidR="008C5C1E" w:rsidRPr="00DC31AD">
        <w:rPr>
          <w:rFonts w:asciiTheme="minorBidi" w:hAnsiTheme="minorBidi"/>
          <w:sz w:val="24"/>
          <w:szCs w:val="24"/>
        </w:rPr>
        <w:t xml:space="preserve"> et présentation des paramètres du support vecteur machine.</w:t>
      </w:r>
    </w:p>
    <w:p w:rsidR="008C5C1E" w:rsidRPr="00DC31AD" w:rsidRDefault="00037811" w:rsidP="00EE5DDA">
      <w:pPr>
        <w:rPr>
          <w:rFonts w:asciiTheme="minorBidi" w:hAnsiTheme="minorBidi"/>
          <w:sz w:val="24"/>
          <w:szCs w:val="24"/>
        </w:rPr>
      </w:pPr>
      <w:r w:rsidRPr="00DC31AD">
        <w:rPr>
          <w:rFonts w:asciiTheme="minorBidi" w:hAnsiTheme="minorBidi"/>
          <w:sz w:val="24"/>
          <w:szCs w:val="24"/>
        </w:rPr>
        <w:t>Pour</w:t>
      </w:r>
      <w:r w:rsidR="00EE5DDA">
        <w:rPr>
          <w:rFonts w:asciiTheme="minorBidi" w:hAnsiTheme="minorBidi"/>
          <w:sz w:val="24"/>
          <w:szCs w:val="24"/>
        </w:rPr>
        <w:t xml:space="preserve"> la première étape</w:t>
      </w:r>
      <w:r w:rsidRPr="00DC31AD">
        <w:rPr>
          <w:rFonts w:asciiTheme="minorBidi" w:hAnsiTheme="minorBidi"/>
          <w:sz w:val="24"/>
          <w:szCs w:val="24"/>
        </w:rPr>
        <w:t xml:space="preserve">, nous allons charger nos données comme suit : </w:t>
      </w:r>
      <w:r w:rsidR="008C5C1E" w:rsidRPr="00DC31AD">
        <w:rPr>
          <w:rFonts w:asciiTheme="minorBidi" w:hAnsiTheme="minorBidi"/>
          <w:sz w:val="24"/>
          <w:szCs w:val="24"/>
        </w:rPr>
        <w:t xml:space="preserve"> </w:t>
      </w:r>
    </w:p>
    <w:p w:rsidR="009C6F8C" w:rsidRPr="00037811" w:rsidRDefault="005A12EE" w:rsidP="00DC31AD">
      <w:pPr>
        <w:pStyle w:val="Paragraphedeliste"/>
        <w:ind w:left="284"/>
        <w:rPr>
          <w:rFonts w:asciiTheme="minorBidi" w:hAnsiTheme="minorBidi"/>
          <w:b/>
          <w:bCs/>
        </w:rPr>
      </w:pPr>
      <w:r w:rsidRPr="008C5C1E">
        <w:rPr>
          <w:rFonts w:asciiTheme="minorBidi" w:hAnsiTheme="minorBidi"/>
          <w:b/>
          <w:bCs/>
          <w:noProof/>
          <w:lang w:eastAsia="fr-FR"/>
        </w:rPr>
        <w:drawing>
          <wp:inline distT="0" distB="0" distL="0" distR="0">
            <wp:extent cx="4104376" cy="13716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427" cy="137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649" w:rsidRDefault="00EE5DDA" w:rsidP="00811FB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Dans la seconde étape, Nous allons utiliser les machines à vecteurs de </w:t>
      </w:r>
      <w:r w:rsidRPr="00EE5DDA">
        <w:rPr>
          <w:rFonts w:asciiTheme="minorBidi" w:hAnsiTheme="minorBidi"/>
          <w:sz w:val="24"/>
          <w:szCs w:val="24"/>
        </w:rPr>
        <w:t>supports</w:t>
      </w:r>
      <w:r>
        <w:rPr>
          <w:rFonts w:asciiTheme="minorBidi" w:hAnsiTheme="minorBidi"/>
          <w:b/>
          <w:bCs/>
          <w:sz w:val="24"/>
          <w:szCs w:val="24"/>
        </w:rPr>
        <w:t xml:space="preserve"> (</w:t>
      </w:r>
      <w:r w:rsidRPr="00EE5DDA">
        <w:rPr>
          <w:rFonts w:asciiTheme="minorBidi" w:hAnsiTheme="minorBidi"/>
          <w:b/>
          <w:bCs/>
          <w:sz w:val="24"/>
          <w:szCs w:val="24"/>
        </w:rPr>
        <w:t>SVM</w:t>
      </w:r>
      <w:r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>.</w:t>
      </w:r>
    </w:p>
    <w:p w:rsidR="00EE5DDA" w:rsidRDefault="00EE5DDA" w:rsidP="00811FB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Définition d’un SVM :</w:t>
      </w:r>
    </w:p>
    <w:p w:rsidR="00531757" w:rsidRDefault="00531757" w:rsidP="00811FB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Les supports à vecteur de machine sont des techniques utilisées en apprentissage supervisé destinées à résoudre des problèmes de discriminations.</w:t>
      </w:r>
    </w:p>
    <w:p w:rsidR="003F6B6B" w:rsidRDefault="003F6B6B" w:rsidP="003F6B6B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eastAsia="fr-FR"/>
        </w:rPr>
        <w:drawing>
          <wp:inline distT="0" distB="0" distL="0" distR="0">
            <wp:extent cx="1266286" cy="122418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69" cy="122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58" w:rsidRDefault="00941958" w:rsidP="008D0A8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On suppose que nous avons des données linéairement séparables : </w:t>
      </w:r>
    </w:p>
    <w:p w:rsidR="00941958" w:rsidRDefault="00941958" w:rsidP="00941958">
      <w:pPr>
        <w:ind w:left="2832" w:firstLine="708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eastAsia="fr-FR"/>
        </w:rPr>
        <w:drawing>
          <wp:inline distT="0" distB="0" distL="0" distR="0">
            <wp:extent cx="1561465" cy="327660"/>
            <wp:effectExtent l="19050" t="0" r="63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226" w:rsidRDefault="00941958" w:rsidP="00941958">
      <w:pPr>
        <w:ind w:left="2832" w:firstLine="708"/>
        <w:rPr>
          <w:rFonts w:asciiTheme="minorBidi" w:hAnsiTheme="minorBidi"/>
          <w:noProof/>
          <w:sz w:val="24"/>
          <w:szCs w:val="24"/>
          <w:lang w:eastAsia="fr-FR"/>
        </w:rPr>
      </w:pPr>
      <w:r>
        <w:rPr>
          <w:rFonts w:asciiTheme="minorBidi" w:hAnsiTheme="minorBidi"/>
          <w:sz w:val="24"/>
          <w:szCs w:val="24"/>
        </w:rPr>
        <w:t xml:space="preserve">Où </w:t>
      </w:r>
      <w:r w:rsidR="003D3226">
        <w:rPr>
          <w:rFonts w:asciiTheme="minorBidi" w:hAnsiTheme="minorBidi"/>
          <w:noProof/>
          <w:sz w:val="24"/>
          <w:szCs w:val="24"/>
          <w:lang w:eastAsia="fr-FR"/>
        </w:rPr>
        <w:t xml:space="preserve">  </w:t>
      </w:r>
    </w:p>
    <w:p w:rsidR="00941958" w:rsidRDefault="00941958" w:rsidP="00941958">
      <w:pPr>
        <w:ind w:left="2832" w:firstLine="708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eastAsia="fr-FR"/>
        </w:rPr>
        <w:drawing>
          <wp:inline distT="0" distB="0" distL="0" distR="0">
            <wp:extent cx="1535430" cy="259080"/>
            <wp:effectExtent l="19050" t="0" r="762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5E" w:rsidRPr="004F745E" w:rsidRDefault="004F745E" w:rsidP="004F745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Puis on décide, si </w:t>
      </w:r>
      <w:r>
        <w:rPr>
          <w:rFonts w:asciiTheme="minorBidi" w:hAnsiTheme="minorBidi"/>
          <w:i/>
          <w:iCs/>
          <w:sz w:val="24"/>
          <w:szCs w:val="24"/>
        </w:rPr>
        <w:t xml:space="preserve">h(x) &gt;= 0 </w:t>
      </w:r>
      <w:r>
        <w:rPr>
          <w:rFonts w:asciiTheme="minorBidi" w:hAnsiTheme="minorBidi"/>
          <w:sz w:val="24"/>
          <w:szCs w:val="24"/>
        </w:rPr>
        <w:t xml:space="preserve">alors x appartient à la classe 1 sinon classe 0. Et on déduit notre frontière de décision qui est un </w:t>
      </w:r>
      <w:r>
        <w:rPr>
          <w:rFonts w:asciiTheme="minorBidi" w:hAnsiTheme="minorBidi"/>
          <w:b/>
          <w:bCs/>
          <w:i/>
          <w:iCs/>
          <w:sz w:val="24"/>
          <w:szCs w:val="24"/>
        </w:rPr>
        <w:t>Hyperplan</w:t>
      </w:r>
      <w:r>
        <w:rPr>
          <w:rFonts w:asciiTheme="minorBidi" w:hAnsiTheme="minorBidi"/>
          <w:sz w:val="24"/>
          <w:szCs w:val="24"/>
        </w:rPr>
        <w:t>.</w:t>
      </w:r>
    </w:p>
    <w:p w:rsidR="004F745E" w:rsidRDefault="004F745E" w:rsidP="004F745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i/>
          <w:iCs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</w:t>
      </w:r>
    </w:p>
    <w:p w:rsidR="003D3226" w:rsidRDefault="003D3226" w:rsidP="003D3226">
      <w:pPr>
        <w:rPr>
          <w:rFonts w:asciiTheme="minorBidi" w:hAnsiTheme="minorBidi"/>
          <w:sz w:val="24"/>
          <w:szCs w:val="24"/>
        </w:rPr>
      </w:pPr>
    </w:p>
    <w:p w:rsidR="008D0A82" w:rsidRDefault="008D0A82" w:rsidP="008D0A8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Le but est de pouvoir discriminer les données avec une marge de décision. Pour mieux discriminer nos données, on cherchera à </w:t>
      </w:r>
      <w:r w:rsidR="00941958">
        <w:rPr>
          <w:rFonts w:asciiTheme="minorBidi" w:hAnsiTheme="minorBidi"/>
          <w:sz w:val="24"/>
          <w:szCs w:val="24"/>
        </w:rPr>
        <w:t xml:space="preserve">maximiser les frontières de décisions. </w:t>
      </w:r>
    </w:p>
    <w:p w:rsidR="00531757" w:rsidRDefault="00531757" w:rsidP="00811FB4">
      <w:pPr>
        <w:rPr>
          <w:rFonts w:asciiTheme="minorBidi" w:hAnsiTheme="minorBidi"/>
          <w:b/>
          <w:bCs/>
          <w:sz w:val="24"/>
          <w:szCs w:val="24"/>
        </w:rPr>
      </w:pPr>
      <w:r w:rsidRPr="00531757">
        <w:rPr>
          <w:rFonts w:asciiTheme="minorBidi" w:hAnsiTheme="minorBidi"/>
          <w:b/>
          <w:bCs/>
          <w:sz w:val="24"/>
          <w:szCs w:val="24"/>
        </w:rPr>
        <w:t>Paramètres</w:t>
      </w:r>
      <w:r>
        <w:rPr>
          <w:rFonts w:asciiTheme="minorBidi" w:hAnsiTheme="minorBidi"/>
          <w:b/>
          <w:bCs/>
          <w:sz w:val="24"/>
          <w:szCs w:val="24"/>
        </w:rPr>
        <w:t xml:space="preserve"> d’un SVM :</w:t>
      </w:r>
    </w:p>
    <w:p w:rsidR="00EF4956" w:rsidRDefault="00EF4956" w:rsidP="00811FB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C : </w:t>
      </w:r>
      <w:r>
        <w:rPr>
          <w:rFonts w:asciiTheme="minorBidi" w:hAnsiTheme="minorBidi"/>
          <w:sz w:val="24"/>
          <w:szCs w:val="24"/>
        </w:rPr>
        <w:t xml:space="preserve">c’est le paramètres de régularisation, elle est proportionnel à C. Une distance L2 (distance euclidienne) est </w:t>
      </w:r>
      <w:r w:rsidR="008D0A82">
        <w:rPr>
          <w:rFonts w:asciiTheme="minorBidi" w:hAnsiTheme="minorBidi"/>
          <w:sz w:val="24"/>
          <w:szCs w:val="24"/>
        </w:rPr>
        <w:t>utilisée</w:t>
      </w:r>
      <w:r>
        <w:rPr>
          <w:rFonts w:asciiTheme="minorBidi" w:hAnsiTheme="minorBidi"/>
          <w:sz w:val="24"/>
          <w:szCs w:val="24"/>
        </w:rPr>
        <w:t>.</w:t>
      </w:r>
    </w:p>
    <w:p w:rsidR="00F542DD" w:rsidRPr="00F542DD" w:rsidRDefault="00F542DD" w:rsidP="00F542DD">
      <w:pPr>
        <w:rPr>
          <w:rFonts w:asciiTheme="minorBidi" w:hAnsiTheme="minorBidi"/>
          <w:sz w:val="24"/>
          <w:szCs w:val="24"/>
        </w:rPr>
      </w:pPr>
      <w:r w:rsidRPr="00F542DD">
        <w:rPr>
          <w:rFonts w:asciiTheme="minorBidi" w:hAnsiTheme="minorBidi"/>
          <w:sz w:val="24"/>
          <w:szCs w:val="24"/>
        </w:rPr>
        <w:t xml:space="preserve">C = 1/lambda </w:t>
      </w:r>
    </w:p>
    <w:p w:rsidR="008D0A82" w:rsidRDefault="00F542DD" w:rsidP="00F542DD">
      <w:pPr>
        <w:rPr>
          <w:rFonts w:asciiTheme="minorBidi" w:hAnsiTheme="minorBidi"/>
          <w:sz w:val="24"/>
          <w:szCs w:val="24"/>
        </w:rPr>
      </w:pPr>
      <w:proofErr w:type="gramStart"/>
      <w:r w:rsidRPr="00F542DD">
        <w:rPr>
          <w:rFonts w:asciiTheme="minorBidi" w:hAnsiTheme="minorBidi"/>
          <w:sz w:val="24"/>
          <w:szCs w:val="24"/>
        </w:rPr>
        <w:t>si</w:t>
      </w:r>
      <w:proofErr w:type="gramEnd"/>
      <w:r w:rsidRPr="00F542DD">
        <w:rPr>
          <w:rFonts w:asciiTheme="minorBidi" w:hAnsiTheme="minorBidi"/>
          <w:sz w:val="24"/>
          <w:szCs w:val="24"/>
        </w:rPr>
        <w:t xml:space="preserve"> lambda est petit==&gt;C grand ==&gt;risque de sur-apprentissage.</w:t>
      </w:r>
    </w:p>
    <w:p w:rsidR="008D0A82" w:rsidRDefault="00F542DD" w:rsidP="00811FB4">
      <w:pPr>
        <w:rPr>
          <w:rFonts w:asciiTheme="minorBidi" w:hAnsiTheme="minorBidi"/>
          <w:sz w:val="24"/>
          <w:szCs w:val="24"/>
        </w:rPr>
      </w:pPr>
      <w:proofErr w:type="gramStart"/>
      <w:r w:rsidRPr="00F542DD">
        <w:rPr>
          <w:rFonts w:asciiTheme="minorBidi" w:hAnsiTheme="minorBidi"/>
          <w:sz w:val="24"/>
          <w:szCs w:val="24"/>
        </w:rPr>
        <w:t>si</w:t>
      </w:r>
      <w:proofErr w:type="gramEnd"/>
      <w:r w:rsidRPr="00F542DD">
        <w:rPr>
          <w:rFonts w:asciiTheme="minorBidi" w:hAnsiTheme="minorBidi"/>
          <w:sz w:val="24"/>
          <w:szCs w:val="24"/>
        </w:rPr>
        <w:t xml:space="preserve"> lambda est grand==&gt;C petit ==&gt;risque de sous-apprentissage</w:t>
      </w:r>
    </w:p>
    <w:p w:rsidR="008D0A82" w:rsidRPr="00EF4956" w:rsidRDefault="008D0A82" w:rsidP="00811FB4">
      <w:pPr>
        <w:rPr>
          <w:rFonts w:asciiTheme="minorBidi" w:hAnsiTheme="minorBidi"/>
          <w:sz w:val="24"/>
          <w:szCs w:val="24"/>
        </w:rPr>
      </w:pPr>
    </w:p>
    <w:p w:rsidR="00531757" w:rsidRDefault="00531757" w:rsidP="00811FB4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</w:rPr>
        <w:t>Kernel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 :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i/>
          <w:iCs/>
          <w:sz w:val="24"/>
          <w:szCs w:val="24"/>
        </w:rPr>
        <w:t xml:space="preserve">noyau </w:t>
      </w:r>
      <w:r>
        <w:rPr>
          <w:rFonts w:asciiTheme="minorBidi" w:hAnsiTheme="minorBidi"/>
          <w:sz w:val="24"/>
          <w:szCs w:val="24"/>
        </w:rPr>
        <w:t>noyaux en français,</w:t>
      </w:r>
      <w:r w:rsidR="00EF4956">
        <w:rPr>
          <w:rFonts w:asciiTheme="minorBidi" w:hAnsiTheme="minorBidi"/>
          <w:sz w:val="24"/>
          <w:szCs w:val="24"/>
        </w:rPr>
        <w:t xml:space="preserve"> il existe plusieurs types parmi eux </w:t>
      </w:r>
      <w:proofErr w:type="gramStart"/>
      <w:r w:rsidR="00EF4956">
        <w:rPr>
          <w:rFonts w:asciiTheme="minorBidi" w:hAnsiTheme="minorBidi"/>
          <w:sz w:val="24"/>
          <w:szCs w:val="24"/>
        </w:rPr>
        <w:t>( linéaire</w:t>
      </w:r>
      <w:proofErr w:type="gramEnd"/>
      <w:r w:rsidR="00EF4956">
        <w:rPr>
          <w:rFonts w:asciiTheme="minorBidi" w:hAnsiTheme="minorBidi"/>
          <w:sz w:val="24"/>
          <w:szCs w:val="24"/>
        </w:rPr>
        <w:t xml:space="preserve">, polynomiale, gaussien, sigmoïde ). </w:t>
      </w:r>
      <w:r w:rsidR="002424F0">
        <w:rPr>
          <w:rFonts w:asciiTheme="minorBidi" w:hAnsiTheme="minorBidi"/>
          <w:sz w:val="24"/>
          <w:szCs w:val="24"/>
        </w:rPr>
        <w:t>Ce paramètre est utilisé pour la méthode de calcul.</w:t>
      </w:r>
      <w:r w:rsidR="006A6CCA">
        <w:rPr>
          <w:rFonts w:asciiTheme="minorBidi" w:hAnsiTheme="minorBidi"/>
          <w:sz w:val="24"/>
          <w:szCs w:val="24"/>
        </w:rPr>
        <w:t xml:space="preserve"> (</w:t>
      </w:r>
      <w:r w:rsidR="006A6CCA">
        <w:rPr>
          <w:rFonts w:asciiTheme="minorBidi" w:hAnsiTheme="minorBidi"/>
          <w:b/>
          <w:bCs/>
          <w:sz w:val="24"/>
          <w:szCs w:val="24"/>
        </w:rPr>
        <w:t xml:space="preserve">Coté programmation : si aucun des </w:t>
      </w:r>
      <w:proofErr w:type="gramStart"/>
      <w:r w:rsidR="006A6CCA">
        <w:rPr>
          <w:rFonts w:asciiTheme="minorBidi" w:hAnsiTheme="minorBidi"/>
          <w:b/>
          <w:bCs/>
          <w:sz w:val="24"/>
          <w:szCs w:val="24"/>
        </w:rPr>
        <w:t>noyau</w:t>
      </w:r>
      <w:proofErr w:type="gramEnd"/>
      <w:r w:rsidR="006A6CCA">
        <w:rPr>
          <w:rFonts w:asciiTheme="minorBidi" w:hAnsiTheme="minorBidi"/>
          <w:b/>
          <w:bCs/>
          <w:sz w:val="24"/>
          <w:szCs w:val="24"/>
        </w:rPr>
        <w:t xml:space="preserve"> est </w:t>
      </w:r>
      <w:proofErr w:type="spellStart"/>
      <w:r w:rsidR="006A6CCA">
        <w:rPr>
          <w:rFonts w:asciiTheme="minorBidi" w:hAnsiTheme="minorBidi"/>
          <w:b/>
          <w:bCs/>
          <w:sz w:val="24"/>
          <w:szCs w:val="24"/>
        </w:rPr>
        <w:t>specifié</w:t>
      </w:r>
      <w:proofErr w:type="spellEnd"/>
      <w:r w:rsidR="006A6CCA"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 w:rsidR="006A6CCA">
        <w:rPr>
          <w:rFonts w:asciiTheme="minorBidi" w:hAnsiTheme="minorBidi"/>
          <w:b/>
          <w:bCs/>
          <w:sz w:val="24"/>
          <w:szCs w:val="24"/>
        </w:rPr>
        <w:t>rbf</w:t>
      </w:r>
      <w:proofErr w:type="spellEnd"/>
      <w:r w:rsidR="006A6CCA">
        <w:rPr>
          <w:rFonts w:asciiTheme="minorBidi" w:hAnsiTheme="minorBidi"/>
          <w:b/>
          <w:bCs/>
          <w:sz w:val="24"/>
          <w:szCs w:val="24"/>
        </w:rPr>
        <w:t xml:space="preserve"> sera initialisé automatiquement).</w:t>
      </w:r>
    </w:p>
    <w:p w:rsidR="008D0A82" w:rsidRDefault="008D0A82" w:rsidP="00811FB4">
      <w:pPr>
        <w:rPr>
          <w:rFonts w:asciiTheme="minorBidi" w:hAnsiTheme="minorBidi"/>
          <w:b/>
          <w:bCs/>
          <w:sz w:val="24"/>
          <w:szCs w:val="24"/>
        </w:rPr>
      </w:pPr>
    </w:p>
    <w:p w:rsidR="003F6B6B" w:rsidRPr="006A6CCA" w:rsidRDefault="003F6B6B" w:rsidP="00811FB4">
      <w:pPr>
        <w:rPr>
          <w:rFonts w:asciiTheme="minorBidi" w:hAnsiTheme="minorBidi"/>
          <w:sz w:val="24"/>
          <w:szCs w:val="24"/>
        </w:rPr>
      </w:pPr>
    </w:p>
    <w:p w:rsidR="002424F0" w:rsidRDefault="002424F0" w:rsidP="00811FB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Gamma :</w:t>
      </w:r>
      <w:r>
        <w:rPr>
          <w:rFonts w:asciiTheme="minorBidi" w:hAnsiTheme="minorBidi"/>
          <w:sz w:val="24"/>
          <w:szCs w:val="24"/>
        </w:rPr>
        <w:t xml:space="preserve"> Le coefficient de du noyau pour </w:t>
      </w:r>
      <w:proofErr w:type="spellStart"/>
      <w:r>
        <w:rPr>
          <w:rFonts w:asciiTheme="minorBidi" w:hAnsiTheme="minorBidi"/>
          <w:b/>
          <w:bCs/>
          <w:i/>
          <w:iCs/>
          <w:sz w:val="24"/>
          <w:szCs w:val="24"/>
        </w:rPr>
        <w:t>rbf</w:t>
      </w:r>
      <w:proofErr w:type="spellEnd"/>
      <w:r>
        <w:rPr>
          <w:rFonts w:asciiTheme="minorBidi" w:hAnsiTheme="minorBidi"/>
          <w:b/>
          <w:bCs/>
          <w:i/>
          <w:iCs/>
          <w:sz w:val="24"/>
          <w:szCs w:val="24"/>
        </w:rPr>
        <w:t xml:space="preserve"> (c’est le noyau gaussien), sigmoïde et polynomiale</w:t>
      </w:r>
      <w:r>
        <w:rPr>
          <w:rFonts w:asciiTheme="minorBidi" w:hAnsiTheme="minorBidi"/>
          <w:sz w:val="24"/>
          <w:szCs w:val="24"/>
        </w:rPr>
        <w:t>.</w:t>
      </w:r>
    </w:p>
    <w:p w:rsidR="006C37EB" w:rsidRDefault="006C37EB" w:rsidP="00811FB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Degré : </w:t>
      </w:r>
      <w:r>
        <w:rPr>
          <w:rFonts w:asciiTheme="minorBidi" w:hAnsiTheme="minorBidi"/>
          <w:sz w:val="24"/>
          <w:szCs w:val="24"/>
        </w:rPr>
        <w:t>Paramètre prévu pour le type de noyau polynomial, il est initialisé à 3.</w:t>
      </w:r>
    </w:p>
    <w:p w:rsidR="006C37EB" w:rsidRPr="006C37EB" w:rsidRDefault="006C37EB" w:rsidP="00811FB4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</w:rPr>
        <w:t>Max_iter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 : </w:t>
      </w:r>
      <w:r>
        <w:rPr>
          <w:rFonts w:asciiTheme="minorBidi" w:hAnsiTheme="minorBidi"/>
          <w:sz w:val="24"/>
          <w:szCs w:val="24"/>
        </w:rPr>
        <w:t xml:space="preserve">nombre maximum d’itérations, l’algorithme s’arrêtera même si il n’a pas convergé.  </w:t>
      </w:r>
    </w:p>
    <w:p w:rsidR="005F3273" w:rsidRDefault="00531757" w:rsidP="00811FB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Pour notre TP nous avons initialisé 3 noyaux (</w:t>
      </w:r>
      <w:proofErr w:type="spellStart"/>
      <w:r>
        <w:rPr>
          <w:rFonts w:asciiTheme="minorBidi" w:hAnsiTheme="minorBidi"/>
          <w:sz w:val="24"/>
          <w:szCs w:val="24"/>
        </w:rPr>
        <w:t>kernel</w:t>
      </w:r>
      <w:proofErr w:type="spellEnd"/>
      <w:r>
        <w:rPr>
          <w:rFonts w:asciiTheme="minorBidi" w:hAnsiTheme="minorBidi"/>
          <w:sz w:val="24"/>
          <w:szCs w:val="24"/>
        </w:rPr>
        <w:t>)</w:t>
      </w:r>
      <w:r w:rsidR="005F3273">
        <w:rPr>
          <w:rFonts w:asciiTheme="minorBidi" w:hAnsiTheme="minorBidi"/>
          <w:sz w:val="24"/>
          <w:szCs w:val="24"/>
        </w:rPr>
        <w:t> :</w:t>
      </w:r>
    </w:p>
    <w:p w:rsidR="005F3273" w:rsidRDefault="005F3273" w:rsidP="005F3273">
      <w:pPr>
        <w:pStyle w:val="Paragraphedeliste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Un </w:t>
      </w:r>
      <w:proofErr w:type="spellStart"/>
      <w:r>
        <w:rPr>
          <w:rFonts w:asciiTheme="minorBidi" w:hAnsiTheme="minorBidi"/>
          <w:sz w:val="24"/>
          <w:szCs w:val="24"/>
        </w:rPr>
        <w:t>noyeau</w:t>
      </w:r>
      <w:proofErr w:type="spellEnd"/>
      <w:r>
        <w:rPr>
          <w:rFonts w:asciiTheme="minorBidi" w:hAnsiTheme="minorBidi"/>
          <w:sz w:val="24"/>
          <w:szCs w:val="24"/>
        </w:rPr>
        <w:t xml:space="preserve"> Linéaire.</w:t>
      </w:r>
    </w:p>
    <w:p w:rsidR="005F3273" w:rsidRDefault="005F3273" w:rsidP="005F3273">
      <w:pPr>
        <w:pStyle w:val="Paragraphedeliste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Un </w:t>
      </w:r>
      <w:proofErr w:type="spellStart"/>
      <w:r>
        <w:rPr>
          <w:rFonts w:asciiTheme="minorBidi" w:hAnsiTheme="minorBidi"/>
          <w:sz w:val="24"/>
          <w:szCs w:val="24"/>
        </w:rPr>
        <w:t>noyeau</w:t>
      </w:r>
      <w:proofErr w:type="spellEnd"/>
      <w:r>
        <w:rPr>
          <w:rFonts w:asciiTheme="minorBidi" w:hAnsiTheme="minorBidi"/>
          <w:sz w:val="24"/>
          <w:szCs w:val="24"/>
        </w:rPr>
        <w:t xml:space="preserve"> Gaussien.</w:t>
      </w:r>
    </w:p>
    <w:p w:rsidR="00EE5DDA" w:rsidRDefault="005F3273" w:rsidP="005F3273">
      <w:pPr>
        <w:pStyle w:val="Paragraphedeliste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Un </w:t>
      </w:r>
      <w:proofErr w:type="spellStart"/>
      <w:r>
        <w:rPr>
          <w:rFonts w:asciiTheme="minorBidi" w:hAnsiTheme="minorBidi"/>
          <w:sz w:val="24"/>
          <w:szCs w:val="24"/>
        </w:rPr>
        <w:t>noyeau</w:t>
      </w:r>
      <w:proofErr w:type="spellEnd"/>
      <w:r>
        <w:rPr>
          <w:rFonts w:asciiTheme="minorBidi" w:hAnsiTheme="minorBidi"/>
          <w:sz w:val="24"/>
          <w:szCs w:val="24"/>
        </w:rPr>
        <w:t xml:space="preserve"> Polynomiale.</w:t>
      </w:r>
    </w:p>
    <w:p w:rsidR="005010B4" w:rsidRDefault="005010B4" w:rsidP="005010B4">
      <w:pPr>
        <w:pStyle w:val="Paragraphedeliste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eastAsia="fr-FR"/>
        </w:rPr>
        <w:drawing>
          <wp:inline distT="0" distB="0" distL="0" distR="0">
            <wp:extent cx="5760720" cy="816622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EB" w:rsidRDefault="006C37EB" w:rsidP="006C37E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Par la suite, nous remarquerons les bordures de décision de chaque noyau : </w:t>
      </w:r>
    </w:p>
    <w:p w:rsidR="006C37EB" w:rsidRDefault="005010B4" w:rsidP="005010B4">
      <w:pPr>
        <w:pStyle w:val="Paragraphedeliste"/>
        <w:numPr>
          <w:ilvl w:val="0"/>
          <w:numId w:val="3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Noyau Linéaire : </w:t>
      </w:r>
    </w:p>
    <w:p w:rsidR="009F79BA" w:rsidRDefault="00B870DF" w:rsidP="009F79BA">
      <w:pPr>
        <w:pStyle w:val="Paragraphedeliste"/>
        <w:ind w:left="2124"/>
        <w:rPr>
          <w:rFonts w:asciiTheme="minorBidi" w:hAnsiTheme="minorBidi"/>
        </w:rPr>
      </w:pPr>
      <w:r>
        <w:rPr>
          <w:rFonts w:asciiTheme="minorBidi" w:hAnsiTheme="minorBidi"/>
        </w:rPr>
        <w:t>Utilise une combinaison linéaire entre un vecteur d’exemple X et de poids W.</w:t>
      </w:r>
      <w:r w:rsidR="009F79BA">
        <w:rPr>
          <w:rFonts w:asciiTheme="minorBidi" w:hAnsiTheme="minorBidi"/>
        </w:rPr>
        <w:t xml:space="preserve"> C’est une méthode très simple à implémenter, cependant, elle n’est pas efficace pour des </w:t>
      </w:r>
      <w:proofErr w:type="gramStart"/>
      <w:r w:rsidR="009F79BA">
        <w:rPr>
          <w:rFonts w:asciiTheme="minorBidi" w:hAnsiTheme="minorBidi"/>
        </w:rPr>
        <w:t>problème</w:t>
      </w:r>
      <w:proofErr w:type="gramEnd"/>
      <w:r w:rsidR="009F79BA">
        <w:rPr>
          <w:rFonts w:asciiTheme="minorBidi" w:hAnsiTheme="minorBidi"/>
        </w:rPr>
        <w:t xml:space="preserve"> non linéaire comme dans notre cas.</w:t>
      </w:r>
    </w:p>
    <w:p w:rsidR="009F79BA" w:rsidRPr="009F79BA" w:rsidRDefault="009F79BA" w:rsidP="009F79BA">
      <w:pPr>
        <w:pStyle w:val="Paragraphedeliste"/>
        <w:ind w:left="2124"/>
        <w:rPr>
          <w:rFonts w:asciiTheme="minorBidi" w:hAnsiTheme="minorBidi"/>
        </w:rPr>
      </w:pPr>
      <w:r>
        <w:rPr>
          <w:rFonts w:asciiTheme="minorBidi" w:hAnsiTheme="minorBidi"/>
        </w:rPr>
        <w:t xml:space="preserve">  </w:t>
      </w:r>
    </w:p>
    <w:p w:rsidR="009F79BA" w:rsidRPr="00B870DF" w:rsidRDefault="009F79BA" w:rsidP="00B870DF">
      <w:pPr>
        <w:pStyle w:val="Paragraphedeliste"/>
        <w:ind w:left="2124"/>
        <w:rPr>
          <w:rFonts w:asciiTheme="minorBidi" w:hAnsiTheme="minorBidi"/>
        </w:rPr>
      </w:pPr>
      <w:r>
        <w:rPr>
          <w:rFonts w:asciiTheme="minorBidi" w:hAnsiTheme="minorBidi"/>
          <w:noProof/>
          <w:lang w:eastAsia="fr-FR"/>
        </w:rPr>
        <w:drawing>
          <wp:inline distT="0" distB="0" distL="0" distR="0">
            <wp:extent cx="3761105" cy="240665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0B4" w:rsidRDefault="009F79BA" w:rsidP="005010B4">
      <w:pPr>
        <w:pStyle w:val="Paragraphedeliste"/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</w:p>
    <w:p w:rsidR="009F79BA" w:rsidRPr="005010B4" w:rsidRDefault="009F79BA" w:rsidP="005010B4">
      <w:pPr>
        <w:pStyle w:val="Paragraphedeliste"/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On constate bien, que notre algorithme n’a pas discriminé notre ensemble de données </w:t>
      </w:r>
      <w:proofErr w:type="gramStart"/>
      <w:r>
        <w:rPr>
          <w:rFonts w:asciiTheme="minorBidi" w:hAnsiTheme="minorBidi"/>
          <w:sz w:val="24"/>
          <w:szCs w:val="24"/>
        </w:rPr>
        <w:t>de la</w:t>
      </w:r>
      <w:proofErr w:type="gramEnd"/>
      <w:r>
        <w:rPr>
          <w:rFonts w:asciiTheme="minorBidi" w:hAnsiTheme="minorBidi"/>
          <w:sz w:val="24"/>
          <w:szCs w:val="24"/>
        </w:rPr>
        <w:t xml:space="preserve"> meilleur des façons.  </w:t>
      </w:r>
    </w:p>
    <w:sectPr w:rsidR="009F79BA" w:rsidRPr="005010B4" w:rsidSect="00712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A4878"/>
    <w:multiLevelType w:val="hybridMultilevel"/>
    <w:tmpl w:val="DFA8AC1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D9582C"/>
    <w:multiLevelType w:val="hybridMultilevel"/>
    <w:tmpl w:val="7E9C8A5C"/>
    <w:lvl w:ilvl="0" w:tplc="BE88FA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84C32"/>
    <w:multiLevelType w:val="hybridMultilevel"/>
    <w:tmpl w:val="B0041B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A12EE"/>
    <w:rsid w:val="00037811"/>
    <w:rsid w:val="00070F24"/>
    <w:rsid w:val="000A2E00"/>
    <w:rsid w:val="002424F0"/>
    <w:rsid w:val="003D3226"/>
    <w:rsid w:val="003F6B6B"/>
    <w:rsid w:val="00450572"/>
    <w:rsid w:val="004F745E"/>
    <w:rsid w:val="005010B4"/>
    <w:rsid w:val="00531757"/>
    <w:rsid w:val="005A12EE"/>
    <w:rsid w:val="005C0A65"/>
    <w:rsid w:val="005F3273"/>
    <w:rsid w:val="006A6CCA"/>
    <w:rsid w:val="006C37EB"/>
    <w:rsid w:val="0071296A"/>
    <w:rsid w:val="00811FB4"/>
    <w:rsid w:val="0082505C"/>
    <w:rsid w:val="008C5C1E"/>
    <w:rsid w:val="008D0A82"/>
    <w:rsid w:val="008E5889"/>
    <w:rsid w:val="008F0010"/>
    <w:rsid w:val="00941958"/>
    <w:rsid w:val="009C6F8C"/>
    <w:rsid w:val="009F79BA"/>
    <w:rsid w:val="00B870DF"/>
    <w:rsid w:val="00CD10B0"/>
    <w:rsid w:val="00DC31AD"/>
    <w:rsid w:val="00EB7649"/>
    <w:rsid w:val="00EE4FD2"/>
    <w:rsid w:val="00EE5DDA"/>
    <w:rsid w:val="00EF4956"/>
    <w:rsid w:val="00EF4FF8"/>
    <w:rsid w:val="00F5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9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12E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A1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1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Altea</dc:creator>
  <cp:keywords/>
  <dc:description/>
  <cp:lastModifiedBy>Altea</cp:lastModifiedBy>
  <cp:revision>18</cp:revision>
  <dcterms:created xsi:type="dcterms:W3CDTF">2022-05-15T21:58:00Z</dcterms:created>
  <dcterms:modified xsi:type="dcterms:W3CDTF">2022-05-22T21:11:00Z</dcterms:modified>
</cp:coreProperties>
</file>