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60" w:before="180" w:line="342.85714285714283" w:lineRule="auto"/>
        <w:jc w:val="center"/>
        <w:rPr>
          <w:sz w:val="30"/>
          <w:szCs w:val="30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30"/>
            <w:szCs w:val="30"/>
            <w:u w:val="single"/>
            <w:rtl w:val="0"/>
          </w:rPr>
          <w:t xml:space="preserve">https://electricautomotive.bradykondek.com</w:t>
        </w:r>
      </w:hyperlink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lectricautomotive.bradykondek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