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pict>
          <v:group id="_x0000_s1030" o:spid="_x0000_s1030" o:spt="203" style="position:absolute;left:0pt;margin-left:0pt;margin-top:-0.15pt;height:58.25pt;width:250.2pt;z-index:251660288;mso-width-relative:page;mso-height-relative:page;" coordorigin="1797,1415" coordsize="5004,1165">
            <o:lock v:ext="edit"/>
            <v:shape id="_x0000_s1026" o:spid="_x0000_s1026" o:spt="202" type="#_x0000_t202" style="position:absolute;left:4295;top:1415;height:1162;width:2506;" fillcolor="#BFBFBF" filled="t" stroked="f" coordsize="21600,21600">
              <v:path/>
              <v:fill on="t" focussize="0,0"/>
              <v:stroke on="f" color="#7F7F7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  <w:color w:val="FFFFFF"/>
                        <w:szCs w:val="21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Cs w:val="21"/>
                      </w:rPr>
                      <w:t>您的移动物联网伙伴</w:t>
                    </w:r>
                  </w:p>
                  <w:p>
                    <w:pPr>
                      <w:wordWrap w:val="0"/>
                      <w:spacing w:line="276" w:lineRule="auto"/>
                      <w:jc w:val="center"/>
                      <w:rPr>
                        <w:b/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 w:val="15"/>
                        <w:szCs w:val="15"/>
                      </w:rPr>
                      <w:t>Your Mobile Computing partner</w:t>
                    </w:r>
                  </w:p>
                  <w:p/>
                </w:txbxContent>
              </v:textbox>
            </v:shape>
            <v:shape id="_x0000_s1027" o:spid="_x0000_s1027" o:spt="202" type="#_x0000_t202" style="position:absolute;left:1797;top:1418;height:1162;width:2506;" fillcolor="#FF0000" filled="t" stroked="f" coordsize="21600,21600">
              <v:path/>
              <v:fill on="t" focussize="0,0"/>
              <v:stroke on="f" color="#7F7F7F"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w:pict>
      </w:r>
    </w:p>
    <w:p>
      <w:pPr>
        <w:widowControl/>
        <w:spacing w:line="240" w:lineRule="exact"/>
        <w:jc w:val="center"/>
      </w:pPr>
      <w:r>
        <w:pict>
          <v:shape id="_x0000_s1033" o:spid="_x0000_s1033" o:spt="202" type="#_x0000_t202" style="position:absolute;left:0pt;margin-left:0pt;margin-top:236.7pt;height:164.8pt;width:398.7pt;mso-position-horizontal-relative:margin;mso-position-vertical-relative:margin;mso-wrap-distance-bottom:0pt;mso-wrap-distance-left:9pt;mso-wrap-distance-right:9pt;mso-wrap-distance-top:0pt;z-index:251663360;v-text-anchor:middle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72"/>
                    </w:rPr>
                  </w:pPr>
                  <w:r>
                    <w:rPr>
                      <w:rFonts w:hint="eastAsia" w:asciiTheme="majorHAnsi" w:hAnsiTheme="majorHAnsi"/>
                      <w:b/>
                      <w:sz w:val="72"/>
                      <w:szCs w:val="72"/>
                    </w:rPr>
                    <w:t>插件接口说明</w:t>
                  </w:r>
                </w:p>
              </w:txbxContent>
            </v:textbox>
            <w10:wrap type="square"/>
          </v:shape>
        </w:pict>
      </w:r>
      <w:r>
        <w:pict>
          <v:shape id="_x0000_s1034" o:spid="_x0000_s1034" o:spt="202" type="#_x0000_t202" style="position:absolute;left:0pt;margin-left:0pt;margin-top:617.4pt;height:49.65pt;width:173.85pt;mso-position-horizontal-relative:margin;mso-position-vertical-relative:margin;mso-wrap-distance-bottom:0pt;mso-wrap-distance-left:9pt;mso-wrap-distance-right:9pt;mso-wrap-distance-top:0pt;z-index:251664384;v-text-anchor:middle;mso-width-relative:page;mso-height-relative:page;" fillcolor="#F2F2F2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color w:val="7F7F7F" w:themeColor="background1" w:themeShade="80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>
        <w:pict>
          <v:rect id="_x0000_s1035" o:spid="_x0000_s1035" o:spt="1" style="position:absolute;left:0pt;margin-left:-90.7pt;margin-top:575.5pt;height:78.35pt;width:595.25pt;z-index:251658240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-322580</wp:posOffset>
            </wp:positionV>
            <wp:extent cx="933450" cy="676275"/>
            <wp:effectExtent l="0" t="0" r="0" b="0"/>
            <wp:wrapNone/>
            <wp:docPr id="13" name="图片 8" descr="C:\Users\Administrator\Desktop\未标题-1ZZ 拷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C:\Users\Administrator\Desktop\未标题-1ZZ 拷贝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502" cy="6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/>
    <w:tbl>
      <w:tblPr>
        <w:tblStyle w:val="10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76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编写人</w:t>
            </w:r>
          </w:p>
        </w:tc>
        <w:tc>
          <w:tcPr>
            <w:tcW w:w="1260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日期</w:t>
            </w:r>
          </w:p>
        </w:tc>
        <w:tc>
          <w:tcPr>
            <w:tcW w:w="5760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变更内容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张</w:t>
            </w:r>
            <w:r>
              <w:rPr>
                <w:rFonts w:hint="eastAsia"/>
                <w:lang w:val="en-US" w:eastAsia="zh-CN"/>
              </w:rPr>
              <w:t>智超</w:t>
            </w:r>
          </w:p>
        </w:tc>
        <w:tc>
          <w:tcPr>
            <w:tcW w:w="12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.11.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5760" w:type="dxa"/>
          </w:tcPr>
          <w:p>
            <w:pPr>
              <w:pStyle w:val="18"/>
            </w:pPr>
            <w:r>
              <w:rPr>
                <w:rFonts w:hint="eastAsia"/>
              </w:rPr>
              <w:t>初次编写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</w:p>
        </w:tc>
        <w:tc>
          <w:tcPr>
            <w:tcW w:w="1260" w:type="dxa"/>
          </w:tcPr>
          <w:p>
            <w:pPr>
              <w:pStyle w:val="18"/>
            </w:pPr>
          </w:p>
        </w:tc>
        <w:tc>
          <w:tcPr>
            <w:tcW w:w="5760" w:type="dxa"/>
          </w:tcPr>
          <w:p>
            <w:pPr>
              <w:pStyle w:val="18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</w:p>
        </w:tc>
        <w:tc>
          <w:tcPr>
            <w:tcW w:w="1260" w:type="dxa"/>
          </w:tcPr>
          <w:p>
            <w:pPr>
              <w:pStyle w:val="18"/>
            </w:pPr>
          </w:p>
        </w:tc>
        <w:tc>
          <w:tcPr>
            <w:tcW w:w="5760" w:type="dxa"/>
          </w:tcPr>
          <w:p>
            <w:pPr>
              <w:pStyle w:val="18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57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</w:p>
        </w:tc>
        <w:tc>
          <w:tcPr>
            <w:tcW w:w="1260" w:type="dxa"/>
          </w:tcPr>
          <w:p>
            <w:pPr>
              <w:pStyle w:val="18"/>
            </w:pPr>
          </w:p>
        </w:tc>
        <w:tc>
          <w:tcPr>
            <w:tcW w:w="5760" w:type="dxa"/>
          </w:tcPr>
          <w:p>
            <w:pPr>
              <w:pStyle w:val="18"/>
            </w:pPr>
          </w:p>
        </w:tc>
      </w:tr>
    </w:tbl>
    <w:p>
      <w:pPr>
        <w:widowControl/>
        <w:spacing w:line="240" w:lineRule="exact"/>
      </w:pPr>
    </w:p>
    <w:p/>
    <w:p>
      <w:pPr>
        <w:rPr>
          <w:rFonts w:hint="eastAsia"/>
        </w:rPr>
      </w:pPr>
      <w:r>
        <w:br w:type="page"/>
      </w:r>
    </w:p>
    <w:p>
      <w:pPr>
        <w:rPr>
          <w:rFonts w:hint="eastAsia" w:asciiTheme="minorHAnsi" w:hAnsiTheme="minorHAnsi" w:eastAsiaTheme="minorEastAsia" w:cstheme="minorBidi"/>
          <w:kern w:val="44"/>
          <w:sz w:val="44"/>
          <w:szCs w:val="44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601593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22"/>
            <w:jc w:val="center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_Toc28679 </w:instrText>
          </w:r>
          <w:r>
            <w:fldChar w:fldCharType="separate"/>
          </w:r>
          <w:r>
            <w:rPr>
              <w:rFonts w:hint="eastAsia"/>
              <w:szCs w:val="28"/>
            </w:rPr>
            <w:t>API说明</w:t>
          </w:r>
          <w:r>
            <w:tab/>
          </w:r>
          <w:r>
            <w:fldChar w:fldCharType="begin"/>
          </w:r>
          <w:r>
            <w:instrText xml:space="preserve"> PAGEREF _Toc28679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_Toc2820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connectPrinter</w:t>
          </w:r>
          <w:r>
            <w:tab/>
          </w:r>
          <w:r>
            <w:fldChar w:fldCharType="begin"/>
          </w:r>
          <w:r>
            <w:instrText xml:space="preserve"> PAGEREF _Toc2820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_Toc6834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closeConnect</w:t>
          </w:r>
          <w:r>
            <w:tab/>
          </w:r>
          <w:r>
            <w:fldChar w:fldCharType="begin"/>
          </w:r>
          <w:r>
            <w:instrText xml:space="preserve"> PAGEREF _Toc6834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_Toc31715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setPaperType</w:t>
          </w:r>
          <w:r>
            <w:tab/>
          </w:r>
          <w:r>
            <w:fldChar w:fldCharType="begin"/>
          </w:r>
          <w:r>
            <w:instrText xml:space="preserve"> PAGEREF _Toc31715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_Toc20750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setDensity</w:t>
          </w:r>
          <w:r>
            <w:tab/>
          </w:r>
          <w:r>
            <w:fldChar w:fldCharType="begin"/>
          </w:r>
          <w:r>
            <w:instrText xml:space="preserve"> PAGEREF _Toc20750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_Toc11014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setPaperFeed</w:t>
          </w:r>
          <w:r>
            <w:tab/>
          </w:r>
          <w:r>
            <w:fldChar w:fldCharType="begin"/>
          </w:r>
          <w:r>
            <w:instrText xml:space="preserve"> PAGEREF _Toc11014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_Toc1444 </w:instrText>
          </w:r>
          <w: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setPaperBack</w:t>
          </w:r>
          <w:r>
            <w:tab/>
          </w:r>
          <w:r>
            <w:fldChar w:fldCharType="begin"/>
          </w:r>
          <w:r>
            <w:instrText xml:space="preserve"> PAGEREF _Toc1444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_Toc7528 </w:instrText>
          </w:r>
          <w: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printSelfCheck</w:t>
          </w:r>
          <w:r>
            <w:tab/>
          </w:r>
          <w:r>
            <w:fldChar w:fldCharType="begin"/>
          </w:r>
          <w:r>
            <w:instrText xml:space="preserve"> PAGEREF _Toc7528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_Toc31669 </w:instrText>
          </w:r>
          <w: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printText</w:t>
          </w:r>
          <w:r>
            <w:tab/>
          </w:r>
          <w:r>
            <w:fldChar w:fldCharType="begin"/>
          </w:r>
          <w:r>
            <w:instrText xml:space="preserve"> PAGEREF _Toc31669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  <w:bookmarkStart w:id="16" w:name="_GoBack"/>
      <w:bookmarkEnd w:id="16"/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spacing w:line="100" w:lineRule="atLeast"/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bookmarkStart w:id="0" w:name="_Toc416444450"/>
      <w:bookmarkStart w:id="1" w:name="_Toc416444587"/>
      <w:bookmarkStart w:id="2" w:name="_Toc416444594"/>
      <w:bookmarkStart w:id="3" w:name="_Toc416444363"/>
      <w:bookmarkStart w:id="4" w:name="_Toc28679"/>
      <w:r>
        <w:rPr>
          <w:rFonts w:hint="eastAsia"/>
          <w:sz w:val="28"/>
          <w:szCs w:val="28"/>
        </w:rPr>
        <w:t>API说明</w:t>
      </w:r>
      <w:bookmarkEnd w:id="0"/>
      <w:bookmarkEnd w:id="1"/>
      <w:bookmarkEnd w:id="2"/>
      <w:bookmarkEnd w:id="3"/>
      <w:bookmarkEnd w:id="4"/>
    </w:p>
    <w:p>
      <w:r>
        <w:rPr>
          <w:rFonts w:hint="eastAsia"/>
          <w:lang w:val="en-US" w:eastAsia="zh-CN"/>
        </w:rPr>
        <w:t>连接打印机成功之后才可以进行其他设置及打印操作。</w:t>
      </w: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5" w:name="_Toc2820"/>
      <w:r>
        <w:rPr>
          <w:rFonts w:hint="eastAsia"/>
          <w:sz w:val="24"/>
        </w:rPr>
        <w:t>connectPrinter</w:t>
      </w:r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connectPrinter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初始化串口上电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连接打印机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6" w:name="_Toc6834"/>
      <w:r>
        <w:rPr>
          <w:rFonts w:hint="eastAsia"/>
          <w:sz w:val="24"/>
        </w:rPr>
        <w:t>closeConnect</w:t>
      </w:r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closeConnect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关闭串口下电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断开打印机连接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已断开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7" w:name="_Toc31715"/>
      <w:r>
        <w:rPr>
          <w:rFonts w:hint="eastAsia"/>
          <w:sz w:val="24"/>
        </w:rPr>
        <w:t>setPaperType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setPaperType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参数数组：int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0——热敏纸；</w:t>
            </w:r>
          </w:p>
          <w:p>
            <w:pPr>
              <w:spacing w:before="0" w:after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1——标签纸；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2——黑标纸。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8" w:name="_Toc20750"/>
      <w:r>
        <w:rPr>
          <w:rFonts w:hint="eastAsia"/>
          <w:sz w:val="24"/>
        </w:rPr>
        <w:t>setDensity</w:t>
      </w:r>
      <w:bookmarkEnd w:id="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setDensity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参数数组：int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浓度从低到高分五档，取值范围（0~4）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spacing w:before="0" w:after="0" w:line="240" w:lineRule="auto"/>
        <w:outlineLvl w:val="1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9" w:name="OLE_LINK2"/>
      <w:bookmarkStart w:id="10" w:name="_Toc11014"/>
      <w:bookmarkStart w:id="11" w:name="OLE_LINK4"/>
      <w:bookmarkStart w:id="12" w:name="OLE_LINK3"/>
      <w:r>
        <w:rPr>
          <w:rFonts w:hint="eastAsia"/>
          <w:sz w:val="24"/>
        </w:rPr>
        <w:t>setPaperFeed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setPaperFeed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走纸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参数数组：int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走纸行数，单位mm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/>
    <w:bookmarkEnd w:id="11"/>
    <w:bookmarkEnd w:id="12"/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3" w:name="_Toc1444"/>
      <w:r>
        <w:rPr>
          <w:rFonts w:hint="eastAsia"/>
          <w:sz w:val="24"/>
        </w:rPr>
        <w:t>setPaperBack</w:t>
      </w:r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setPaperBack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参数数组：int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退纸行数，单位mm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numId w:val="0"/>
        </w:numPr>
        <w:spacing w:before="0" w:after="0" w:line="240" w:lineRule="auto"/>
        <w:ind w:leftChars="0"/>
        <w:outlineLvl w:val="1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4" w:name="_Toc7528"/>
      <w:r>
        <w:rPr>
          <w:rFonts w:hint="eastAsia"/>
          <w:sz w:val="24"/>
        </w:rPr>
        <w:t>printSelfCheck</w:t>
      </w:r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printSelfCheck</w:t>
            </w:r>
            <w:r>
              <w:rPr>
                <w:szCs w:val="21"/>
              </w:rPr>
              <w:t>: function 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打印自检页（可查看打印机参数配置）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>
      <w:pPr>
        <w:pStyle w:val="20"/>
        <w:spacing w:before="0" w:after="0" w:line="240" w:lineRule="auto"/>
        <w:ind w:left="360" w:firstLine="0" w:firstLineChars="0"/>
        <w:outlineLvl w:val="1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5" w:name="_Toc31669"/>
      <w:r>
        <w:rPr>
          <w:rFonts w:hint="eastAsia"/>
          <w:sz w:val="24"/>
        </w:rPr>
        <w:t>printText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printText</w:t>
            </w:r>
            <w:r>
              <w:rPr>
                <w:szCs w:val="21"/>
              </w:rPr>
              <w:t>: function(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rFonts w:hint="eastAsia"/>
                <w:szCs w:val="21"/>
                <w:lang w:val="en-US" w:eastAsia="zh-CN"/>
              </w:rPr>
              <w:t xml:space="preserve">, </w:t>
            </w:r>
            <w:r>
              <w:rPr>
                <w:szCs w:val="21"/>
              </w:rPr>
              <w:t>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  <w:rPr>
                <w:rFonts w:hint="eastAsia"/>
              </w:rPr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参数数组：String</w:t>
            </w:r>
          </w:p>
          <w:p>
            <w:pPr>
              <w:spacing w:before="0"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参数说明：</w:t>
            </w:r>
          </w:p>
          <w:p>
            <w:pPr>
              <w:spacing w:before="0" w:after="0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打印内容（不满一行末尾要加换行符，否则不打印）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numId w:val="0"/>
        </w:numPr>
        <w:spacing w:before="0" w:after="0" w:line="240" w:lineRule="auto"/>
        <w:ind w:leftChars="0"/>
        <w:outlineLvl w:val="1"/>
        <w:rPr>
          <w:sz w:val="24"/>
        </w:rPr>
      </w:pPr>
    </w:p>
    <w:p/>
    <w:p/>
    <w:p/>
    <w:p>
      <w:pPr>
        <w:widowControl/>
        <w:spacing w:line="240" w:lineRule="exact"/>
      </w:pPr>
    </w:p>
    <w:sectPr>
      <w:headerReference r:id="rId3" w:type="default"/>
      <w:footerReference r:id="rId4" w:type="default"/>
      <w:pgSz w:w="11906" w:h="16838"/>
      <w:pgMar w:top="1418" w:right="1797" w:bottom="1440" w:left="1797" w:header="935" w:footer="369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6" w:space="1"/>
      </w:pBdr>
      <w:spacing w:after="0"/>
      <w:ind w:right="360"/>
      <w:rPr>
        <w:kern w:val="0"/>
      </w:rPr>
    </w:pPr>
    <w:r>
      <w:rPr>
        <w:rFonts w:hint="eastAsia"/>
      </w:rPr>
      <w:t>北京思必拓科技股份有限公司</w:t>
    </w:r>
    <w:r>
      <w:t xml:space="preserve">Beijing Speedata </w:t>
    </w:r>
    <w:r>
      <w:rPr>
        <w:rFonts w:hint="eastAsia"/>
      </w:rPr>
      <w:t>T</w:t>
    </w:r>
    <w:r>
      <w:t>echnology Co.,Ltd</w:t>
    </w:r>
  </w:p>
  <w:p>
    <w:pPr>
      <w:pStyle w:val="5"/>
      <w:spacing w:after="0" w:line="240" w:lineRule="auto"/>
    </w:pPr>
    <w:r>
      <w:rPr>
        <w:rFonts w:hint="eastAsia"/>
      </w:rPr>
      <w:t>北京市海淀区上地六街28号志远大厦2号楼（光正中心）一层南侧</w:t>
    </w:r>
    <w:r>
      <w:rPr>
        <w:rFonts w:hint="eastAsia"/>
        <w:kern w:val="0"/>
      </w:rPr>
      <w:t>第</w:t>
    </w:r>
    <w:r>
      <w:rPr>
        <w:rStyle w:val="13"/>
      </w:rPr>
      <w:fldChar w:fldCharType="begin"/>
    </w:r>
    <w:r>
      <w:rPr>
        <w:rStyle w:val="13"/>
      </w:rPr>
      <w:instrText xml:space="preserve"> PAGE </w:instrText>
    </w:r>
    <w:r>
      <w:rPr>
        <w:rStyle w:val="13"/>
      </w:rPr>
      <w:fldChar w:fldCharType="separate"/>
    </w:r>
    <w:r>
      <w:rPr>
        <w:rStyle w:val="13"/>
      </w:rPr>
      <w:t>2</w:t>
    </w:r>
    <w:r>
      <w:rPr>
        <w:rStyle w:val="13"/>
      </w:rPr>
      <w:fldChar w:fldCharType="end"/>
    </w:r>
    <w:r>
      <w:rPr>
        <w:rStyle w:val="13"/>
        <w:rFonts w:hint="eastAsia"/>
      </w:rPr>
      <w:t>页，共</w:t>
    </w:r>
    <w:r>
      <w:rPr>
        <w:rStyle w:val="13"/>
      </w:rPr>
      <w:fldChar w:fldCharType="begin"/>
    </w:r>
    <w:r>
      <w:rPr>
        <w:rStyle w:val="13"/>
      </w:rPr>
      <w:instrText xml:space="preserve"> NUMPAGES </w:instrText>
    </w:r>
    <w:r>
      <w:rPr>
        <w:rStyle w:val="13"/>
      </w:rPr>
      <w:fldChar w:fldCharType="separate"/>
    </w:r>
    <w:r>
      <w:rPr>
        <w:rStyle w:val="13"/>
      </w:rPr>
      <w:t>7</w:t>
    </w:r>
    <w:r>
      <w:rPr>
        <w:rStyle w:val="13"/>
      </w:rPr>
      <w:fldChar w:fldCharType="end"/>
    </w:r>
    <w:r>
      <w:rPr>
        <w:rStyle w:val="13"/>
        <w:rFonts w:hint="eastAsia"/>
      </w:rPr>
      <w:t>页</w:t>
    </w:r>
  </w:p>
  <w:p>
    <w:pPr>
      <w:pStyle w:val="5"/>
    </w:pPr>
    <w:r>
      <w:t>T:(86)010 8234 6858  F:(86)010 8234 6858</w:t>
    </w:r>
    <w:r>
      <w:rPr>
        <w:spacing w:val="37"/>
        <w:kern w:val="0"/>
        <w:fitText w:val="1800" w:id="0"/>
      </w:rPr>
      <w:t>www.speedata.c</w:t>
    </w:r>
    <w:r>
      <w:rPr>
        <w:spacing w:val="13"/>
        <w:kern w:val="0"/>
        <w:fitText w:val="1800" w:id="0"/>
      </w:rPr>
      <w:t>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115"/>
      </w:tabs>
      <w:jc w:val="left"/>
    </w:pPr>
    <w:r>
      <w:tab/>
    </w:r>
    <w:r>
      <w:tab/>
    </w:r>
    <w:r>
      <w:tab/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-355600</wp:posOffset>
          </wp:positionV>
          <wp:extent cx="781050" cy="542925"/>
          <wp:effectExtent l="19050" t="0" r="0" b="0"/>
          <wp:wrapNone/>
          <wp:docPr id="7" name="图片 5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1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DE9"/>
    <w:multiLevelType w:val="multilevel"/>
    <w:tmpl w:val="04624D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A2AA5"/>
    <w:rsid w:val="000324D2"/>
    <w:rsid w:val="00057989"/>
    <w:rsid w:val="00060132"/>
    <w:rsid w:val="00064E80"/>
    <w:rsid w:val="00073074"/>
    <w:rsid w:val="000A18EE"/>
    <w:rsid w:val="000E5217"/>
    <w:rsid w:val="001049D3"/>
    <w:rsid w:val="001912EC"/>
    <w:rsid w:val="001B6021"/>
    <w:rsid w:val="002118AC"/>
    <w:rsid w:val="00230C6E"/>
    <w:rsid w:val="00275D04"/>
    <w:rsid w:val="002878D4"/>
    <w:rsid w:val="002B18AA"/>
    <w:rsid w:val="00340E0A"/>
    <w:rsid w:val="003B6087"/>
    <w:rsid w:val="00411DC4"/>
    <w:rsid w:val="00440C27"/>
    <w:rsid w:val="0048474D"/>
    <w:rsid w:val="004A7B86"/>
    <w:rsid w:val="004C2668"/>
    <w:rsid w:val="00502DE7"/>
    <w:rsid w:val="0053046D"/>
    <w:rsid w:val="005B0626"/>
    <w:rsid w:val="00604A50"/>
    <w:rsid w:val="006D1F20"/>
    <w:rsid w:val="00783AF2"/>
    <w:rsid w:val="00795D29"/>
    <w:rsid w:val="007C417A"/>
    <w:rsid w:val="007D44B1"/>
    <w:rsid w:val="00804169"/>
    <w:rsid w:val="008139B9"/>
    <w:rsid w:val="008A2AA5"/>
    <w:rsid w:val="008A5E3D"/>
    <w:rsid w:val="008C0664"/>
    <w:rsid w:val="008F67C3"/>
    <w:rsid w:val="00964766"/>
    <w:rsid w:val="009879B3"/>
    <w:rsid w:val="009A01F6"/>
    <w:rsid w:val="009D46BA"/>
    <w:rsid w:val="009E1021"/>
    <w:rsid w:val="00A22FF2"/>
    <w:rsid w:val="00A3165A"/>
    <w:rsid w:val="00A44498"/>
    <w:rsid w:val="00A84B83"/>
    <w:rsid w:val="00AA0426"/>
    <w:rsid w:val="00AD733F"/>
    <w:rsid w:val="00B0112E"/>
    <w:rsid w:val="00B03F22"/>
    <w:rsid w:val="00BB4764"/>
    <w:rsid w:val="00BB5614"/>
    <w:rsid w:val="00BE1178"/>
    <w:rsid w:val="00C109F7"/>
    <w:rsid w:val="00C30050"/>
    <w:rsid w:val="00C36265"/>
    <w:rsid w:val="00C93632"/>
    <w:rsid w:val="00CC7780"/>
    <w:rsid w:val="00D033D8"/>
    <w:rsid w:val="00D26010"/>
    <w:rsid w:val="00D50384"/>
    <w:rsid w:val="00DB24F0"/>
    <w:rsid w:val="00DB2C48"/>
    <w:rsid w:val="00DE08F1"/>
    <w:rsid w:val="00E755AA"/>
    <w:rsid w:val="00E95910"/>
    <w:rsid w:val="00F17C2C"/>
    <w:rsid w:val="00F50E46"/>
    <w:rsid w:val="00F708DC"/>
    <w:rsid w:val="00F91446"/>
    <w:rsid w:val="00FC4071"/>
    <w:rsid w:val="33E11A1C"/>
    <w:rsid w:val="3E467EA9"/>
    <w:rsid w:val="3FD11A50"/>
    <w:rsid w:val="752756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360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3"/>
    <w:semiHidden/>
    <w:unhideWhenUsed/>
    <w:uiPriority w:val="99"/>
    <w:rPr>
      <w:rFonts w:ascii="宋体"/>
      <w:sz w:val="24"/>
    </w:rPr>
  </w:style>
  <w:style w:type="paragraph" w:styleId="4">
    <w:name w:val="Balloon Text"/>
    <w:basedOn w:val="1"/>
    <w:link w:val="17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 w:eastAsiaTheme="minorEastAsia"/>
      <w:kern w:val="0"/>
      <w:sz w:val="20"/>
      <w:szCs w:val="20"/>
    </w:rPr>
  </w:style>
  <w:style w:type="table" w:styleId="11">
    <w:name w:val="Table Grid"/>
    <w:basedOn w:val="10"/>
    <w:uiPriority w:val="59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2"/>
    <w:uiPriority w:val="0"/>
  </w:style>
  <w:style w:type="character" w:styleId="14">
    <w:name w:val="Hyperlink"/>
    <w:basedOn w:val="12"/>
    <w:unhideWhenUsed/>
    <w:uiPriority w:val="99"/>
    <w:rPr>
      <w:color w:val="0000FF" w:themeColor="hyperlink"/>
      <w:u w:val="single"/>
    </w:rPr>
  </w:style>
  <w:style w:type="character" w:customStyle="1" w:styleId="15">
    <w:name w:val="页眉字符"/>
    <w:basedOn w:val="12"/>
    <w:link w:val="6"/>
    <w:semiHidden/>
    <w:uiPriority w:val="99"/>
    <w:rPr>
      <w:sz w:val="18"/>
      <w:szCs w:val="18"/>
    </w:rPr>
  </w:style>
  <w:style w:type="character" w:customStyle="1" w:styleId="16">
    <w:name w:val="页脚字符"/>
    <w:basedOn w:val="12"/>
    <w:link w:val="5"/>
    <w:qFormat/>
    <w:uiPriority w:val="99"/>
    <w:rPr>
      <w:sz w:val="18"/>
      <w:szCs w:val="18"/>
    </w:rPr>
  </w:style>
  <w:style w:type="character" w:customStyle="1" w:styleId="17">
    <w:name w:val="批注框文本字符"/>
    <w:basedOn w:val="12"/>
    <w:link w:val="4"/>
    <w:semiHidden/>
    <w:qFormat/>
    <w:uiPriority w:val="99"/>
    <w:rPr>
      <w:sz w:val="18"/>
      <w:szCs w:val="18"/>
    </w:rPr>
  </w:style>
  <w:style w:type="paragraph" w:customStyle="1" w:styleId="18">
    <w:name w:val="表格正文"/>
    <w:basedOn w:val="1"/>
    <w:uiPriority w:val="0"/>
    <w:pPr>
      <w:spacing w:before="0" w:after="0"/>
      <w:textAlignment w:val="baseline"/>
    </w:pPr>
  </w:style>
  <w:style w:type="paragraph" w:customStyle="1" w:styleId="19">
    <w:name w:val="表格标题"/>
    <w:basedOn w:val="18"/>
    <w:next w:val="18"/>
    <w:uiPriority w:val="0"/>
    <w:pPr>
      <w:jc w:val="center"/>
    </w:pPr>
    <w:rPr>
      <w:b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字符"/>
    <w:basedOn w:val="12"/>
    <w:link w:val="2"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3">
    <w:name w:val="文档结构图字符"/>
    <w:basedOn w:val="12"/>
    <w:link w:val="3"/>
    <w:semiHidden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24">
    <w:name w:val="HTML 预设格式字符"/>
    <w:basedOn w:val="12"/>
    <w:link w:val="9"/>
    <w:semiHidden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  <customShpInfo spid="_x0000_s1033"/>
    <customShpInfo spid="_x0000_s1034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C65AD4-3F49-594D-A364-03E0ED9C57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642</Words>
  <Characters>3665</Characters>
  <Lines>30</Lines>
  <Paragraphs>8</Paragraphs>
  <TotalTime>0</TotalTime>
  <ScaleCrop>false</ScaleCrop>
  <LinksUpToDate>false</LinksUpToDate>
  <CharactersWithSpaces>4299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2015-04-10T08:40:00Z</dcterms:created>
  <dc:creator>geo</dc:creator>
  <cp:lastModifiedBy>My_PC</cp:lastModifiedBy>
  <dcterms:modified xsi:type="dcterms:W3CDTF">2019-11-18T09:49:47Z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