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Batch C visual review directly verified process-water spray/runoff escaping from / around the operating screen/chute containment rather than remaining fully contained within the process equipment (particularly videos Screen-REF-016 and Screen-REF-017). The exact equipment-level escape mechanism remains unresolved.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 Batch C photographs directly show severe corrosion and deterioration at multiple screen/deck-support interfaces.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Support members identified during the inspection/contextual review as load-bearing were observed to be damaged / cut. Batch C photographs directly verify multiple physical cut-outs/notches and severe deterioration in these support members. The reason for the cuts has not been confirmed. The working hypothesis that supports may have been cut to assist screen replacement / installation remains an unverified inspector hypothesis.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directly supported by LoadoutStationL1-REF-007, which shows smooth wear slots/notches in angular supports immediately adjacent to the running belt path. In the captured operating image, the belt is clear of the supports, supporting previous/intermittent rather than continuous contact.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directly recorded in LoadoutStationL1-REF-003 through LoadoutStationL1-REF-006, including severe concrete spalling/deterioration and exposed reinforcement/corrosion staining.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Severe steel corrosion and local section loss/perforation are directly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loss of containment during normal screen/washing operation is now directly verified by Batch C videos, particularly Screen-REF-016 and Screen-REF-017, which show active spray/runoff escaping around the operating screen/chute structure. The earlier directional description of the upper-left side remains tied to the inspector's vantage point rather than being re-derived from the videos.</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Batch C photographs directly verify a severe wet/corrosive environment, including extensive corrosion and deterioration at screen/deck-support interfaces. Repeated wetting is therefore visually supported, although the media does not quantify the proportion of deterioration attributable to any single water source.</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contextual inspection identifies the affected screen-support members as load-bearing. Batch C photographs directly verify multiple physical cut-outs/notches, local openings and severe corrosion/deterioration in the affected members. Structural load path and remaining capacity cannot be established from photographs alone.</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Batch C visual review strongly supports previous/intermittent belt-to-structure contact. LoadoutStationL1-REF-007 shows distinct smooth wear slots/notches in angular supports immediately adjacent to the running belt path. At the instant photographed, the belt is running clear of the supports rather than visibly rubbing them.</w:t>
      </w:r>
    </w:p>
    <w:p>
      <w:pPr>
        <w:spacing w:before="100" w:after="100"/>
        <w:ind w:left="360" w:hanging="216"/>
      </w:pPr>
      <w:r>
        <w:rPr>
          <w:rFonts w:ascii="Times New Roman" w:hAnsi="Times New Roman"/>
          <w:b w:val="0"/>
          <w:i w:val="0"/>
          <w:sz w:val="24"/>
        </w:rPr>
        <w:t>• Belt mistracking remains the probable cause of the earlier structural contact based on the geometry and inspection record. The still photograph does not prove the full dynamic root cause. Because the captured belt is clear of the supports,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mechanical belt-contact damage. LoadoutStationL1-REF-003 through -006 show severe concrete deterioration/spalling and exposed reinforcement, while LoadoutStationL1-REF-008 and -009 show severe steel section loss/perforation with corrosion. Fines accumulation can retain moisture around supports and water/wet-product exposure contributes to the corrosion environment, but the photographs do not quantify the relative contribution of each moisture source.</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t>• Repository evidence availability has been reconciled against the contextual reference ranges. Independent visual review is now underway: Batch A (CV06, CV09 and U4 Conveyor - Tripper Car) has been visually reviewed, while the remaining evidence groups are still pending visual verification. Photograph/video-specific conclusions for Batch A may therefore use the verified classifications recorded in Section 27; for unreviewed groups, descriptions remain source-mapped from the inspection questionnaires/contextual notes until their visual-review pass is completed.</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t>• At the repository-reconciliation stage, evidence references already described in the questionnaires/contextual notes were initially classified as Context-mapped / Visual verification pending. Batch A has since progressed beyond that status and is now classified from direct visual review as recorded in Section 27; the remaining groups retain the pending status until reviewed.</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t>• The evidence index in Report-Working/evidence_index.md remains the working file-level register and should be updated with visual-review notes, report-selection status and proposed captions.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t>• Batch B - Sample-conveyor loading / containment / tracking: Sample Conveyor 2, Sample Conveyor 3 and L3. NEXT. This batch will test the loading-capacity, side-containment and mistracking interpretations and preserve the distinction between confirmed and unconfirmed tracking causes.</w:t>
      </w:r>
    </w:p>
    <w:p>
      <w:pPr>
        <w:spacing w:before="100" w:after="100"/>
      </w:pPr>
      <w:r>
        <w:rPr>
          <w:rFonts w:ascii="Times New Roman" w:hAnsi="Times New Roman"/>
          <w:sz w:val="24"/>
        </w:rPr>
        <w:t>• Batch C - Structural / water-loss evidence: Screens / Screen Chutes and L1. This batch will review process-water escape, wet-fines exposure, corrosion, cut/damaged screen supports, and L1 belt/structure damage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t>• Batch D - Remaining Surface Screening conveyors: W10, CV01, CV02, CV03, CV04, CV14 and CV15.</w:t>
      </w:r>
    </w:p>
    <w:p>
      <w:pPr>
        <w:spacing w:before="100" w:after="100"/>
      </w:pPr>
      <w:r>
        <w:rPr>
          <w:rFonts w:ascii="Times New Roman" w:hAnsi="Times New Roman"/>
          <w:sz w:val="24"/>
        </w:rPr>
        <w:t>• Batch E - Remaining Loading Station evidence: L2, L4 and Sample Conveyor 1.</w:t>
      </w:r>
    </w:p>
    <w:p>
      <w:pPr>
        <w:spacing w:before="100" w:after="100"/>
      </w:pPr>
      <w:r>
        <w:rPr>
          <w:rFonts w:ascii="Times New Roman" w:hAnsi="Times New Roman"/>
          <w:sz w:val="24"/>
        </w:rPr>
        <w:t>• Batch F - Remaining Underground evidence: Crusher, UC05-UC01 continuous system, U3, U5A and U5B.</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t>Questionnaire V1 and Questionnaire V2 are integrated, the evidence repository inventory is reconciled against the contextual reference structure, and no referenced evidence group is currently missing from the repository. The next work stage is therefore visual evidence verification rather than another broad questionnaire round. Findings should continue to preserve the distinction between direct observation, source-derived description, engineering interpretation and unverified hypothesis until the relevant photographs/videos have been visually reviewed.</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p>
      <w:pPr>
        <w:spacing w:before="100" w:after="100"/>
      </w:pPr>
      <w:r>
        <w:rPr>
          <w:rFonts w:ascii="Times New Roman" w:hAnsi="Times New Roman"/>
          <w:b/>
          <w:sz w:val="48"/>
        </w:rPr>
        <w:t>29. Visual Evidence Review - Batch B</w:t>
      </w:r>
    </w:p>
    <w:p>
      <w:pPr>
        <w:spacing w:before="100" w:after="100"/>
      </w:pPr>
      <w:r>
        <w:rPr>
          <w:rFonts w:ascii="Times New Roman" w:hAnsi="Times New Roman"/>
          <w:sz w:val="24"/>
        </w:rPr>
        <w:t>The second independent visual-evidence review was completed using the uploaded Sample Conveyor 2, Sample Conveyor 3 and Loading Station L3 photographs. The review compared the media itself against the existing contextual narrative and retained the distinction between direct visual evidence, source-recorded inspection observations and engineering interpretation.</w:t>
      </w:r>
    </w:p>
    <w:p>
      <w:pPr>
        <w:spacing w:before="100" w:after="100"/>
      </w:pPr>
      <w:r>
        <w:rPr>
          <w:rFonts w:ascii="Times New Roman" w:hAnsi="Times New Roman"/>
          <w:b/>
          <w:sz w:val="36"/>
        </w:rPr>
        <w:t>29.1 Sample Conveyor 2 - Visual Verification</w:t>
      </w:r>
    </w:p>
    <w:p>
      <w:pPr>
        <w:spacing w:before="100" w:after="100"/>
      </w:pPr>
      <w:r>
        <w:rPr>
          <w:rFonts w:ascii="Times New Roman" w:hAnsi="Times New Roman"/>
          <w:sz w:val="24"/>
        </w:rPr>
        <w:t>• LoadoutStationSample2-REF-001 through -003 directly show extensive lump-product accumulation around the sample-conveyor installation and adjacent floor/access areas.</w:t>
      </w:r>
    </w:p>
    <w:p>
      <w:pPr>
        <w:spacing w:before="100" w:after="100"/>
      </w:pPr>
      <w:r>
        <w:rPr>
          <w:rFonts w:ascii="Times New Roman" w:hAnsi="Times New Roman"/>
          <w:sz w:val="24"/>
        </w:rPr>
        <w:t>• LoadoutStationSample2-REF-004 directly shows coarse/lump product occupying a substantial proportion of the available narrow belt carrying width.</w:t>
      </w:r>
    </w:p>
    <w:p>
      <w:pPr>
        <w:spacing w:before="100" w:after="100"/>
      </w:pPr>
      <w:r>
        <w:rPr>
          <w:rFonts w:ascii="Times New Roman" w:hAnsi="Times New Roman"/>
          <w:sz w:val="24"/>
        </w:rPr>
        <w:t>• LoadoutStationSample2-REF-005 through -007 show the loaded narrow belt beneath the local enclosure/cover arrangement, with coarse product concentrated within the limited carrying width and, in places, material accumulated outside the intended belt path.</w:t>
      </w:r>
    </w:p>
    <w:p>
      <w:pPr>
        <w:spacing w:before="100" w:after="100"/>
      </w:pPr>
      <w:r>
        <w:rPr>
          <w:rFonts w:ascii="Times New Roman" w:hAnsi="Times New Roman"/>
          <w:sz w:val="24"/>
        </w:rPr>
        <w:t>• LoadoutStationSample2-REF-008 shows additional mixed-size material/fines accumulated on lower structure beneath the conveyor.</w:t>
      </w:r>
    </w:p>
    <w:p>
      <w:pPr>
        <w:spacing w:before="100" w:after="100"/>
      </w:pPr>
      <w:r>
        <w:rPr>
          <w:rFonts w:ascii="Times New Roman" w:hAnsi="Times New Roman"/>
          <w:sz w:val="24"/>
        </w:rPr>
        <w:t>• The photographs strengthen the working conclusion that product size and local loading relative to the narrow belt are important containment concerns. They do not establish the live feed rate, the design-capacity loading limit, or the final upstream feed-control method.</w:t>
      </w:r>
    </w:p>
    <w:p>
      <w:pPr>
        <w:spacing w:before="100" w:after="100"/>
      </w:pPr>
      <w:r>
        <w:rPr>
          <w:rFonts w:ascii="Times New Roman" w:hAnsi="Times New Roman"/>
          <w:sz w:val="24"/>
        </w:rPr>
        <w:t>• No photograph in this batch provides clear independent evidence of significant Sample Conveyor 2 mistracking. The current status therefore remains: mistracking unconfirmed and requiring verification.</w:t>
      </w:r>
    </w:p>
    <w:p>
      <w:pPr>
        <w:spacing w:before="100" w:after="100"/>
      </w:pPr>
      <w:r>
        <w:rPr>
          <w:rFonts w:ascii="Times New Roman" w:hAnsi="Times New Roman"/>
          <w:sz w:val="24"/>
        </w:rPr>
        <w:t>• Preferred first-draft photographs: LoadoutStationSample2-REF-004 for product size versus belt width; REF-006 or -007 for containment loss; and REF-001 or -003 for overall spillage severity.</w:t>
      </w:r>
    </w:p>
    <w:p>
      <w:pPr>
        <w:spacing w:before="100" w:after="100"/>
      </w:pPr>
      <w:r>
        <w:rPr>
          <w:rFonts w:ascii="Times New Roman" w:hAnsi="Times New Roman"/>
          <w:b/>
          <w:sz w:val="36"/>
        </w:rPr>
        <w:t>29.2 Sample Conveyor 3 - Visual Verification</w:t>
      </w:r>
    </w:p>
    <w:p>
      <w:pPr>
        <w:spacing w:before="100" w:after="100"/>
      </w:pPr>
      <w:r>
        <w:rPr>
          <w:rFonts w:ascii="Times New Roman" w:hAnsi="Times New Roman"/>
          <w:sz w:val="24"/>
        </w:rPr>
        <w:t>• LoadoutStationSample3-REF-002, -008, -011 and -012 directly show substantial solid/lump-product spillage and accumulation outside the intended belt path and on surrounding structure/grating.</w:t>
      </w:r>
    </w:p>
    <w:p>
      <w:pPr>
        <w:spacing w:before="100" w:after="100"/>
      </w:pPr>
      <w:r>
        <w:rPr>
          <w:rFonts w:ascii="Times New Roman" w:hAnsi="Times New Roman"/>
          <w:sz w:val="24"/>
        </w:rPr>
        <w:t>• LoadoutStationSample3-REF-005 and -006 directly show coarse/lump product occupying a substantial proportion of the narrow belt width.</w:t>
      </w:r>
    </w:p>
    <w:p>
      <w:pPr>
        <w:spacing w:before="100" w:after="100"/>
      </w:pPr>
      <w:r>
        <w:rPr>
          <w:rFonts w:ascii="Times New Roman" w:hAnsi="Times New Roman"/>
          <w:sz w:val="24"/>
        </w:rPr>
        <w:t>• LoadoutStationSample3-REF-003 through -007 provide close-range supporting evidence of an asymmetric belt relationship to adjacent rollers/enclosure while also showing material outside the intended carrying path.</w:t>
      </w:r>
    </w:p>
    <w:p>
      <w:pPr>
        <w:spacing w:before="100" w:after="100"/>
      </w:pPr>
      <w:r>
        <w:rPr>
          <w:rFonts w:ascii="Times New Roman" w:hAnsi="Times New Roman"/>
          <w:sz w:val="24"/>
        </w:rPr>
        <w:t>• LoadoutStationSample3-REF-013 provides the strongest tracking evidence. The belt is visibly asymmetric relative to the side/training-roller arrangement, with one belt edge operating close to the lower training/guide hardware and noticeably greater clearance on the opposite side.</w:t>
      </w:r>
    </w:p>
    <w:p>
      <w:pPr>
        <w:spacing w:before="100" w:after="100"/>
      </w:pPr>
      <w:r>
        <w:rPr>
          <w:rFonts w:ascii="Times New Roman" w:hAnsi="Times New Roman"/>
          <w:sz w:val="24"/>
        </w:rPr>
        <w:t>• Accordingly, Sample Conveyor 3 lateral offset/mistracking is visually supported. The earlier approximate statement that about half of the usable carrying width may be lost remains a qualitative inspector estimate and must not be treated as a measured percentage or dimension.</w:t>
      </w:r>
    </w:p>
    <w:p>
      <w:pPr>
        <w:spacing w:before="100" w:after="100"/>
      </w:pPr>
      <w:r>
        <w:rPr>
          <w:rFonts w:ascii="Times New Roman" w:hAnsi="Times New Roman"/>
          <w:sz w:val="24"/>
        </w:rPr>
        <w:t>• The photographs do not establish whether the mistracking is constant, intermittent or load-dependent, and they do not prove its mechanical root cause. Head/tail alignment, belt tension and trapped spilled product remain inspection hypotheses rather than established causes.</w:t>
      </w:r>
    </w:p>
    <w:p>
      <w:pPr>
        <w:spacing w:before="100" w:after="100"/>
      </w:pPr>
      <w:r>
        <w:rPr>
          <w:rFonts w:ascii="Times New Roman" w:hAnsi="Times New Roman"/>
          <w:sz w:val="24"/>
        </w:rPr>
        <w:t>• Preferred first-draft photographs: LoadoutStationSample3-REF-013 for tracking; REF-005 or -006 for product size/loading; REF-002 for local containment loss; and REF-012 for the wider spillage/housekeeping consequence.</w:t>
      </w:r>
    </w:p>
    <w:p>
      <w:pPr>
        <w:spacing w:before="100" w:after="100"/>
      </w:pPr>
      <w:r>
        <w:rPr>
          <w:rFonts w:ascii="Times New Roman" w:hAnsi="Times New Roman"/>
          <w:b/>
          <w:sz w:val="36"/>
        </w:rPr>
        <w:t>29.3 Loading Station L3 - Visual Verification</w:t>
      </w:r>
    </w:p>
    <w:p>
      <w:pPr>
        <w:spacing w:before="100" w:after="100"/>
      </w:pPr>
      <w:r>
        <w:rPr>
          <w:rFonts w:ascii="Times New Roman" w:hAnsi="Times New Roman"/>
          <w:sz w:val="24"/>
        </w:rPr>
        <w:t>• LoadoutStationL3-REF-001 visually supports the inspector-recorded tail-end belt/pulley offset by showing an asymmetric relationship in the photographed tail-end area.</w:t>
      </w:r>
    </w:p>
    <w:p>
      <w:pPr>
        <w:spacing w:before="100" w:after="100"/>
      </w:pPr>
      <w:r>
        <w:rPr>
          <w:rFonts w:ascii="Times New Roman" w:hAnsi="Times New Roman"/>
          <w:sz w:val="24"/>
        </w:rPr>
        <w:t>• Perspective and the absence of a fixed dimensional reference prevent a reliable percentage or millimetre offset from being derived from LoadoutStationL3-REF-001 alone.</w:t>
      </w:r>
    </w:p>
    <w:p>
      <w:pPr>
        <w:spacing w:before="100" w:after="100"/>
      </w:pPr>
      <w:r>
        <w:rPr>
          <w:rFonts w:ascii="Times New Roman" w:hAnsi="Times New Roman"/>
          <w:sz w:val="24"/>
        </w:rPr>
        <w:t>• LoadoutStationL3-REF-007 directly shows fine-material coating/accumulation on the side guarding and adjacent structure.</w:t>
      </w:r>
    </w:p>
    <w:p>
      <w:pPr>
        <w:spacing w:before="100" w:after="100"/>
      </w:pPr>
      <w:r>
        <w:rPr>
          <w:rFonts w:ascii="Times New Roman" w:hAnsi="Times New Roman"/>
          <w:sz w:val="24"/>
        </w:rPr>
        <w:t>• LoadoutStationL3-REF-008 directly shows fines and small product fragments accumulated on the lower corrugated surface/deck beneath the conveyor area.</w:t>
      </w:r>
    </w:p>
    <w:p>
      <w:pPr>
        <w:spacing w:before="100" w:after="100"/>
      </w:pPr>
      <w:r>
        <w:rPr>
          <w:rFonts w:ascii="Times New Roman" w:hAnsi="Times New Roman"/>
          <w:sz w:val="24"/>
        </w:rPr>
        <w:t>• The remaining L3 photographs principally provide equipment, guarding and structural context.</w:t>
      </w:r>
    </w:p>
    <w:p>
      <w:pPr>
        <w:spacing w:before="100" w:after="100"/>
      </w:pPr>
      <w:r>
        <w:rPr>
          <w:rFonts w:ascii="Times New Roman" w:hAnsi="Times New Roman"/>
          <w:sz w:val="24"/>
        </w:rPr>
        <w:t>• No Batch B photograph establishes a direct causal chain from the L3 tail-end offset to significant solid/lump-product spillage. This remains consistent with Questionnaire V1, which recorded dry fines/carryback at L3 but did not record solid/mixed-product spillage.</w:t>
      </w:r>
    </w:p>
    <w:p>
      <w:pPr>
        <w:spacing w:before="100" w:after="100"/>
      </w:pPr>
      <w:r>
        <w:rPr>
          <w:rFonts w:ascii="Times New Roman" w:hAnsi="Times New Roman"/>
          <w:sz w:val="24"/>
        </w:rPr>
        <w:t>• Preferred first-draft photographs: LoadoutStationL3-REF-001 for the tail-end offset concern; REF-007 for fines/carryback contamination; and REF-008 as optional lower-area accumulation evidence.</w:t>
      </w:r>
    </w:p>
    <w:p>
      <w:pPr>
        <w:spacing w:before="100" w:after="100"/>
      </w:pPr>
      <w:r>
        <w:rPr>
          <w:rFonts w:ascii="Times New Roman" w:hAnsi="Times New Roman"/>
          <w:b/>
          <w:sz w:val="36"/>
        </w:rPr>
        <w:t>29.4 Batch B Comparison Outcome</w:t>
      </w:r>
    </w:p>
    <w:p>
      <w:pPr>
        <w:spacing w:before="100" w:after="100"/>
      </w:pPr>
      <w:r>
        <w:rPr>
          <w:rFonts w:ascii="Times New Roman" w:hAnsi="Times New Roman"/>
          <w:sz w:val="24"/>
        </w:rPr>
        <w:t>• No Batch B photograph materially contradicts the current contextual narrative.</w:t>
      </w:r>
    </w:p>
    <w:p>
      <w:pPr>
        <w:spacing w:before="100" w:after="100"/>
      </w:pPr>
      <w:r>
        <w:rPr>
          <w:rFonts w:ascii="Times New Roman" w:hAnsi="Times New Roman"/>
          <w:sz w:val="24"/>
        </w:rPr>
        <w:t>• Sample Conveyor 2 product-size/loading-versus-belt-width and containment concerns are visually strengthened, while significant mistracking remains unconfirmed.</w:t>
      </w:r>
    </w:p>
    <w:p>
      <w:pPr>
        <w:spacing w:before="100" w:after="100"/>
      </w:pPr>
      <w:r>
        <w:rPr>
          <w:rFonts w:ascii="Times New Roman" w:hAnsi="Times New Roman"/>
          <w:sz w:val="24"/>
        </w:rPr>
        <w:t>• Sample Conveyor 3 mistracking is visually supported, but any earlier percentage estimate of usable belt-width loss remains unmeasured and should be treated as qualitative only.</w:t>
      </w:r>
    </w:p>
    <w:p>
      <w:pPr>
        <w:spacing w:before="100" w:after="100"/>
      </w:pPr>
      <w:r>
        <w:rPr>
          <w:rFonts w:ascii="Times New Roman" w:hAnsi="Times New Roman"/>
          <w:sz w:val="24"/>
        </w:rPr>
        <w:t>• L3 tail-end offset is visually supported; its direct causal contribution to solid-product spillage remains unconfirmed.</w:t>
      </w:r>
    </w:p>
    <w:p>
      <w:pPr>
        <w:spacing w:before="100" w:after="100"/>
      </w:pPr>
      <w:r>
        <w:rPr>
          <w:rFonts w:ascii="Times New Roman" w:hAnsi="Times New Roman"/>
          <w:sz w:val="24"/>
        </w:rPr>
        <w:t>• Neither Sample Conveyor 2 nor Sample Conveyor 3 photographs establish design-capacity overload in a quantitative engineering sense. They demonstrate large/coarse product relative to the available narrow belt width and significant containment loss.</w:t>
      </w:r>
    </w:p>
    <w:p>
      <w:pPr>
        <w:spacing w:before="100" w:after="100"/>
      </w:pPr>
      <w:r>
        <w:rPr>
          <w:rFonts w:ascii="Times New Roman" w:hAnsi="Times New Roman"/>
          <w:sz w:val="24"/>
        </w:rPr>
        <w:t>• The detailed item-by-item visual review and candidate captions are recorded in Report-Working/evidence_visual_review_batch_B.md.</w:t>
      </w:r>
    </w:p>
    <w:p>
      <w:pPr>
        <w:spacing w:before="100" w:after="100"/>
      </w:pPr>
      <w:r>
        <w:rPr>
          <w:rFonts w:ascii="Times New Roman" w:hAnsi="Times New Roman"/>
          <w:b/>
          <w:sz w:val="48"/>
        </w:rPr>
        <w:t>30. Context Status After Batch B Visual Review</w:t>
      </w:r>
    </w:p>
    <w:p>
      <w:pPr>
        <w:spacing w:before="100" w:after="100"/>
      </w:pPr>
      <w:r>
        <w:rPr>
          <w:rFonts w:ascii="Times New Roman" w:hAnsi="Times New Roman"/>
          <w:sz w:val="24"/>
        </w:rPr>
        <w:t>Repository inventory reconciliation and visual verification of Batches A and B are complete. The current cause-and-effect framework remains valid. The strongest evidence-based refinements are that Sample Conveyor 2 mistracking remains unconfirmed; Sample Conveyor 3 lateral offset is visually supported but unmeasured; and L3 remains an alignment/tracking corrective-action item without a currently demonstrated solid-product-spillage causal chain. The next priority visual-review batch is Screens / Screen Chutes and L1 Conveyor, where the principal objectives are to verify process-water escape, wet-fines exposure, structural corrosion, cut/damaged screen supports, L1 belt/structure contact evidence and related structural condition.</w:t>
      </w:r>
    </w:p>
    <w:p>
      <w:pPr>
        <w:spacing w:before="100" w:after="100"/>
      </w:pPr>
      <w:r>
        <w:rPr>
          <w:rFonts w:ascii="Times New Roman" w:hAnsi="Times New Roman"/>
          <w:b/>
          <w:sz w:val="48"/>
        </w:rPr>
        <w:t>31. Visual Evidence Review - Batch C</w:t>
      </w:r>
    </w:p>
    <w:p>
      <w:pPr>
        <w:spacing w:before="100" w:after="100"/>
      </w:pPr>
      <w:r>
        <w:rPr>
          <w:rFonts w:ascii="Times New Roman" w:hAnsi="Times New Roman"/>
          <w:sz w:val="24"/>
        </w:rPr>
        <w:t>The third independent visual-evidence review was completed using the Screens / Screen Chutes and Loading Station L1 photographs/videos. The review compared what the media independently demonstrates against the current contextual narrative and retained the distinction between direct visual evidence, source-recorded inspection identification and engineering interpretation.</w:t>
      </w:r>
    </w:p>
    <w:p>
      <w:pPr>
        <w:spacing w:before="100" w:after="100"/>
      </w:pPr>
      <w:r>
        <w:rPr>
          <w:rFonts w:ascii="Times New Roman" w:hAnsi="Times New Roman"/>
          <w:b/>
          <w:sz w:val="36"/>
        </w:rPr>
        <w:t>31.1 Screens / Screen Chutes - Visual Verification</w:t>
      </w:r>
    </w:p>
    <w:p>
      <w:pPr>
        <w:spacing w:before="100" w:after="100"/>
      </w:pPr>
      <w:r>
        <w:rPr>
          <w:rFonts w:ascii="Times New Roman" w:hAnsi="Times New Roman"/>
          <w:sz w:val="24"/>
        </w:rPr>
        <w:t>• Screen-REF-016 and Screen-REF-017 directly show active process-water spray/runoff escaping around the operating screen/chute structure and dispersing into the surrounding plant area. Screen-REF-015 provides additional active-wetting/runoff evidence.</w:t>
      </w:r>
    </w:p>
    <w:p>
      <w:pPr>
        <w:spacing w:before="100" w:after="100"/>
      </w:pPr>
      <w:r>
        <w:rPr>
          <w:rFonts w:ascii="Times New Roman" w:hAnsi="Times New Roman"/>
          <w:sz w:val="24"/>
        </w:rPr>
        <w:t>• The videos directly verify loss of containment during operation, but do not resolve the internal equipment-level mechanism. Seal condition, chute geometry, spray direction, flow, vibration, product build-up and wear/corrosion therefore remain possible contributors requiring safe close inspection.</w:t>
      </w:r>
    </w:p>
    <w:p>
      <w:pPr>
        <w:spacing w:before="100" w:after="100"/>
      </w:pPr>
      <w:r>
        <w:rPr>
          <w:rFonts w:ascii="Times New Roman" w:hAnsi="Times New Roman"/>
          <w:sz w:val="24"/>
        </w:rPr>
        <w:t>• Screen-REF-004, Screen-REF-008 and related photographs directly show severe corrosion and deterioration at screen/deck-support interfaces, strongly supporting repeated wetting exposure.</w:t>
      </w:r>
    </w:p>
    <w:p>
      <w:pPr>
        <w:spacing w:before="100" w:after="100"/>
      </w:pPr>
      <w:r>
        <w:rPr>
          <w:rFonts w:ascii="Times New Roman" w:hAnsi="Times New Roman"/>
          <w:sz w:val="24"/>
        </w:rPr>
        <w:t>• Screen-REF-006 and Screen-REF-010 provide particularly strong direct evidence of substantial cut-outs/notches in support members. Similar local openings are also visible in Screen-REF-005 and Screen-REF-009.</w:t>
      </w:r>
    </w:p>
    <w:p>
      <w:pPr>
        <w:spacing w:before="100" w:after="100"/>
      </w:pPr>
      <w:r>
        <w:rPr>
          <w:rFonts w:ascii="Times New Roman" w:hAnsi="Times New Roman"/>
          <w:sz w:val="24"/>
        </w:rPr>
        <w:t>• The inspection/contextual source identifies the affected members as load-bearing. The photographs verify the physical damage but cannot independently establish structural load path, remaining capacity or acceptability.</w:t>
      </w:r>
    </w:p>
    <w:p>
      <w:pPr>
        <w:spacing w:before="100" w:after="100"/>
      </w:pPr>
      <w:r>
        <w:rPr>
          <w:rFonts w:ascii="Times New Roman" w:hAnsi="Times New Roman"/>
          <w:sz w:val="24"/>
        </w:rPr>
        <w:t>• No visual evidence establishes why the support members were cut. The earlier installation/replacement-clearance explanation remains an unverified inspector working hypothesis.</w:t>
      </w:r>
    </w:p>
    <w:p>
      <w:pPr>
        <w:spacing w:before="100" w:after="100"/>
      </w:pPr>
      <w:r>
        <w:rPr>
          <w:rFonts w:ascii="Times New Roman" w:hAnsi="Times New Roman"/>
          <w:sz w:val="24"/>
        </w:rPr>
        <w:t>• Preferred first-draft evidence: Screen-REF-016 or -017 for active water escape; Screen-REF-004 or -008 for corrosion severity; Screen-REF-006 or -010 for cut/damaged support geometry; and Screen-REF-003 or -014 only if a wider orientation image is required.</w:t>
      </w:r>
    </w:p>
    <w:p>
      <w:pPr>
        <w:spacing w:before="100" w:after="100"/>
      </w:pPr>
      <w:r>
        <w:rPr>
          <w:rFonts w:ascii="Times New Roman" w:hAnsi="Times New Roman"/>
          <w:b/>
          <w:sz w:val="36"/>
        </w:rPr>
        <w:t>31.2 Loading Station L1 - Visual Verification</w:t>
      </w:r>
    </w:p>
    <w:p>
      <w:pPr>
        <w:spacing w:before="100" w:after="100"/>
      </w:pPr>
      <w:r>
        <w:rPr>
          <w:rFonts w:ascii="Times New Roman" w:hAnsi="Times New Roman"/>
          <w:sz w:val="24"/>
        </w:rPr>
        <w:t>• LoadoutStationL1-REF-001, -002, -010 through -015, and -017/-018 directly show extensive dry fines and lump/solid-product accumulation on floors, access areas and surrounding structure.</w:t>
      </w:r>
    </w:p>
    <w:p>
      <w:pPr>
        <w:spacing w:before="100" w:after="100"/>
      </w:pPr>
      <w:r>
        <w:rPr>
          <w:rFonts w:ascii="Times New Roman" w:hAnsi="Times New Roman"/>
          <w:sz w:val="24"/>
        </w:rPr>
        <w:t>• LoadoutStationL1-REF-003 through -006 directly show severe tunnel/overhead concrete deterioration, including spalling, exposed reinforcement and corrosion staining.</w:t>
      </w:r>
    </w:p>
    <w:p>
      <w:pPr>
        <w:spacing w:before="100" w:after="100"/>
      </w:pPr>
      <w:r>
        <w:rPr>
          <w:rFonts w:ascii="Times New Roman" w:hAnsi="Times New Roman"/>
          <w:sz w:val="24"/>
        </w:rPr>
        <w:t>• LoadoutStationL1-REF-007 provides the strongest belt-contact evidence. Smooth local wear slots/notches are visible in angular steel supports immediately adjacent to the running belt path. At the instant photographed, the belt is visibly clear of the supports.</w:t>
      </w:r>
    </w:p>
    <w:p>
      <w:pPr>
        <w:spacing w:before="100" w:after="100"/>
      </w:pPr>
      <w:r>
        <w:rPr>
          <w:rFonts w:ascii="Times New Roman" w:hAnsi="Times New Roman"/>
          <w:sz w:val="24"/>
        </w:rPr>
        <w:t>• This directly strengthens the conclusion of previous/intermittent belt-to-structure contact while also supporting the qualification that continuous current contact should not be claimed.</w:t>
      </w:r>
    </w:p>
    <w:p>
      <w:pPr>
        <w:spacing w:before="100" w:after="100"/>
      </w:pPr>
      <w:r>
        <w:rPr>
          <w:rFonts w:ascii="Times New Roman" w:hAnsi="Times New Roman"/>
          <w:sz w:val="24"/>
        </w:rPr>
        <w:t>• LoadoutStationL1-REF-008 and LoadoutStationL1-REF-009 directly show severe local steel section loss/perforation with corrosion. Remaining structural capacity cannot be determined visually.</w:t>
      </w:r>
    </w:p>
    <w:p>
      <w:pPr>
        <w:spacing w:before="100" w:after="100"/>
      </w:pPr>
      <w:r>
        <w:rPr>
          <w:rFonts w:ascii="Times New Roman" w:hAnsi="Times New Roman"/>
          <w:sz w:val="24"/>
        </w:rPr>
        <w:t>• Belt mistracking remains the probable mechanism for earlier contact based on the geometry and inspection record, but the still photographs do not prove the full dynamic root cause.</w:t>
      </w:r>
    </w:p>
    <w:p>
      <w:pPr>
        <w:spacing w:before="100" w:after="100"/>
      </w:pPr>
      <w:r>
        <w:rPr>
          <w:rFonts w:ascii="Times New Roman" w:hAnsi="Times New Roman"/>
          <w:sz w:val="24"/>
        </w:rPr>
        <w:t>• Preferred first-draft evidence: LoadoutStationL1-REF-007 for wear/contact history; REF-003 or -005 for concrete deterioration/exposed reinforcement; REF-008 for steel section loss; REF-013 for overall spillage severity; and optionally REF-017 for upper-structure material accumulation.</w:t>
      </w:r>
    </w:p>
    <w:p>
      <w:pPr>
        <w:spacing w:before="100" w:after="100"/>
      </w:pPr>
      <w:r>
        <w:rPr>
          <w:rFonts w:ascii="Times New Roman" w:hAnsi="Times New Roman"/>
          <w:b/>
          <w:sz w:val="36"/>
        </w:rPr>
        <w:t>31.3 Batch C Comparison Outcome</w:t>
      </w:r>
    </w:p>
    <w:p>
      <w:pPr>
        <w:spacing w:before="100" w:after="100"/>
      </w:pPr>
      <w:r>
        <w:rPr>
          <w:rFonts w:ascii="Times New Roman" w:hAnsi="Times New Roman"/>
          <w:sz w:val="24"/>
        </w:rPr>
        <w:t>• No Batch C evidence materially contradicts the current contextual narrative.</w:t>
      </w:r>
    </w:p>
    <w:p>
      <w:pPr>
        <w:spacing w:before="100" w:after="100"/>
      </w:pPr>
      <w:r>
        <w:rPr>
          <w:rFonts w:ascii="Times New Roman" w:hAnsi="Times New Roman"/>
          <w:sz w:val="24"/>
        </w:rPr>
        <w:t>• The screen-water loss of containment is now independently visually verified by operational video rather than relying only on source-recorded observation.</w:t>
      </w:r>
    </w:p>
    <w:p>
      <w:pPr>
        <w:spacing w:before="100" w:after="100"/>
      </w:pPr>
      <w:r>
        <w:rPr>
          <w:rFonts w:ascii="Times New Roman" w:hAnsi="Times New Roman"/>
          <w:sz w:val="24"/>
        </w:rPr>
        <w:t>• The severe screen-area corrosion and multiple physical cut-outs/notches in support members are directly visually verified.</w:t>
      </w:r>
    </w:p>
    <w:p>
      <w:pPr>
        <w:spacing w:before="100" w:after="100"/>
      </w:pPr>
      <w:r>
        <w:rPr>
          <w:rFonts w:ascii="Times New Roman" w:hAnsi="Times New Roman"/>
          <w:sz w:val="24"/>
        </w:rPr>
        <w:t>• The L1 contact narrative is strengthened: wear slots are directly visible next to the belt path, while the operating belt is clear of the supports in the captured condition.</w:t>
      </w:r>
    </w:p>
    <w:p>
      <w:pPr>
        <w:spacing w:before="100" w:after="100"/>
      </w:pPr>
      <w:r>
        <w:rPr>
          <w:rFonts w:ascii="Times New Roman" w:hAnsi="Times New Roman"/>
          <w:sz w:val="24"/>
        </w:rPr>
        <w:t>• The principal qualifications remain unchanged: exact screen leak mechanism, reason for screen-support cuts, structural remaining capacity and the full dynamic root cause of prior L1 contact all require further verification.</w:t>
      </w:r>
    </w:p>
    <w:p>
      <w:pPr>
        <w:spacing w:before="100" w:after="100"/>
      </w:pPr>
      <w:r>
        <w:rPr>
          <w:rFonts w:ascii="Times New Roman" w:hAnsi="Times New Roman"/>
          <w:sz w:val="24"/>
        </w:rPr>
        <w:t>• Detailed item-by-item classifications and candidate captions are recorded in Report-Working/evidence_visual_review_batch_C.md.</w:t>
      </w:r>
    </w:p>
    <w:p>
      <w:pPr>
        <w:spacing w:before="100" w:after="100"/>
      </w:pPr>
      <w:r>
        <w:rPr>
          <w:rFonts w:ascii="Times New Roman" w:hAnsi="Times New Roman"/>
          <w:b/>
          <w:sz w:val="48"/>
        </w:rPr>
        <w:t>32. Context Status After Batch C Visual Review</w:t>
      </w:r>
    </w:p>
    <w:p>
      <w:pPr>
        <w:spacing w:before="100" w:after="100"/>
      </w:pPr>
      <w:r>
        <w:rPr>
          <w:rFonts w:ascii="Times New Roman" w:hAnsi="Times New Roman"/>
          <w:sz w:val="24"/>
        </w:rPr>
        <w:t>Repository reconciliation and visual verification of Batches A, B and C are complete. The evidence base now directly verifies the principal cleaner defects at CV06/CV09, U4 mistracking/one-side spillage, Sample Conveyor 3 mistracking, Sample Conveyor 2/3 loading-containment concerns, screen water loss of containment, screen structural deterioration/cut-outs, and L1 structural/contact conditions. Remaining Batches D-F primarily complete the broader system-condition record and provide representative evidence for the less complex conveyor locations. The next visual-review batch is W10, CV01, CV02, CV03, CV04, CV14 and CV15.</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