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CB161"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 Goals and Objectives</w:t>
      </w:r>
    </w:p>
    <w:p w14:paraId="0FAD9E9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primary goals of the audit are to:</w:t>
      </w:r>
    </w:p>
    <w:p w14:paraId="12AAFF13"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Identify the causes and contributing factors associated with combined-product spillage within the specified areas of the product transport and processing system.</w:t>
      </w:r>
    </w:p>
    <w:p w14:paraId="4508300D"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Identify the locations and operating conditions under which spillage occurs.</w:t>
      </w:r>
    </w:p>
    <w:p w14:paraId="66284CBF"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Determine whether individual spillage areas are associated with a single cause or with a combination of contributing factors.</w:t>
      </w:r>
    </w:p>
    <w:p w14:paraId="3315160D"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Define practical remedial actions, engineering controls, maintenance requirements, operating procedures, or policies that may be implemented to eliminate, reduce, or control the identified spillage.</w:t>
      </w:r>
    </w:p>
    <w:p w14:paraId="4AFBC252"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7ADCA33D">
          <v:rect id="_x0000_i1025" style="width:0;height:1.5pt" o:hralign="center" o:hrstd="t" o:hr="t" fillcolor="#a0a0a0" stroked="f"/>
        </w:pict>
      </w:r>
    </w:p>
    <w:p w14:paraId="375A9636"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2. Terminology</w:t>
      </w:r>
    </w:p>
    <w:p w14:paraId="294167F7"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2.1 Combined Product</w:t>
      </w:r>
    </w:p>
    <w:p w14:paraId="4D3E3A1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mixture of lump ore and fines conveyed together as a single material stream.</w:t>
      </w:r>
    </w:p>
    <w:p w14:paraId="674813AB"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2.2 Fines</w:t>
      </w:r>
    </w:p>
    <w:p w14:paraId="53277C9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Small or finely divided ore particles forming the finer fraction of the conveyed material. This may include very fine particulate material or ore dust.</w:t>
      </w:r>
    </w:p>
    <w:p w14:paraId="2CE43F52"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2.3 Belt Tracking</w:t>
      </w:r>
    </w:p>
    <w:p w14:paraId="4B5DEDA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lateral alignment of the conveyor belt along its intended travel path.</w:t>
      </w:r>
    </w:p>
    <w:p w14:paraId="6D73EB3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Correct belt tracking occurs when the belt remains centred across the conveyor structure and does not exhibit excessive lateral drift toward either side.</w:t>
      </w:r>
    </w:p>
    <w:p w14:paraId="1313E0B2" w14:textId="77777777" w:rsidR="00D76893" w:rsidRPr="00D76893" w:rsidRDefault="00D76893" w:rsidP="00D7689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Correct Belt Tracking:</w:t>
      </w:r>
      <w:r w:rsidRPr="00D76893">
        <w:rPr>
          <w:rFonts w:ascii="Times New Roman" w:eastAsia="Times New Roman" w:hAnsi="Times New Roman" w:cs="Times New Roman"/>
          <w:kern w:val="0"/>
          <w:sz w:val="24"/>
          <w:szCs w:val="24"/>
          <w:lang w:eastAsia="en-ZA"/>
          <w14:ligatures w14:val="none"/>
        </w:rPr>
        <w:t xml:space="preserve"> The belt remains centred along its intended travel path.</w:t>
      </w:r>
    </w:p>
    <w:p w14:paraId="7C9FD138" w14:textId="77777777" w:rsidR="00D76893" w:rsidRPr="00D76893" w:rsidRDefault="00D76893" w:rsidP="00D7689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Belt Mistracking:</w:t>
      </w:r>
      <w:r w:rsidRPr="00D76893">
        <w:rPr>
          <w:rFonts w:ascii="Times New Roman" w:eastAsia="Times New Roman" w:hAnsi="Times New Roman" w:cs="Times New Roman"/>
          <w:kern w:val="0"/>
          <w:sz w:val="24"/>
          <w:szCs w:val="24"/>
          <w:lang w:eastAsia="en-ZA"/>
          <w14:ligatures w14:val="none"/>
        </w:rPr>
        <w:t xml:space="preserve"> The belt moves or runs laterally away from its intended centred position.</w:t>
      </w:r>
    </w:p>
    <w:p w14:paraId="1A2A5944" w14:textId="77777777" w:rsidR="00D76893" w:rsidRPr="00D76893" w:rsidRDefault="00D76893" w:rsidP="00D7689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Tracking Deviation:</w:t>
      </w:r>
      <w:r w:rsidRPr="00D76893">
        <w:rPr>
          <w:rFonts w:ascii="Times New Roman" w:eastAsia="Times New Roman" w:hAnsi="Times New Roman" w:cs="Times New Roman"/>
          <w:kern w:val="0"/>
          <w:sz w:val="24"/>
          <w:szCs w:val="24"/>
          <w:lang w:eastAsia="en-ZA"/>
          <w14:ligatures w14:val="none"/>
        </w:rPr>
        <w:t xml:space="preserve"> The measurable lateral displacement of the conveyor belt from its intended centreline.</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2.4 Belt Carryback</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Residual fines or product that remain adhered to the conveyor belt after the main product has been discharged and are carried onto the return side of the belt.</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2.5 Belt Scraper / Belt Cleaner</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mechanical device positioned at or near a conveyor discharge point to remove material adhering to the belt and, where correctly configured, direct the removed carryback back into the intended product or discharge containment path.</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2.6 Wet Fines / Slurry</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Fines containing sufficient moisture or process water to behave as wet particulate material or a slurry-like mixture. Wet fines may be transported with the product or may result from the screening and washing process.</w:t>
      </w:r>
    </w:p>
    <w:p w14:paraId="65AF4C5C"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7D6F5CDC">
          <v:rect id="_x0000_i1026" style="width:0;height:1.5pt" o:hralign="center" o:hrstd="t" o:hr="t" fillcolor="#a0a0a0" stroked="f"/>
        </w:pict>
      </w:r>
    </w:p>
    <w:p w14:paraId="11114A47"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3. Report Philosophy and Assessment Approach</w:t>
      </w:r>
    </w:p>
    <w:p w14:paraId="5F5B4C0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The purpose of the report is to document and communicate the findings of an audit conducted across selected sections of the combined-product handling and processing plant.</w:t>
      </w:r>
    </w:p>
    <w:p w14:paraId="4C7F7D6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audit is primarily intended to establish:</w:t>
      </w:r>
    </w:p>
    <w:p w14:paraId="51FADDB7"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where spillage occurs;</w:t>
      </w:r>
    </w:p>
    <w:p w14:paraId="201894A4"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what type of spillage is present;</w:t>
      </w:r>
    </w:p>
    <w:p w14:paraId="6A0B2547"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mechanism or condition causing the spillage;</w:t>
      </w:r>
    </w:p>
    <w:p w14:paraId="48A1FC7E"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whether the condition results from a single cause or a combination of contributing factors; and</w:t>
      </w:r>
    </w:p>
    <w:p w14:paraId="0960569A"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what practical actions can be taken to eliminate, reduce, contain, or otherwise control the spillage.</w:t>
      </w:r>
    </w:p>
    <w:p w14:paraId="4FE709D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report is not intended to be a fully quantified technical study of total product losses. For example, it is not necessary at this stage to determine the exact mass or volume of material spilled from every conveyor, transfer point, or processing subsystem.</w:t>
      </w:r>
    </w:p>
    <w:p w14:paraId="6D716A46"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The assessment therefore places greater emphasis on identifying </w:t>
      </w:r>
      <w:r w:rsidRPr="00D76893">
        <w:rPr>
          <w:rFonts w:ascii="Times New Roman" w:eastAsia="Times New Roman" w:hAnsi="Times New Roman" w:cs="Times New Roman"/>
          <w:b/>
          <w:bCs/>
          <w:kern w:val="0"/>
          <w:sz w:val="24"/>
          <w:szCs w:val="24"/>
          <w:lang w:eastAsia="en-ZA"/>
          <w14:ligatures w14:val="none"/>
        </w:rPr>
        <w:t>spillage mechanisms and contributing conditions</w:t>
      </w:r>
      <w:r w:rsidRPr="00D76893">
        <w:rPr>
          <w:rFonts w:ascii="Times New Roman" w:eastAsia="Times New Roman" w:hAnsi="Times New Roman" w:cs="Times New Roman"/>
          <w:kern w:val="0"/>
          <w:sz w:val="24"/>
          <w:szCs w:val="24"/>
          <w:lang w:eastAsia="en-ZA"/>
          <w14:ligatures w14:val="none"/>
        </w:rPr>
        <w:t xml:space="preserve"> than on calculating the absolute quantity of material lost.</w:t>
      </w:r>
    </w:p>
    <w:p w14:paraId="3306F23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extent of visible spillage may, however, be used as an indicator of the severity or persistence of a problem. For example, extensive accumulation within a particular area may indicate:</w:t>
      </w:r>
    </w:p>
    <w:p w14:paraId="2C8732AD"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recurring operating condition;</w:t>
      </w:r>
    </w:p>
    <w:p w14:paraId="59AFD2A4"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inadequate containment or cleaning;</w:t>
      </w:r>
    </w:p>
    <w:p w14:paraId="4930B578"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ineffective maintenance;</w:t>
      </w:r>
    </w:p>
    <w:p w14:paraId="6CAE98E7"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significant individual defect; or</w:t>
      </w:r>
    </w:p>
    <w:p w14:paraId="012CCDBC"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several contributing factors acting together.</w:t>
      </w:r>
    </w:p>
    <w:p w14:paraId="2EDD437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observed extent and distribution of the spillage should therefore assist in determining the probable causes and in prioritising suitable remedial actions.</w:t>
      </w:r>
    </w:p>
    <w:p w14:paraId="79731A5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Remedial actions may include, depending on the condition identified:</w:t>
      </w:r>
    </w:p>
    <w:p w14:paraId="4FC600E3"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mechanical modifications;</w:t>
      </w:r>
    </w:p>
    <w:p w14:paraId="7A1CEA24"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conveyor alignment or tracking correction;</w:t>
      </w:r>
    </w:p>
    <w:p w14:paraId="424F5393"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improved product containment;</w:t>
      </w:r>
    </w:p>
    <w:p w14:paraId="784608D6"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improved fines management;</w:t>
      </w:r>
    </w:p>
    <w:p w14:paraId="31CE0329"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maintenance interventions;</w:t>
      </w:r>
    </w:p>
    <w:p w14:paraId="475C1AD4"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repairs or modifications;</w:t>
      </w:r>
    </w:p>
    <w:p w14:paraId="337E162D"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improved housekeeping and spillage-removal practices;</w:t>
      </w:r>
    </w:p>
    <w:p w14:paraId="07258A0D"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operational changes;</w:t>
      </w:r>
    </w:p>
    <w:p w14:paraId="462DD60F"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procedures or work instructions; and</w:t>
      </w:r>
    </w:p>
    <w:p w14:paraId="6779E646"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preventative or monitoring measures.</w:t>
      </w:r>
    </w:p>
    <w:p w14:paraId="4A83E9B0"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344A4DF2">
          <v:rect id="_x0000_i1027" style="width:0;height:1.5pt" o:hralign="center" o:hrstd="t" o:hr="t" fillcolor="#a0a0a0" stroked="f"/>
        </w:pict>
      </w:r>
    </w:p>
    <w:p w14:paraId="41A8F21C"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4. Inspection Scope</w:t>
      </w:r>
    </w:p>
    <w:p w14:paraId="095CE89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The audit included selected sections of both the surface and underground combined-product handling and processing systems.</w:t>
      </w:r>
    </w:p>
    <w:p w14:paraId="4C5419E9"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4.1 Surface Processing Plant</w:t>
      </w:r>
    </w:p>
    <w:p w14:paraId="5172E1CD"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4.1.1 Screening Processing Section</w:t>
      </w:r>
    </w:p>
    <w:p w14:paraId="3F4D4D5D" w14:textId="77777777" w:rsidR="00D76893" w:rsidRPr="00D76893" w:rsidRDefault="00D76893" w:rsidP="00D7689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W10 Conveyor — Primary Feed</w:t>
      </w:r>
    </w:p>
    <w:p w14:paraId="139DC51A" w14:textId="77777777" w:rsidR="00D76893" w:rsidRPr="00D76893" w:rsidRDefault="00D76893" w:rsidP="00D7689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CV01, CV02, CV03, CV04, CV06, CV09, CV14 and CV15</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Screen / screen-chute assemblies</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Scope note: CV05, CV07, CV08, CV10, CV11, CV12 and CV13 are excluded from integration into the report. CV15 and the screen / screen-chute assemblies were added to the inspection scope during Questionnaire V1.</w:t>
      </w:r>
    </w:p>
    <w:p w14:paraId="269F2188"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4.1.2 Loading Station Processing Section</w:t>
      </w:r>
    </w:p>
    <w:p w14:paraId="41D622E4"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L1 Conveyor — Primary Feed</w:t>
      </w:r>
    </w:p>
    <w:p w14:paraId="4F055F6A"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L2 Conveyor</w:t>
      </w:r>
    </w:p>
    <w:p w14:paraId="1C2A5681"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L3 Conveyor</w:t>
      </w:r>
    </w:p>
    <w:p w14:paraId="1F45430B"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L4 Conveyor</w:t>
      </w:r>
    </w:p>
    <w:p w14:paraId="3F29CEF8"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Sample Conveyor 1</w:t>
      </w:r>
    </w:p>
    <w:p w14:paraId="41F5CEFE"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Sample Conveyor 2</w:t>
      </w:r>
    </w:p>
    <w:p w14:paraId="0E12CA62"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Sample Conveyor 3</w:t>
      </w:r>
    </w:p>
    <w:p w14:paraId="01EAB87E"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4.2 Underground Sections</w:t>
      </w:r>
    </w:p>
    <w:p w14:paraId="24B477AB"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4.2.1 Central Block</w:t>
      </w:r>
    </w:p>
    <w:p w14:paraId="3A5F8FF3"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Crusher</w:t>
      </w:r>
    </w:p>
    <w:p w14:paraId="7F2229ED"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UC05</w:t>
      </w:r>
    </w:p>
    <w:p w14:paraId="5CAF6255"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UC04</w:t>
      </w:r>
    </w:p>
    <w:p w14:paraId="4F5C2CD2"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UC03</w:t>
      </w:r>
    </w:p>
    <w:p w14:paraId="1E305B3E"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UC02</w:t>
      </w:r>
    </w:p>
    <w:p w14:paraId="40292307"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UC01</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Operational grouping note: UC05, UC04, UC03, UC02 and UC01 form one logical continuous product-transport system divided into physical conveyor sections. The completed Questionnaire V1 therefore records the observations for these sections as a combined system.</w:t>
      </w:r>
    </w:p>
    <w:p w14:paraId="0531A4A7"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4.2.2 Secondary Plant</w:t>
      </w:r>
    </w:p>
    <w:p w14:paraId="5C865DBA" w14:textId="77777777" w:rsidR="00D76893" w:rsidRPr="00D76893" w:rsidRDefault="00D76893" w:rsidP="00D7689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U3 Conveyor</w:t>
      </w:r>
    </w:p>
    <w:p w14:paraId="29C69837" w14:textId="77777777" w:rsidR="00D76893" w:rsidRPr="00D76893" w:rsidRDefault="00D76893" w:rsidP="00D7689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U4 Conveyor — Tripper Car</w:t>
      </w:r>
    </w:p>
    <w:p w14:paraId="42CA422F"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4.2.3 Silos / Feeders</w:t>
      </w:r>
    </w:p>
    <w:p w14:paraId="6459D47F" w14:textId="77777777" w:rsidR="00D76893" w:rsidRPr="00D76893" w:rsidRDefault="00D76893" w:rsidP="00D7689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U5A Conveyor</w:t>
      </w:r>
    </w:p>
    <w:p w14:paraId="6539FAA7" w14:textId="77777777" w:rsidR="00D76893" w:rsidRPr="00D76893" w:rsidRDefault="00D76893" w:rsidP="00D7689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U5B Conveyor</w:t>
      </w:r>
    </w:p>
    <w:p w14:paraId="7C51D5CB"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219D17A8">
          <v:rect id="_x0000_i1028" style="width:0;height:1.5pt" o:hralign="center" o:hrstd="t" o:hr="t" fillcolor="#a0a0a0" stroked="f"/>
        </w:pict>
      </w:r>
    </w:p>
    <w:p w14:paraId="6A83D9FC"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5. General Spillage Categories</w:t>
      </w:r>
    </w:p>
    <w:p w14:paraId="5F4E818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spillage identified during the audit can initially be grouped into three broad categories:</w:t>
      </w:r>
    </w:p>
    <w:p w14:paraId="61CBB783" w14:textId="77777777" w:rsidR="00D76893" w:rsidRPr="00D76893" w:rsidRDefault="00D76893" w:rsidP="00D7689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Water-related spillage or leakage</w:t>
      </w:r>
    </w:p>
    <w:p w14:paraId="5F4C0184" w14:textId="77777777" w:rsidR="00D76893" w:rsidRPr="00D76893" w:rsidRDefault="00D76893" w:rsidP="00D7689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spillage</w:t>
      </w:r>
    </w:p>
    <w:p w14:paraId="01E3187F" w14:textId="77777777" w:rsidR="00D76893" w:rsidRPr="00D76893" w:rsidRDefault="00D76893" w:rsidP="00D7689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 combined-product spillage</w:t>
      </w:r>
    </w:p>
    <w:p w14:paraId="002F771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Although these categories are considered separately below, they may interact. For example, water leakage may transport fines into surrounding areas, while poor belt tracking may result in both lump ore and fines being discharged from the side of a conveyor.</w:t>
      </w:r>
    </w:p>
    <w:p w14:paraId="37F759C3"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22A13A3C">
          <v:rect id="_x0000_i1029" style="width:0;height:1.5pt" o:hralign="center" o:hrstd="t" o:hr="t" fillcolor="#a0a0a0" stroked="f"/>
        </w:pict>
      </w:r>
    </w:p>
    <w:p w14:paraId="273B5A1D"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6. Water-Related Spillage</w:t>
      </w:r>
    </w:p>
    <w:p w14:paraId="2AFCD0AB"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6.1 Process Context</w:t>
      </w:r>
    </w:p>
    <w:p w14:paraId="3FDE0A8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Water-related spillage occurs primarily within the screening plant, where water is introduced into the combined-product stream as part of the washing and screening process.</w:t>
      </w:r>
    </w:p>
    <w:p w14:paraId="4447F301"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water assists in separating the fines from the larger ore fraction.</w:t>
      </w:r>
    </w:p>
    <w:p w14:paraId="17424C26"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6.2 Spillage Mechanism</w:t>
      </w:r>
    </w:p>
    <w:p w14:paraId="65701F06"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Spillage occurs where the process water is not fully contained within the chute, screening, or associated process equipment.</w:t>
      </w:r>
    </w:p>
    <w:p w14:paraId="1963257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water may consequently leak, splash, overflow, or escape from the intended process path into the surrounding plant area.</w:t>
      </w:r>
    </w:p>
    <w:p w14:paraId="0BA1ED0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Depending on the location and operating condition, the escaping water may also carry fines or other particulate material with it.</w:t>
      </w:r>
    </w:p>
    <w:p w14:paraId="5E0DE281"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6.3 Primary Location</w:t>
      </w:r>
    </w:p>
    <w:p w14:paraId="55B74FF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This form of spillage appears to occur primarily within the </w:t>
      </w:r>
      <w:r w:rsidRPr="00D76893">
        <w:rPr>
          <w:rFonts w:ascii="Times New Roman" w:eastAsia="Times New Roman" w:hAnsi="Times New Roman" w:cs="Times New Roman"/>
          <w:b/>
          <w:bCs/>
          <w:kern w:val="0"/>
          <w:sz w:val="24"/>
          <w:szCs w:val="24"/>
          <w:lang w:eastAsia="en-ZA"/>
          <w14:ligatures w14:val="none"/>
        </w:rPr>
        <w:t>Screening Processing Section</w:t>
      </w:r>
      <w:r w:rsidRPr="00D76893">
        <w:rPr>
          <w:rFonts w:ascii="Times New Roman" w:eastAsia="Times New Roman" w:hAnsi="Times New Roman" w:cs="Times New Roman"/>
          <w:kern w:val="0"/>
          <w:sz w:val="24"/>
          <w:szCs w:val="24"/>
          <w:lang w:eastAsia="en-ZA"/>
          <w14:ligatures w14:val="none"/>
        </w:rPr>
        <w:t>.</w:t>
      </w:r>
    </w:p>
    <w:p w14:paraId="7483C684"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6.4 Potential Consequences</w:t>
      </w:r>
    </w:p>
    <w:p w14:paraId="7E63A59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Water escaping from the process may contribute to:</w:t>
      </w:r>
    </w:p>
    <w:p w14:paraId="4FD4AAEF"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wet or slippery walking surfaces;</w:t>
      </w:r>
    </w:p>
    <w:p w14:paraId="2CAE7043"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transport of fines into surrounding areas;</w:t>
      </w:r>
    </w:p>
    <w:p w14:paraId="3B158139"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accumulation of wet fines or slurry;</w:t>
      </w:r>
    </w:p>
    <w:p w14:paraId="430B3B1A"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accelerated corrosion or degradation of surrounding equipment and structures;</w:t>
      </w:r>
    </w:p>
    <w:p w14:paraId="20E734A8"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increased housekeeping requirements; and</w:t>
      </w:r>
    </w:p>
    <w:p w14:paraId="60DBCD32"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reduced effectiveness of general spillage-control measures.</w:t>
      </w:r>
    </w:p>
    <w:p w14:paraId="6B5BF1E5"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1E43DE19">
          <v:rect id="_x0000_i1030" style="width:0;height:1.5pt" o:hralign="center" o:hrstd="t" o:hr="t" fillcolor="#a0a0a0" stroked="f"/>
        </w:pict>
      </w:r>
    </w:p>
    <w:p w14:paraId="415BCC43"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lastRenderedPageBreak/>
        <w:t>7. Fines Spillage</w:t>
      </w:r>
    </w:p>
    <w:p w14:paraId="79B7F9BB"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7.1 Generation and Process Context</w:t>
      </w:r>
    </w:p>
    <w:p w14:paraId="21F4818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are present throughout much of the combined-product handling process.</w:t>
      </w:r>
    </w:p>
    <w:p w14:paraId="3C19146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significant proportion of the fines may be generated during crushing and subsequent material handling.</w:t>
      </w:r>
    </w:p>
    <w:p w14:paraId="29303B1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fines are then transported together with the larger ore fraction through the conveyor system until the washing and screening process separates the finer material from the larger product.</w:t>
      </w:r>
    </w:p>
    <w:p w14:paraId="3A569C85"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7.2 Primary Fines-Spillage Mechanism — Carryback</w:t>
      </w:r>
    </w:p>
    <w:p w14:paraId="27BF6DA3"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major fines-spillage mechanism occurs when fines remain adhered to the conveyor belt after the main product has been discharged at a transfer or discharge point.</w:t>
      </w:r>
    </w:p>
    <w:p w14:paraId="75DDDF7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Instead of leaving the belt with the bulk product, a portion of the fines remains attached to the belt surface and travels onto the return side of the conveyor.</w:t>
      </w:r>
    </w:p>
    <w:p w14:paraId="5BD24BCB"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This condition may be referred to as </w:t>
      </w:r>
      <w:r w:rsidRPr="00D76893">
        <w:rPr>
          <w:rFonts w:ascii="Times New Roman" w:eastAsia="Times New Roman" w:hAnsi="Times New Roman" w:cs="Times New Roman"/>
          <w:b/>
          <w:bCs/>
          <w:kern w:val="0"/>
          <w:sz w:val="24"/>
          <w:szCs w:val="24"/>
          <w:lang w:eastAsia="en-ZA"/>
          <w14:ligatures w14:val="none"/>
        </w:rPr>
        <w:t xml:space="preserve">belt </w:t>
      </w:r>
      <w:proofErr w:type="spellStart"/>
      <w:r w:rsidRPr="00D76893">
        <w:rPr>
          <w:rFonts w:ascii="Times New Roman" w:eastAsia="Times New Roman" w:hAnsi="Times New Roman" w:cs="Times New Roman"/>
          <w:b/>
          <w:bCs/>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w:t>
      </w:r>
    </w:p>
    <w:p w14:paraId="2DB27EE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As the return belt travels back through the conveyor system, the adhered fines may progressively detach from the belt.</w:t>
      </w:r>
    </w:p>
    <w:p w14:paraId="33BAC9F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fines can then:</w:t>
      </w:r>
    </w:p>
    <w:p w14:paraId="1FE3F4F6"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fall from the underside of the return belt;</w:t>
      </w:r>
    </w:p>
    <w:p w14:paraId="07393320"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 deposited below the conveyor;</w:t>
      </w:r>
    </w:p>
    <w:p w14:paraId="386AF71E"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accumulate around conveyor structures;</w:t>
      </w:r>
    </w:p>
    <w:p w14:paraId="7A96FEFB"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fall into walkways or access areas; or</w:t>
      </w:r>
    </w:p>
    <w:p w14:paraId="0DC0CF29"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 dislodged when the belt comes into contact with mechanical components such as return rollers and other conveyor-support components.</w:t>
      </w:r>
    </w:p>
    <w:p w14:paraId="38D801A1"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7.3 Distribution</w:t>
      </w:r>
    </w:p>
    <w:p w14:paraId="51C35DF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Because </w:t>
      </w:r>
      <w:proofErr w:type="spellStart"/>
      <w:r w:rsidRPr="00D76893">
        <w:rPr>
          <w:rFonts w:ascii="Times New Roman" w:eastAsia="Times New Roman" w:hAnsi="Times New Roman" w:cs="Times New Roman"/>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 xml:space="preserve"> occurs on the return side of the conveyor, fines spillage can potentially extend for a considerable distance downstream of the original discharge point.</w:t>
      </w:r>
    </w:p>
    <w:p w14:paraId="4EF9D7A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This means the physical location where fines accumulate is not necessarily the location where the underlying cause originates.</w:t>
      </w:r>
    </w:p>
    <w:p w14:paraId="61D3F21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spillage may therefore potentially occur throughout significant portions of the conveyor system.</w:t>
      </w:r>
    </w:p>
    <w:p w14:paraId="1AFB724A"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7.4 When Fines Become a Spillage Problem</w:t>
      </w:r>
    </w:p>
    <w:p w14:paraId="3B5C461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Fines become problematic where they accumulate outside the intended product-handling path, particularly where they:</w:t>
      </w:r>
    </w:p>
    <w:p w14:paraId="5DFAC071"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accumulate within walkways or access areas;</w:t>
      </w:r>
    </w:p>
    <w:p w14:paraId="77B59D31"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collect beneath conveyors;</w:t>
      </w:r>
    </w:p>
    <w:p w14:paraId="0D5C6175"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build up around rollers or other conveyor components;</w:t>
      </w:r>
    </w:p>
    <w:p w14:paraId="2C137456"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interfere with equipment operation or maintenance access;</w:t>
      </w:r>
    </w:p>
    <w:p w14:paraId="0162CEE1"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 excessive housekeeping requirements;</w:t>
      </w:r>
    </w:p>
    <w:p w14:paraId="46A733BA"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become wet and form mud or slurry;</w:t>
      </w:r>
    </w:p>
    <w:p w14:paraId="177843EF"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migrate into surrounding equipment or structures; or</w:t>
      </w:r>
    </w:p>
    <w:p w14:paraId="7BD2F333"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 an unsafe working environment.</w:t>
      </w:r>
    </w:p>
    <w:p w14:paraId="66C8E163"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2CAC37CE">
          <v:rect id="_x0000_i1031" style="width:0;height:1.5pt" o:hralign="center" o:hrstd="t" o:hr="t" fillcolor="#a0a0a0" stroked="f"/>
        </w:pict>
      </w:r>
    </w:p>
    <w:p w14:paraId="437B8887"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8. Solid Product / Combined-Product Spillage</w:t>
      </w:r>
    </w:p>
    <w:p w14:paraId="75317CA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spillage refers primarily to lump ore or the combined product physically leaving the intended conveyor or transfer path.</w:t>
      </w:r>
    </w:p>
    <w:p w14:paraId="06881C2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Several different mechanisms may result in this form of spillage.</w:t>
      </w:r>
    </w:p>
    <w:p w14:paraId="2EAD36B9"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8.1 Belt Mistracking</w:t>
      </w:r>
    </w:p>
    <w:p w14:paraId="46192B4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When conveyor belt mistracking causes the belt to move laterally away from its intended centred position, the effective conveying area becomes displaced relative to the intended product path.</w:t>
      </w:r>
    </w:p>
    <w:p w14:paraId="4E9E14F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This may create an exposed area or gap along one side of the conveyor, allowing ore or combined product to spill from the side of the belt.</w:t>
      </w:r>
    </w:p>
    <w:p w14:paraId="219811B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severity of the resulting spillage may depend on factors such as:</w:t>
      </w:r>
    </w:p>
    <w:p w14:paraId="61EC7138"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magnitude of the tracking deviation;</w:t>
      </w:r>
    </w:p>
    <w:p w14:paraId="46C06615"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quantity of material being conveyed;</w:t>
      </w:r>
    </w:p>
    <w:p w14:paraId="5E190D51"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material loading distribution;</w:t>
      </w:r>
    </w:p>
    <w:p w14:paraId="0220C687"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conveyor speed;</w:t>
      </w:r>
    </w:p>
    <w:p w14:paraId="3E6CE450"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trough profile;</w:t>
      </w:r>
    </w:p>
    <w:p w14:paraId="727F9E8A"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containment arrangements; and</w:t>
      </w:r>
    </w:p>
    <w:p w14:paraId="24F1FDEF"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position of the mistracking relative to transfer points or other equipment.</w:t>
      </w:r>
    </w:p>
    <w:p w14:paraId="72A77F94"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8.2 Conveyor Trips and Restart Preparation</w:t>
      </w:r>
    </w:p>
    <w:p w14:paraId="1ED6551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When a loaded conveyor trips, it may be necessary to remove a portion of the conveyed product from the belt in order to reduce the static load and facilitate conveyor restart.</w:t>
      </w:r>
    </w:p>
    <w:p w14:paraId="1F8B24C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If the removed material is deposited adjacent to the conveyor or within surrounding plant areas without an effective recovery or containment method, this material becomes a further source of product spillage.</w:t>
      </w:r>
    </w:p>
    <w:p w14:paraId="380FB75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resulting spillage is therefore not necessarily caused by a conveyor defect alone, but may arise as a secondary consequence of the trip and subsequent restart procedure.</w:t>
      </w:r>
    </w:p>
    <w:p w14:paraId="4DF89F60"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8.3 Transfer and Containment Losses</w:t>
      </w:r>
    </w:p>
    <w:p w14:paraId="560716D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 product may also escape where the material is transferred between conveyor belts or through chutes if the product trajectory is not adequately controlled or contained.</w:t>
      </w:r>
    </w:p>
    <w:p w14:paraId="6905193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Potential contributing factors may include:</w:t>
      </w:r>
    </w:p>
    <w:p w14:paraId="03A43EC7"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inadequate chute containment;</w:t>
      </w:r>
    </w:p>
    <w:p w14:paraId="4F0900D4"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worn or damaged chute components;</w:t>
      </w:r>
    </w:p>
    <w:p w14:paraId="2771A91F"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incorrect material trajectory;</w:t>
      </w:r>
    </w:p>
    <w:p w14:paraId="4E71D783"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excessive material loading;</w:t>
      </w:r>
    </w:p>
    <w:p w14:paraId="0065A0D9"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mistracking at the transfer point;</w:t>
      </w:r>
    </w:p>
    <w:p w14:paraId="55D859A8"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blockages or restrictions;</w:t>
      </w:r>
    </w:p>
    <w:p w14:paraId="67F45E0B"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poor skirt or sealing arrangements; or</w:t>
      </w:r>
    </w:p>
    <w:p w14:paraId="24C8B652"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or mechanical deterioration.</w:t>
      </w:r>
    </w:p>
    <w:p w14:paraId="430737F6"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These mechanisms should be assessed individually at each identified spillage location.</w:t>
      </w:r>
    </w:p>
    <w:p w14:paraId="06FABFD9"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8.4 When Solid-Product Spillage Becomes a Problem</w:t>
      </w:r>
    </w:p>
    <w:p w14:paraId="5C9E9563"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spillage becomes particularly significant when material:</w:t>
      </w:r>
    </w:p>
    <w:p w14:paraId="4AD5E196"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enters walkways or access routes;</w:t>
      </w:r>
    </w:p>
    <w:p w14:paraId="0A3C238B"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accumulates around operating equipment;</w:t>
      </w:r>
    </w:p>
    <w:p w14:paraId="402C3C20"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interferes with plant operation or maintenance;</w:t>
      </w:r>
    </w:p>
    <w:p w14:paraId="7C0B6D0A"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obstructs access to equipment;</w:t>
      </w:r>
    </w:p>
    <w:p w14:paraId="5D631B88"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falls from elevated conveyors;</w:t>
      </w:r>
    </w:p>
    <w:p w14:paraId="3E2416D5"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creates additional manual handling requirements; or</w:t>
      </w:r>
    </w:p>
    <w:p w14:paraId="098CCED6"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creates the potential for injury or damage to personnel, structures, or equipment below.</w:t>
      </w:r>
    </w:p>
    <w:p w14:paraId="79E798F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Material falling from an elevated conveyor may represent a greater consequence than equivalent spillage occurring at ground level because of the additional impact energy associated with the falling product.</w:t>
      </w:r>
    </w:p>
    <w:p w14:paraId="44E448E5"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8.5 Potential Locations</w:t>
      </w:r>
    </w:p>
    <w:p w14:paraId="04CD5B2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spillage may occur throughout the conveyor system, depending on the particular mechanical, operational, transfer, or containment condition present at each location.</w:t>
      </w:r>
    </w:p>
    <w:p w14:paraId="552D9D9C"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pict w14:anchorId="65E5A1B1">
          <v:rect id="_x0000_i1032" style="width:0;height:1.5pt" o:hralign="center" o:hrstd="t" o:hr="t" fillcolor="#a0a0a0" stroked="f"/>
        </w:pict>
      </w:r>
    </w:p>
    <w:p w14:paraId="52045259"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9. Relationship Between Spillage Location and Root Cause</w:t>
      </w:r>
    </w:p>
    <w:p w14:paraId="0AD7F0A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An important principle for the audit is that the location where spilled material is found may not necessarily be the location where the original problem occurs.</w:t>
      </w:r>
    </w:p>
    <w:p w14:paraId="19382C1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Examples include:</w:t>
      </w:r>
    </w:p>
    <w:p w14:paraId="1AFFED4F"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adhering to a belt at a discharge point and only falling from the belt further along the return path;</w:t>
      </w:r>
    </w:p>
    <w:p w14:paraId="673FB4B5"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mistracking developing upstream and causing product loss at a downstream containment point;</w:t>
      </w:r>
    </w:p>
    <w:p w14:paraId="120468C3"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product removed following a conveyor trip accumulating some distance from the point that caused the trip; and</w:t>
      </w:r>
    </w:p>
    <w:p w14:paraId="4E33AE9F"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water carrying fines away from the original leakage point.</w:t>
      </w:r>
    </w:p>
    <w:p w14:paraId="2FBEE2E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investigation should therefore distinguish between:</w:t>
      </w:r>
    </w:p>
    <w:p w14:paraId="49147DC8" w14:textId="77777777" w:rsidR="00D76893" w:rsidRPr="00D76893" w:rsidRDefault="00D76893" w:rsidP="00D7689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the location where the spillage is observed;</w:t>
      </w:r>
    </w:p>
    <w:p w14:paraId="322A39C6" w14:textId="77777777" w:rsidR="00D76893" w:rsidRPr="00D76893" w:rsidRDefault="00D76893" w:rsidP="00D7689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the mechanism by which the material reached that location; and</w:t>
      </w:r>
    </w:p>
    <w:p w14:paraId="18F72BC9" w14:textId="77777777" w:rsidR="00D76893" w:rsidRPr="00D76893" w:rsidRDefault="00D76893" w:rsidP="00D7689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the original condition or root cause responsible for the spillage.</w:t>
      </w:r>
    </w:p>
    <w:p w14:paraId="5D57831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This distinction will be important when determining suitable corrective actions.</w:t>
      </w:r>
    </w:p>
    <w:p w14:paraId="014D686C"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3578E48F">
          <v:rect id="_x0000_i1033" style="width:0;height:1.5pt" o:hralign="center" o:hrstd="t" o:hr="t" fillcolor="#a0a0a0" stroked="f"/>
        </w:pict>
      </w:r>
    </w:p>
    <w:p w14:paraId="11ABA0E6"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10. Initial Problem Areas / Restrictions Identified</w:t>
      </w:r>
    </w:p>
    <w:p w14:paraId="00484AB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audit has identified several broader problem areas that may influence the occurrence, severity, or management of spillage.</w:t>
      </w:r>
    </w:p>
    <w:p w14:paraId="7067CF9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These should be developed further as the individual findings are assessed.</w:t>
      </w:r>
    </w:p>
    <w:p w14:paraId="5993F2BE"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10.1 Conveyor Mechanical Component Maintenance</w:t>
      </w:r>
    </w:p>
    <w:p w14:paraId="1BD43EA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condition, adjustment, wear, and maintenance of conveyor components may influence:</w:t>
      </w:r>
    </w:p>
    <w:p w14:paraId="3874B8DB"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tracking;</w:t>
      </w:r>
    </w:p>
    <w:p w14:paraId="70E46CC4"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cleaning;</w:t>
      </w:r>
    </w:p>
    <w:p w14:paraId="062D98C9"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material containment;</w:t>
      </w:r>
    </w:p>
    <w:p w14:paraId="1E4B1AFB"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product transfer;</w:t>
      </w:r>
    </w:p>
    <w:p w14:paraId="4256DF5B"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D76893">
        <w:rPr>
          <w:rFonts w:ascii="Times New Roman" w:eastAsia="Times New Roman" w:hAnsi="Times New Roman" w:cs="Times New Roman"/>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 and</w:t>
      </w:r>
    </w:p>
    <w:p w14:paraId="19C38D8A"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general conveyor reliability.</w:t>
      </w:r>
    </w:p>
    <w:p w14:paraId="7E1994B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Relevant components may include rollers, idlers, pulleys, belt cleaners, skirting, chute components, tensioning systems, and associated alignment components.</w:t>
      </w:r>
    </w:p>
    <w:p w14:paraId="366A0E90"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10.2 Structural Maintenance</w:t>
      </w:r>
    </w:p>
    <w:p w14:paraId="1DBD7013"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deterioration, deformation, movement, or misalignment may affect conveyor geometry and the performance of associated containment systems.</w:t>
      </w:r>
    </w:p>
    <w:p w14:paraId="07814081"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maintenance may therefore have a direct or indirect influence on spillage.</w:t>
      </w:r>
    </w:p>
    <w:p w14:paraId="04943FCD"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10.3 Confined-Space and Restricted-Access Areas</w:t>
      </w:r>
    </w:p>
    <w:p w14:paraId="4660520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Some spillage locations may be difficult to inspect, clean, maintain, or modify because of confined-space requirements or restricted physical access.</w:t>
      </w:r>
    </w:p>
    <w:p w14:paraId="78376CA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These restrictions may influence both:</w:t>
      </w:r>
    </w:p>
    <w:p w14:paraId="014FE630" w14:textId="77777777" w:rsidR="00D76893" w:rsidRPr="00D76893" w:rsidRDefault="00D76893" w:rsidP="00D7689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persistence of existing spillage; and</w:t>
      </w:r>
    </w:p>
    <w:p w14:paraId="713E76CF" w14:textId="77777777" w:rsidR="00D76893" w:rsidRPr="00D76893" w:rsidRDefault="00D76893" w:rsidP="00D7689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practicality of implementing corrective actions.</w:t>
      </w:r>
    </w:p>
    <w:p w14:paraId="0460C5F6"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10.4 Fines Control</w:t>
      </w:r>
    </w:p>
    <w:p w14:paraId="0F97167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require specific consideration because their behaviour differs from that of larger lump ore.</w:t>
      </w:r>
    </w:p>
    <w:p w14:paraId="324540C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Control measures may need to address:</w:t>
      </w:r>
    </w:p>
    <w:p w14:paraId="25D3B817"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D76893">
        <w:rPr>
          <w:rFonts w:ascii="Times New Roman" w:eastAsia="Times New Roman" w:hAnsi="Times New Roman" w:cs="Times New Roman"/>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w:t>
      </w:r>
    </w:p>
    <w:p w14:paraId="464A0600"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cleaning;</w:t>
      </w:r>
    </w:p>
    <w:p w14:paraId="20D4F7F5"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dust;</w:t>
      </w:r>
    </w:p>
    <w:p w14:paraId="25393032"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wet fines or slurry;</w:t>
      </w:r>
    </w:p>
    <w:p w14:paraId="1DFABEDD"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accumulation beneath conveyors; and</w:t>
      </w:r>
    </w:p>
    <w:p w14:paraId="3778EFD0"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migration into surrounding plant areas.</w:t>
      </w:r>
    </w:p>
    <w:p w14:paraId="3594DC00"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10.5 Spillage Handling</w:t>
      </w:r>
    </w:p>
    <w:p w14:paraId="2AC8B2E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method by which spilled product is collected, removed, stored, and returned to the process should be assessed.</w:t>
      </w:r>
    </w:p>
    <w:p w14:paraId="70835B7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Spillage handling should not only address the removal of material after an event but should also consider how recovery activities themselves may contribute to secondary spillage.</w:t>
      </w:r>
    </w:p>
    <w:p w14:paraId="7A59F757"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10.6 Spillage-Control Measures</w:t>
      </w:r>
    </w:p>
    <w:p w14:paraId="6872CD7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Existing preventative and containment measures should be assessed to determine whether they are:</w:t>
      </w:r>
    </w:p>
    <w:p w14:paraId="17427BF2"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present;</w:t>
      </w:r>
    </w:p>
    <w:p w14:paraId="6C99C196"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correctly installed;</w:t>
      </w:r>
    </w:p>
    <w:p w14:paraId="61A48D0E"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appropriate for the application;</w:t>
      </w:r>
    </w:p>
    <w:p w14:paraId="00C42BC7"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maintained;</w:t>
      </w:r>
    </w:p>
    <w:p w14:paraId="00D03508"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effective under normal operating conditions; and</w:t>
      </w:r>
    </w:p>
    <w:p w14:paraId="4E8F2F2D"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effective during abnormal operating conditions such as conveyor trips or blockages.</w:t>
      </w:r>
    </w:p>
    <w:p w14:paraId="6611AA52"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79E512F2">
          <v:rect id="_x0000_i1034" style="width:0;height:1.5pt" o:hralign="center" o:hrstd="t" o:hr="t" fillcolor="#a0a0a0" stroked="f"/>
        </w:pict>
      </w:r>
    </w:p>
    <w:p w14:paraId="4EBFFCA1"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11. Initial Cause-and-Effect Framework</w:t>
      </w:r>
    </w:p>
    <w:p w14:paraId="364B9B7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individual observations within the report can be assessed using the following general sequence:</w:t>
      </w:r>
    </w:p>
    <w:p w14:paraId="0D97B1B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Observed Spillage → Spillage Type → Immediate Mechanism → Contributing Condition(s) → Root Cause → Consequence → Existing Control → Recommended Remedial Action</w:t>
      </w:r>
    </w:p>
    <w:p w14:paraId="0F89ADF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For example:</w:t>
      </w:r>
    </w:p>
    <w:p w14:paraId="2FE4D46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Product accumulation below conveyor</w:t>
      </w:r>
      <w:r w:rsidRPr="00D76893">
        <w:rPr>
          <w:rFonts w:ascii="Times New Roman" w:eastAsia="Times New Roman" w:hAnsi="Times New Roman" w:cs="Times New Roman"/>
          <w:kern w:val="0"/>
          <w:sz w:val="24"/>
          <w:szCs w:val="24"/>
          <w:lang w:eastAsia="en-ZA"/>
          <w14:ligatures w14:val="none"/>
        </w:rPr>
        <w:br/>
        <w:t>→ Fines</w:t>
      </w:r>
      <w:r w:rsidRPr="00D76893">
        <w:rPr>
          <w:rFonts w:ascii="Times New Roman" w:eastAsia="Times New Roman" w:hAnsi="Times New Roman" w:cs="Times New Roman"/>
          <w:kern w:val="0"/>
          <w:sz w:val="24"/>
          <w:szCs w:val="24"/>
          <w:lang w:eastAsia="en-ZA"/>
          <w14:ligatures w14:val="none"/>
        </w:rPr>
        <w:br/>
        <w:t>→ Carryback from return belt</w:t>
      </w:r>
      <w:r w:rsidRPr="00D76893">
        <w:rPr>
          <w:rFonts w:ascii="Times New Roman" w:eastAsia="Times New Roman" w:hAnsi="Times New Roman" w:cs="Times New Roman"/>
          <w:kern w:val="0"/>
          <w:sz w:val="24"/>
          <w:szCs w:val="24"/>
          <w:lang w:eastAsia="en-ZA"/>
          <w14:ligatures w14:val="none"/>
        </w:rPr>
        <w:br/>
        <w:t>→ Fines adhering to belt after discharge</w:t>
      </w:r>
      <w:r w:rsidRPr="00D76893">
        <w:rPr>
          <w:rFonts w:ascii="Times New Roman" w:eastAsia="Times New Roman" w:hAnsi="Times New Roman" w:cs="Times New Roman"/>
          <w:kern w:val="0"/>
          <w:sz w:val="24"/>
          <w:szCs w:val="24"/>
          <w:lang w:eastAsia="en-ZA"/>
          <w14:ligatures w14:val="none"/>
        </w:rPr>
        <w:br/>
        <w:t>→ Ineffective or inadequate belt cleaning</w:t>
      </w:r>
      <w:r w:rsidRPr="00D76893">
        <w:rPr>
          <w:rFonts w:ascii="Times New Roman" w:eastAsia="Times New Roman" w:hAnsi="Times New Roman" w:cs="Times New Roman"/>
          <w:kern w:val="0"/>
          <w:sz w:val="24"/>
          <w:szCs w:val="24"/>
          <w:lang w:eastAsia="en-ZA"/>
          <w14:ligatures w14:val="none"/>
        </w:rPr>
        <w:br/>
        <w:t>→ Fines deposited along conveyor return path</w:t>
      </w:r>
      <w:r w:rsidRPr="00D76893">
        <w:rPr>
          <w:rFonts w:ascii="Times New Roman" w:eastAsia="Times New Roman" w:hAnsi="Times New Roman" w:cs="Times New Roman"/>
          <w:kern w:val="0"/>
          <w:sz w:val="24"/>
          <w:szCs w:val="24"/>
          <w:lang w:eastAsia="en-ZA"/>
          <w14:ligatures w14:val="none"/>
        </w:rPr>
        <w:br/>
        <w:t>→ Existing cleaner / housekeeping practices assessed</w:t>
      </w:r>
      <w:r w:rsidRPr="00D76893">
        <w:rPr>
          <w:rFonts w:ascii="Times New Roman" w:eastAsia="Times New Roman" w:hAnsi="Times New Roman" w:cs="Times New Roman"/>
          <w:kern w:val="0"/>
          <w:sz w:val="24"/>
          <w:szCs w:val="24"/>
          <w:lang w:eastAsia="en-ZA"/>
          <w14:ligatures w14:val="none"/>
        </w:rPr>
        <w:br/>
        <w:t>→ Improve belt-cleaning effectiveness and verify cleaner configuration.</w:t>
      </w:r>
    </w:p>
    <w:p w14:paraId="78B6035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Or:</w:t>
      </w:r>
    </w:p>
    <w:p w14:paraId="79AAB46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Lump ore adjacent to conveyor</w:t>
      </w:r>
      <w:r w:rsidRPr="00D76893">
        <w:rPr>
          <w:rFonts w:ascii="Times New Roman" w:eastAsia="Times New Roman" w:hAnsi="Times New Roman" w:cs="Times New Roman"/>
          <w:kern w:val="0"/>
          <w:sz w:val="24"/>
          <w:szCs w:val="24"/>
          <w:lang w:eastAsia="en-ZA"/>
          <w14:ligatures w14:val="none"/>
        </w:rPr>
        <w:br/>
        <w:t>→ Solid-product spillage</w:t>
      </w:r>
      <w:r w:rsidRPr="00D76893">
        <w:rPr>
          <w:rFonts w:ascii="Times New Roman" w:eastAsia="Times New Roman" w:hAnsi="Times New Roman" w:cs="Times New Roman"/>
          <w:kern w:val="0"/>
          <w:sz w:val="24"/>
          <w:szCs w:val="24"/>
          <w:lang w:eastAsia="en-ZA"/>
          <w14:ligatures w14:val="none"/>
        </w:rPr>
        <w:br/>
        <w:t>→ Product leaves side of belt</w:t>
      </w:r>
      <w:r w:rsidRPr="00D76893">
        <w:rPr>
          <w:rFonts w:ascii="Times New Roman" w:eastAsia="Times New Roman" w:hAnsi="Times New Roman" w:cs="Times New Roman"/>
          <w:kern w:val="0"/>
          <w:sz w:val="24"/>
          <w:szCs w:val="24"/>
          <w:lang w:eastAsia="en-ZA"/>
          <w14:ligatures w14:val="none"/>
        </w:rPr>
        <w:br/>
        <w:t>→ Belt operating laterally offset</w:t>
      </w:r>
      <w:r w:rsidRPr="00D76893">
        <w:rPr>
          <w:rFonts w:ascii="Times New Roman" w:eastAsia="Times New Roman" w:hAnsi="Times New Roman" w:cs="Times New Roman"/>
          <w:kern w:val="0"/>
          <w:sz w:val="24"/>
          <w:szCs w:val="24"/>
          <w:lang w:eastAsia="en-ZA"/>
          <w14:ligatures w14:val="none"/>
        </w:rPr>
        <w:br/>
        <w:t>→ Belt mistracking / conveyor alignment issue</w:t>
      </w:r>
      <w:r w:rsidRPr="00D76893">
        <w:rPr>
          <w:rFonts w:ascii="Times New Roman" w:eastAsia="Times New Roman" w:hAnsi="Times New Roman" w:cs="Times New Roman"/>
          <w:kern w:val="0"/>
          <w:sz w:val="24"/>
          <w:szCs w:val="24"/>
          <w:lang w:eastAsia="en-ZA"/>
          <w14:ligatures w14:val="none"/>
        </w:rPr>
        <w:br/>
        <w:t>→ Product loss and potential personnel/equipment hazard</w:t>
      </w:r>
      <w:r w:rsidRPr="00D76893">
        <w:rPr>
          <w:rFonts w:ascii="Times New Roman" w:eastAsia="Times New Roman" w:hAnsi="Times New Roman" w:cs="Times New Roman"/>
          <w:kern w:val="0"/>
          <w:sz w:val="24"/>
          <w:szCs w:val="24"/>
          <w:lang w:eastAsia="en-ZA"/>
          <w14:ligatures w14:val="none"/>
        </w:rPr>
        <w:br/>
        <w:t>→ Existing tracking arrangements assessed</w:t>
      </w:r>
      <w:r w:rsidRPr="00D76893">
        <w:rPr>
          <w:rFonts w:ascii="Times New Roman" w:eastAsia="Times New Roman" w:hAnsi="Times New Roman" w:cs="Times New Roman"/>
          <w:kern w:val="0"/>
          <w:sz w:val="24"/>
          <w:szCs w:val="24"/>
          <w:lang w:eastAsia="en-ZA"/>
          <w14:ligatures w14:val="none"/>
        </w:rPr>
        <w:br/>
        <w:t>→ Correct underlying tracking condition and verify containment.</w:t>
      </w:r>
    </w:p>
    <w:p w14:paraId="24D71202"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6414B550">
          <v:rect id="_x0000_i1035" style="width:0;height:1.5pt" o:hralign="center" o:hrstd="t" o:hr="t" fillcolor="#a0a0a0" stroked="f"/>
        </w:pict>
      </w:r>
    </w:p>
    <w:p w14:paraId="69DA9AAF"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12. Intended Outcome of the Audit</w:t>
      </w:r>
    </w:p>
    <w:p w14:paraId="026D221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final report should ultimately provide a practical understanding of:</w:t>
      </w:r>
    </w:p>
    <w:p w14:paraId="2FC273A6"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lastRenderedPageBreak/>
        <w:t>Where is the spillage occurring?</w:t>
      </w:r>
    </w:p>
    <w:p w14:paraId="51DB7B3A"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type of material is being spilled?</w:t>
      </w:r>
    </w:p>
    <w:p w14:paraId="6C133B55"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How is the material escaping from the process?</w:t>
      </w:r>
    </w:p>
    <w:p w14:paraId="38D80EDC"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Why is it occurring?</w:t>
      </w:r>
    </w:p>
    <w:p w14:paraId="53BEE5D0"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Is the problem isolated or recurring?</w:t>
      </w:r>
    </w:p>
    <w:p w14:paraId="5D8338DF"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Is one cause responsible, or are several factors interacting?</w:t>
      </w:r>
    </w:p>
    <w:p w14:paraId="0E29BAD3"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consequence does the condition create?</w:t>
      </w:r>
    </w:p>
    <w:p w14:paraId="71F0F522"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measures are currently in place?</w:t>
      </w:r>
    </w:p>
    <w:p w14:paraId="43F91A4E"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Why are those measures not fully effective?</w:t>
      </w:r>
    </w:p>
    <w:p w14:paraId="4672ED0A"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corrective or preventative actions should be implemented?</w:t>
      </w:r>
    </w:p>
    <w:p w14:paraId="41FC762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The primary objective is therefore not simply to document spilled material, but to establish the relationship between the </w:t>
      </w:r>
      <w:r w:rsidRPr="00D76893">
        <w:rPr>
          <w:rFonts w:ascii="Times New Roman" w:eastAsia="Times New Roman" w:hAnsi="Times New Roman" w:cs="Times New Roman"/>
          <w:b/>
          <w:bCs/>
          <w:kern w:val="0"/>
          <w:sz w:val="24"/>
          <w:szCs w:val="24"/>
          <w:lang w:eastAsia="en-ZA"/>
          <w14:ligatures w14:val="none"/>
        </w:rPr>
        <w:t>observed spillage, the operating or mechanical mechanism responsible for it, and the practical action required to control or eliminate the problem</w:t>
      </w:r>
      <w:r w:rsidRPr="00D76893">
        <w:rPr>
          <w:rFonts w:ascii="Times New Roman" w:eastAsia="Times New Roman" w:hAnsi="Times New Roman" w:cs="Times New Roman"/>
          <w:kern w:val="0"/>
          <w:sz w:val="24"/>
          <w:szCs w:val="24"/>
          <w:lang w:eastAsia="en-ZA"/>
          <w14:ligatures w14:val="none"/>
        </w:rPr>
        <w:t>.</w:t>
      </w:r>
    </w:p>
    <w:p w14:paraId="1472753A" w14:textId="77777777" w:rsidR="00C1356F" w:rsidRPr="00D76893" w:rsidRDefault="00C1356F" w:rsidP="00D76893"/>
    <w:p>
      <w:r>
        <w:br w:type="page"/>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eastAsia="Times New Roman" w:hAnsi="Times New Roman" w:cs="Times New Roman"/>
          <w:b/>
          <w:bCs/>
          <w:kern w:val="36"/>
          <w:sz w:val="48"/>
          <w:szCs w:val="48"/>
          <w:lang w:eastAsia="en-ZA"/>
          <w14:ligatures w14:val="none"/>
        </w:rPr>
        <w:t>13. Questionnaire V1 Findings - Current Inspection Baseline</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Questionnaire V1 has established the first asset-by-asset baseline of where spillage was observed, what general form the spillage took, its qualitative extent, and the supporting photographic or video references. The following information is folded into these contextual notes as source material for later report development. It should not yet be treated as the final root-cause analysis or final recommendation set.</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13.1 Surface Processing Plant - Screening Processing Section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dominant pattern in the screening section is fines-related spillage, with both dry and wet fines present depending on the process location. Carryback on the return side of the conveyors is a recurring mechanism. The screening process also introduces a separate water-containment problem at the screens and screen chutes.</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13.1.1 W10 Conveyor - Primary Feed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Spillage was recorded. The observed material included dry fines, carryback, lump ore / solid product and mixed combined product.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spillage was observed at the feed area, along the carrying and return sides, beneath the conveyor, around conveyor components and in access areas. The visible accumulation was assessed as localised to moderate rather than widespread.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W10 is the primary surface-plant feed for product arriving from underground. It runs in an enclosed tunnel and is therefore associated with confined-space / restricted-access considerations.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W10-REF-001 through W10-REF-012.</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13.1.2 CV01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dry fines and return-side carryback were recorded. Solid-product and mixed-product spillage were not recorded in Questionnaire V1.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damaged / seized return support roller was identified as a mechanical-maintenance issue.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CV01-REF-001 through CV01-REF-004; damaged / seized roller specifically referenced in CV01-REF-001.</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13.1.3 CV02</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lump ore / solid product and mixed combined-product spillage were recorded.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visible condition was assessed as localised to moderate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CV02-REF-001 through CV02-REF-004.</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13.1.4 CV03</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No spillage was recorded during Questionnaire V1. The remaining spillage classifications were marked not applicable for the inspected condition.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CV03-REF-001 through CV03-REF-003.</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13.1.5 CV04</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dry fines, carryback and mixed combined-product spillage were recorded.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visible accumulation was assessed as extensive / widespread.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CV04-REF-001 through CV04-REF-005.</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13.1.6 CV06</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Questionnaire V1 response requires confirmation because the overall question "Any spillage observed" was marked No while dry fines and carryback were marked Yes and a trace / minor deposit was recorded.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Irrespective of that response inconsistency, significant belt-cleaner maintenance deficiencies were documented: CV06-REF-004 shows the scraper support bushing displaced from its housing, and CV06-REF-005 shows the head scraper blades completely missing.</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broader review of the scraper support / adjustment arrangement was proposed in the questionnaire notes.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CV06-REF-001 through CV06-REF-005.</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13.1.7 CV09</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 slurry and return-side carryback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existing scraper arrangement was identified as ineffective. The scraper is positioned outside the discharge chute, which allows removed wet carryback to fall into the surrounding environment instead of being returned to the intended discharge path.</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Residual carryback remaining on the belt is subsequently removed by downstream support rollers, spreading fines to other areas including lower screen-house floors.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working design concept was recorded: relocate / enclose the scraper within the discharge-chute arrangement, provide positive spring-loaded contact, and include wear-limit stops to prevent the scraper system from over-travelling toward the belt once the wear elements reach their allowable limit.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CV09-REF-001 through CV09-REF-005 and videos CV09-REF-006 through CV09-REF-008; scraper condition / arrangement specifically referenced in CV09-REF-003 and CV09-REF-008.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13.1.8 CV14</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return-side carryback were recorded. The visible accumulation was mainly trace to localised.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CV14-REF-001 and CV14-REF-002.</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13.1.9 CV15</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CV15 was added to the inspection scope during Questionnaire V1.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dry fines and carryback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noted origin / reference area is around chute E-3181.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CV15-REF-001 through CV15-REF-008.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13.1.10 Screens and Screen Chutes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screening process uses water to wash the combined product and separate fines from the larger ore fraction. Water was observed escaping from / around the screen chute containment rather than remaining fully contained within the process equipment.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resulting water and wet-fines exposure is associated with long-term corrosion of screen support structures, internal screen-building floor supports and surrounding areas.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Load-bearing screen support members were observed to be damaged / cut. The reason for the cuts has not been confirmed. The questionnaire records a working hypothesis that the supports may have been cut to assist screen replacement / installation; this must remain a hypothesis unless verified.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damaged load-bearing supports require assessment and rectification by an appropriately qualified structural authority. If replacement geometry is changed to provide future installation clearance, the required dimensions and revised support positions must be quantified and structurally verified.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Screen-REF-001 through Screen-REF-014 and videos Screen-REF-015 through Screen-REF-017.</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13.2 Surface Processing Plant - Loading Station Processing Section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loading-station section shows a stronger solid-product / mixed-product spillage component than most of the other inspected areas. Dry fines remain a common condition, while the sample conveyors introduce a separate loading-capacity / containment problem.</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13.2.1 L1 Conveyor - Primary Feed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lump ore / solid product and mixed combined-product spillage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Structural damage associated with the belt / conveyor area is recorded in LoadoutStationL1-REF-007.</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Tunnel structural damage is recorded in LoadoutStationL1-REF-003 through LoadoutStationL1-REF-008.</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Structural corrosion is recorded in LoadoutStationL1-REF-008 and LoadoutStationL1-REF-009.</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set: LoadoutStationL1-REF-001 through LoadoutStationL1-REF-018.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13.2.2 L2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No spillage was recorded during Questionnaire V1.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LoadoutStationL2-REF-001 through LoadoutStationL2-REF-006.</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13.2.3 L3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carryback were recorded. Solid-product / mixed-product spillage was not recorded in Questionnaire V1.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tail-end pulley / belt offset was observed and recorded in LoadoutStationL3-REF-001. The relationship between this offset and any current spillage mechanism should be addressed in the next root-cause iteration rather than assumed at this stage.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LoadoutStationL3-REF-001 through LoadoutStationL3-REF-008.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13.2.4 L4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lump ore / solid-product spillage were recorded. The visible accumulation was mainly trace to localised.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LoadoutStationL4-REF-001 through LoadoutStationL4-REF-008.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13.2.5 Sample Conveyor 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dry fines, carryback, lump ore / solid product and mixed combined-product spillage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LoadoutStationSample1-REF-001 through LoadoutStationSample1-REF-011.</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13.2.6 Sample Conveyor 2</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lump ore / solid product and mixed combined-product spillage were recorded.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questionnaire identifies an adverse relationship between the size / volume of product loaded and the available belt size / containment capacity. Product feed onto the sample belt should therefore be investigated and, if required, throttled / restricted so that the belt is not loaded beyond its practical containment capability.</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working containment concept was proposed: fit side containment rails / sideboards along the conveyor to help retain product on the belt. The final engineering term, design and permissible contact / clearance arrangement still require definition.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Specific evidence references for the loading / containment issue: LoadoutStationSample2-REF-004 through LoadoutStationSample2-REF-007. Overall evidence set: LoadoutStationSample2-REF-001 through LoadoutStationSample2-REF-008.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13.2.7 Sample Conveyor 3</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Lump ore / solid-product and mixed combined-product spillage were recorded. Product clearing following a conveyor trip / restart event was also marked as applicable.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same product-loading / belt-capacity concern recorded for Sample Conveyor 2 was noted for Sample Conveyor 3.</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Belt mistracking was additionally observed on Sample Conveyor 3.</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similar side containment rail / sideboard concept was proposed as a working measure, subject to proper engineering definition and verification.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Specific evidence references for the loading / containment issue: LoadoutStationSample3-REF-002 through LoadoutStationSample3-REF-007. Overall evidence set: LoadoutStationSample3-REF-001 through LoadoutStationSample3-REF-013.</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13.3 Underground - Central Block</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13.3.1 Crusher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and lump ore / solid-product spillage were recorded.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visible accumulation was assessed as trace to moderate rather than widespread.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UGCrusher-REF-001 through UGCrusher-REF-005.</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13.3.2 UC05 / UC04 / UC03 / UC02 / UC01 Continuous Conveyor System</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five conveyor sections form one logical continuous product-transport system from the crusher to the transfer toward the Secondary Plant / U3 Conveyor. Questionnaire V1 therefore combines the observations for these sections.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and mixed combined-product spillage were recorded, with moderate accumulation distributed along the conveyor route.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area between UC05 and UC03 had reportedly been cleared shortly before the inspection. The inspection condition therefore may under-represent the normal accumulation in that portion of the route. The questionnaire notes that similar fines build-up is evident elsewhere in the same conveyor system.</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UGUC05_04_03_02_01-REF-001 through UGUC05_04_03_02_01-REF-016; recently cleared condition referenced in UGUC05_04_03_02_01-REF-007.</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13.4 Underground - Secondary Plant</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13.4.1 U3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and mixed combined-product spillage were recorded. The trip / restart clearing condition was marked Unknown for this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visible accumulation was assessed as localised to moderate.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UGU3-REF-001 through UGU3-REF-008.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13.4.2 U4 Conveyor - Tripper Car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lump ore / solid product and mixed combined-product spillage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tail-end pulley was recorded as misaligned. The associated belt mistracking is visible in the referenced evidence and, when the tripper car is further along the track, product was observed falling from one side of the belt.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This provides a direct observed cause-and-effect chain for this location: tail-end pulley misalignment -&gt; belt mistracking -&gt; lateral product loss from the belt.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UGU4-REF-001 through UGU4-REF-009 and video UGU4-REF-010; pulley misalignment specifically referenced in UGU4-REF-008 / UGU4-REF-010, mistracking in UGU4-REF-004 / UGU4-REF-009, and product loss in UGU4-REF-007.</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13.5 Underground - Silos / Feeders</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13.5.1 U5A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return-side carryback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UG5A-REF-001 through UG5A-REF-009.</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13.5.2 U5B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return-side carryback were recorded. The visible accumulation was mainly trace to localised.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UG5B-REF-001 through UG5B-REF-006.</w:t>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eastAsia="Times New Roman" w:hAnsi="Times New Roman" w:cs="Times New Roman"/>
          <w:b/>
          <w:bCs/>
          <w:kern w:val="36"/>
          <w:sz w:val="48"/>
          <w:szCs w:val="48"/>
          <w:lang w:eastAsia="en-ZA"/>
          <w14:ligatures w14:val="none"/>
        </w:rPr>
        <w:t>14. Cross-System Themes Emerging from Questionnaire V1</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14.1 Fines and Carryback are a System-Wide Issue</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completed questionnaire indicates that dry fines and belt carryback are not isolated to a single plant area. They occur across the underground and surface conveyor transport system. The current working interpretation is that fines are not consistently removed and returned to the intended product path at conveyor discharge points, allowing material to remain on the return belt and be progressively redistributed beneath conveyors, around mechanical components and into surrounding plant areas.</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14.2 Belt-Cleaner / Scraper Effectiveness</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recurring control weakness is emerging around belt cleaners / scrapers. Questionnaire V1 provides examples of both maintenance failure and possible design inadequacy. CV06 records displaced scraper-support hardware and missing blades, while CV09 records an arrangement that is both ineffective at removing all carryback and positioned outside the discharge-chute containment, allowing even the material that is removed to become spillage.</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14.3 Product Loading and Containment</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sample conveyors indicate a separate mechanism in which the quantity and/or size of the product presented to the belt may exceed the belt section's practical ability to contain the load. This requires investigation of feed-rate / throughput control as well as physical side containment. Sample Conveyor 3 adds belt mistracking as a further contributing factor.</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14.4 Belt Alignment and Tracking</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Belt alignment and tracking remain important contributors where solid product leaves the belt. The strongest current evidence is at the U4 Tripper Car, where tail-end pulley misalignment, belt mistracking and product falling from one side of the belt are all documented. A tail-end offset is also recorded at L3 and mistracking is recorded at Sample Conveyor 3, but the complete causal chain for those locations still requires confirmation.</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14.5 Water Containment and Corrosion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Water-related spillage is concentrated in the screening plant, where process water used to wash and separate fines is not fully contained within the screen / chute system. This creates wet-fines / slurry spillage and contributes to corrosion of structural members and surrounding plant areas. CV09 then transports wet fines downstream of the screening process and exhibits substantial wet carryback.</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14.6 Structural Condition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Structural issues require a parallel workstream because they may be consequences of long-term spillage or independent defects that affect safe operation and maintainability. The current evidence includes corrosion and structural damage around the L1 tunnel / conveyor area and damaged / cut load-bearing screen supports. The screen-support condition requires formal structural assessment rather than assumption-based repair.</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14.7 Operationally Generated Spillage</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Spillage associated with conveyor trips / restart preparation should be treated differently from continuous mechanical leakage or carryback. It occurs episodically when product must be physically removed from a loaded belt to reduce restart load. The material then requires secondary handling and reintroduction into the process. Questionnaire V1 does not identify one fixed location for this condition because it depends on the particular trip, blockage or restart event.</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14.8 Confined / Restricted Access</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W10 is specifically identified as an enclosed tunnel / confined-space area. Restricted access can influence inspection, maintenance, cleaning and recovery of spilled material, and should therefore be considered when practical corrective actions are developed.</w:t>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eastAsia="Times New Roman" w:hAnsi="Times New Roman" w:cs="Times New Roman"/>
          <w:b/>
          <w:bCs/>
          <w:kern w:val="36"/>
          <w:sz w:val="48"/>
          <w:szCs w:val="48"/>
          <w:lang w:eastAsia="en-ZA"/>
          <w14:ligatures w14:val="none"/>
        </w:rPr>
        <w:t>15. Working Remedial Concepts Captured to Date</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following items are working concepts captured in Questionnaire V1. They are not yet final report recommendations. Later iterations should confirm feasibility, responsibility, design detail, maintenance implications and priority before they are elevated to formal recommendations.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Belt-cleaner / scraper improvement: review scraper design and maintenance condition across the conveyor system, with particular focus on CV06 and CV09.</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CV09 discharge / scraper concept: contain the scraper within an extended or revised discharge-chute arrangement so removed carryback is returned to the discharge stream; use a positive spring-loaded contact arrangement with suitable wear / travel limiters.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Sample Conveyor 2 and 3 feed control: evaluate the upstream mechanism controlling sample-product throughput and restrict / meter the incoming product so the belt is not overloaded relative to its containment capability.</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Sample Conveyor 2 and 3 side containment: investigate side containment rails / sideboards as a secondary retention measure. The final geometry and terminology still require engineering definition.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U4 Tripper Car: correct the tail-end pulley alignment and verify belt tracking through the full tripper-car operating range.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Screen / chute water containment: identify the specific leakage / escape paths and modify containment so process water and wet fines remain within the intended process system.</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Screen support structure: obtain a qualified structural assessment and define repair / replacement requirements for damaged / cut load-bearing members, including any geometry changes needed for future screen installation clearance.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L1 structural condition: evaluate the documented structural damage and corrosion to determine required repair and whether any of the condition is being accelerated by spillage or belt interaction.</w:t>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eastAsia="Times New Roman" w:hAnsi="Times New Roman" w:cs="Times New Roman"/>
          <w:b/>
          <w:bCs/>
          <w:kern w:val="36"/>
          <w:sz w:val="48"/>
          <w:szCs w:val="48"/>
          <w:lang w:eastAsia="en-ZA"/>
          <w14:ligatures w14:val="none"/>
        </w:rPr>
        <w:t>16. Open Items for the Next Questionnaire Iteration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Questionnaire V1 has largely completed the "what is spilling and where" baseline. The next iteration should focus on the immediate mechanism, contributing conditions, root cause, current controls and practical remedial action for the confirmed problem areas.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Confirm the CV06 response inconsistency: overall spillage was marked No, while dry fines / carryback and a trace deposit were marked Yes.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Confirm that the "U9" reference in the overall Questionnaire V1 summary was intended to refer to CV09 before that wording is used in the report.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Confirm the Secondary Plant equipment designation as U4 Conveyor - Tripper Car. Questionnaire V1 uses U4, while the earlier contextual notes used U3 Conveyor - Tripper Car.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For each major carryback location, determine whether the primary deficiency is scraper design, scraper selection, adjustment, wear, missing components, maintenance frequency, belt condition, or a combination of these factors.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Define the existing scraper / belt-cleaner arrangement at the major discharge points and identify whether a common standardised design could be applied across multiple conveyors.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For CV09, define the physical space / chute constraints for moving the scraper inside the containment envelope and capture the required maintenance-access provisions.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For Sample Conveyors 2 and 3, identify the current upstream feed / throughput-control mechanism and determine what variable can practically be used to meter the product onto the belt.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For Sample Conveyors 2 and 3, define the required side-containment concept, its length, height, clearance from the belt / product and whether it is required only in the loading zone or along a longer section of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For L3, determine whether the observed tail-end offset is causing active mistracking and whether it is contributing to current spillage.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For U4 Tripper Car, determine whether the misalignment is fixed or changes with tripper-car position, and identify the adjustment / structural source of the pulley misalignment.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For the screens, identify the exact water escape paths and whether the primary cause is chute geometry, damaged sealing, insufficient enclosure, excessive flow, screen movement, maintenance condition, or a combination of these factors.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For the cut / damaged screen supports and the L1 structural damage / corrosion, record whether a structural assessment has already been completed and whether repair work has been scheduled.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Document current housekeeping / spillage-recovery methods and the normal frequency of clearing fines beneath conveyors and around transfer points.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Document the current operating procedure for clearing a loaded belt after a trip, including where removed product is placed and how it is returned to the process.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Where practical, distinguish between chronic / continuously recurring spillage and event-driven / intermittent spillage so that remedial priorities can be set on mechanism rather than visible quantity alone.</w:t>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eastAsia="Times New Roman" w:hAnsi="Times New Roman" w:cs="Times New Roman"/>
          <w:b/>
          <w:bCs/>
          <w:kern w:val="36"/>
          <w:sz w:val="48"/>
          <w:szCs w:val="48"/>
          <w:lang w:eastAsia="en-ZA"/>
          <w14:ligatures w14:val="none"/>
        </w:rPr>
        <w:t>17. Questionnaire V1 Source Status</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current contextual-note update incorporates information from Running_Report_Contextual_Spillage_Questionnaire_ResponseV1(1). The original questionnaire remains the detailed response record and evidence index. These contextual notes provide the consolidated engineering narrative and working cause-and-effect structure that will be expanded through subsequent questionnaire iterations.</w:t>
      </w:r>
    </w:p>
    <w:sectPr w:rsidR="00C1356F" w:rsidRPr="00D768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66E5"/>
    <w:multiLevelType w:val="multilevel"/>
    <w:tmpl w:val="46CA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A48A6"/>
    <w:multiLevelType w:val="multilevel"/>
    <w:tmpl w:val="81DC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355D5"/>
    <w:multiLevelType w:val="multilevel"/>
    <w:tmpl w:val="3EB8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877A4"/>
    <w:multiLevelType w:val="multilevel"/>
    <w:tmpl w:val="2210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C332E"/>
    <w:multiLevelType w:val="hybridMultilevel"/>
    <w:tmpl w:val="563805B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8CC5876"/>
    <w:multiLevelType w:val="multilevel"/>
    <w:tmpl w:val="E3583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115B87"/>
    <w:multiLevelType w:val="multilevel"/>
    <w:tmpl w:val="3C0AA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8C02CA"/>
    <w:multiLevelType w:val="multilevel"/>
    <w:tmpl w:val="58E8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064367"/>
    <w:multiLevelType w:val="hybridMultilevel"/>
    <w:tmpl w:val="26120718"/>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3CBB0B4B"/>
    <w:multiLevelType w:val="multilevel"/>
    <w:tmpl w:val="BD7C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256B07"/>
    <w:multiLevelType w:val="multilevel"/>
    <w:tmpl w:val="5982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1E477F"/>
    <w:multiLevelType w:val="multilevel"/>
    <w:tmpl w:val="2E72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D4C05"/>
    <w:multiLevelType w:val="multilevel"/>
    <w:tmpl w:val="4CDE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7D38A6"/>
    <w:multiLevelType w:val="multilevel"/>
    <w:tmpl w:val="FCBC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C51D85"/>
    <w:multiLevelType w:val="multilevel"/>
    <w:tmpl w:val="476E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396D13"/>
    <w:multiLevelType w:val="multilevel"/>
    <w:tmpl w:val="A1B0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EC5D2C"/>
    <w:multiLevelType w:val="multilevel"/>
    <w:tmpl w:val="7290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FC6E58"/>
    <w:multiLevelType w:val="multilevel"/>
    <w:tmpl w:val="D210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C64669"/>
    <w:multiLevelType w:val="multilevel"/>
    <w:tmpl w:val="B95A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0730D4"/>
    <w:multiLevelType w:val="multilevel"/>
    <w:tmpl w:val="EBB2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AD788D"/>
    <w:multiLevelType w:val="multilevel"/>
    <w:tmpl w:val="1336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140A1E"/>
    <w:multiLevelType w:val="hybridMultilevel"/>
    <w:tmpl w:val="BBF07E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773613A4"/>
    <w:multiLevelType w:val="multilevel"/>
    <w:tmpl w:val="71B6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D96C16"/>
    <w:multiLevelType w:val="multilevel"/>
    <w:tmpl w:val="9BF21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A31990"/>
    <w:multiLevelType w:val="multilevel"/>
    <w:tmpl w:val="C8D2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397F25"/>
    <w:multiLevelType w:val="multilevel"/>
    <w:tmpl w:val="F744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466287"/>
    <w:multiLevelType w:val="multilevel"/>
    <w:tmpl w:val="3F1E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721927">
    <w:abstractNumId w:val="8"/>
  </w:num>
  <w:num w:numId="2" w16cid:durableId="646861489">
    <w:abstractNumId w:val="4"/>
  </w:num>
  <w:num w:numId="3" w16cid:durableId="2043940346">
    <w:abstractNumId w:val="21"/>
  </w:num>
  <w:num w:numId="4" w16cid:durableId="2015837266">
    <w:abstractNumId w:val="23"/>
  </w:num>
  <w:num w:numId="5" w16cid:durableId="221867438">
    <w:abstractNumId w:val="13"/>
  </w:num>
  <w:num w:numId="6" w16cid:durableId="1859543538">
    <w:abstractNumId w:val="25"/>
  </w:num>
  <w:num w:numId="7" w16cid:durableId="232351489">
    <w:abstractNumId w:val="15"/>
  </w:num>
  <w:num w:numId="8" w16cid:durableId="69279130">
    <w:abstractNumId w:val="18"/>
  </w:num>
  <w:num w:numId="9" w16cid:durableId="2069500093">
    <w:abstractNumId w:val="16"/>
  </w:num>
  <w:num w:numId="10" w16cid:durableId="1553803784">
    <w:abstractNumId w:val="14"/>
  </w:num>
  <w:num w:numId="11" w16cid:durableId="723018305">
    <w:abstractNumId w:val="7"/>
  </w:num>
  <w:num w:numId="12" w16cid:durableId="1469013459">
    <w:abstractNumId w:val="3"/>
  </w:num>
  <w:num w:numId="13" w16cid:durableId="1882861445">
    <w:abstractNumId w:val="11"/>
  </w:num>
  <w:num w:numId="14" w16cid:durableId="832330911">
    <w:abstractNumId w:val="6"/>
  </w:num>
  <w:num w:numId="15" w16cid:durableId="687946093">
    <w:abstractNumId w:val="22"/>
  </w:num>
  <w:num w:numId="16" w16cid:durableId="1471828606">
    <w:abstractNumId w:val="12"/>
  </w:num>
  <w:num w:numId="17" w16cid:durableId="1787966266">
    <w:abstractNumId w:val="0"/>
  </w:num>
  <w:num w:numId="18" w16cid:durableId="262493055">
    <w:abstractNumId w:val="19"/>
  </w:num>
  <w:num w:numId="19" w16cid:durableId="277417700">
    <w:abstractNumId w:val="20"/>
  </w:num>
  <w:num w:numId="20" w16cid:durableId="1693065104">
    <w:abstractNumId w:val="26"/>
  </w:num>
  <w:num w:numId="21" w16cid:durableId="1053193111">
    <w:abstractNumId w:val="1"/>
  </w:num>
  <w:num w:numId="22" w16cid:durableId="236867874">
    <w:abstractNumId w:val="5"/>
  </w:num>
  <w:num w:numId="23" w16cid:durableId="399725">
    <w:abstractNumId w:val="17"/>
  </w:num>
  <w:num w:numId="24" w16cid:durableId="1739015607">
    <w:abstractNumId w:val="2"/>
  </w:num>
  <w:num w:numId="25" w16cid:durableId="804933696">
    <w:abstractNumId w:val="10"/>
  </w:num>
  <w:num w:numId="26" w16cid:durableId="1124929030">
    <w:abstractNumId w:val="24"/>
  </w:num>
  <w:num w:numId="27" w16cid:durableId="14932534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E3D"/>
    <w:rsid w:val="000E3963"/>
    <w:rsid w:val="00102867"/>
    <w:rsid w:val="00104A44"/>
    <w:rsid w:val="00155485"/>
    <w:rsid w:val="002454B4"/>
    <w:rsid w:val="00316E3C"/>
    <w:rsid w:val="00337B68"/>
    <w:rsid w:val="00347524"/>
    <w:rsid w:val="003E630F"/>
    <w:rsid w:val="00447D1A"/>
    <w:rsid w:val="00455DBD"/>
    <w:rsid w:val="004A20B5"/>
    <w:rsid w:val="004C5B92"/>
    <w:rsid w:val="00563948"/>
    <w:rsid w:val="00570FA5"/>
    <w:rsid w:val="0057249F"/>
    <w:rsid w:val="00600CF5"/>
    <w:rsid w:val="0077155E"/>
    <w:rsid w:val="007B7247"/>
    <w:rsid w:val="00804A10"/>
    <w:rsid w:val="00806EFC"/>
    <w:rsid w:val="008709ED"/>
    <w:rsid w:val="00896023"/>
    <w:rsid w:val="008B65C6"/>
    <w:rsid w:val="009601D8"/>
    <w:rsid w:val="009665D5"/>
    <w:rsid w:val="00983E25"/>
    <w:rsid w:val="00A43FBB"/>
    <w:rsid w:val="00B01016"/>
    <w:rsid w:val="00B57A56"/>
    <w:rsid w:val="00BF736D"/>
    <w:rsid w:val="00C1356F"/>
    <w:rsid w:val="00CC5CC1"/>
    <w:rsid w:val="00CE3924"/>
    <w:rsid w:val="00D11AC2"/>
    <w:rsid w:val="00D26469"/>
    <w:rsid w:val="00D76893"/>
    <w:rsid w:val="00F06062"/>
    <w:rsid w:val="00F10EF9"/>
    <w:rsid w:val="00F14ABE"/>
    <w:rsid w:val="00F4786C"/>
    <w:rsid w:val="00F63E3D"/>
    <w:rsid w:val="00FE3A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CC16C"/>
  <w15:chartTrackingRefBased/>
  <w15:docId w15:val="{88A4E4A5-3001-4C93-82D1-96877448B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36D"/>
  </w:style>
  <w:style w:type="paragraph" w:styleId="Heading1">
    <w:name w:val="heading 1"/>
    <w:basedOn w:val="Normal"/>
    <w:next w:val="Normal"/>
    <w:link w:val="Heading1Char"/>
    <w:uiPriority w:val="9"/>
    <w:qFormat/>
    <w:rsid w:val="00F63E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63E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63E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3E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3E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3E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E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E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E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E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63E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63E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3E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3E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3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E3D"/>
    <w:rPr>
      <w:rFonts w:eastAsiaTheme="majorEastAsia" w:cstheme="majorBidi"/>
      <w:color w:val="272727" w:themeColor="text1" w:themeTint="D8"/>
    </w:rPr>
  </w:style>
  <w:style w:type="paragraph" w:styleId="Title">
    <w:name w:val="Title"/>
    <w:basedOn w:val="Normal"/>
    <w:next w:val="Normal"/>
    <w:link w:val="TitleChar"/>
    <w:uiPriority w:val="10"/>
    <w:qFormat/>
    <w:rsid w:val="00F63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E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E3D"/>
    <w:pPr>
      <w:spacing w:before="160"/>
      <w:jc w:val="center"/>
    </w:pPr>
    <w:rPr>
      <w:i/>
      <w:iCs/>
      <w:color w:val="404040" w:themeColor="text1" w:themeTint="BF"/>
    </w:rPr>
  </w:style>
  <w:style w:type="character" w:customStyle="1" w:styleId="QuoteChar">
    <w:name w:val="Quote Char"/>
    <w:basedOn w:val="DefaultParagraphFont"/>
    <w:link w:val="Quote"/>
    <w:uiPriority w:val="29"/>
    <w:rsid w:val="00F63E3D"/>
    <w:rPr>
      <w:i/>
      <w:iCs/>
      <w:color w:val="404040" w:themeColor="text1" w:themeTint="BF"/>
    </w:rPr>
  </w:style>
  <w:style w:type="paragraph" w:styleId="ListParagraph">
    <w:name w:val="List Paragraph"/>
    <w:basedOn w:val="Normal"/>
    <w:uiPriority w:val="34"/>
    <w:qFormat/>
    <w:rsid w:val="00F63E3D"/>
    <w:pPr>
      <w:ind w:left="720"/>
      <w:contextualSpacing/>
    </w:pPr>
  </w:style>
  <w:style w:type="character" w:styleId="IntenseEmphasis">
    <w:name w:val="Intense Emphasis"/>
    <w:basedOn w:val="DefaultParagraphFont"/>
    <w:uiPriority w:val="21"/>
    <w:qFormat/>
    <w:rsid w:val="00F63E3D"/>
    <w:rPr>
      <w:i/>
      <w:iCs/>
      <w:color w:val="2F5496" w:themeColor="accent1" w:themeShade="BF"/>
    </w:rPr>
  </w:style>
  <w:style w:type="paragraph" w:styleId="IntenseQuote">
    <w:name w:val="Intense Quote"/>
    <w:basedOn w:val="Normal"/>
    <w:next w:val="Normal"/>
    <w:link w:val="IntenseQuoteChar"/>
    <w:uiPriority w:val="30"/>
    <w:qFormat/>
    <w:rsid w:val="00F63E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3E3D"/>
    <w:rPr>
      <w:i/>
      <w:iCs/>
      <w:color w:val="2F5496" w:themeColor="accent1" w:themeShade="BF"/>
    </w:rPr>
  </w:style>
  <w:style w:type="character" w:styleId="IntenseReference">
    <w:name w:val="Intense Reference"/>
    <w:basedOn w:val="DefaultParagraphFont"/>
    <w:uiPriority w:val="32"/>
    <w:qFormat/>
    <w:rsid w:val="00F63E3D"/>
    <w:rPr>
      <w:b/>
      <w:bCs/>
      <w:smallCaps/>
      <w:color w:val="2F5496" w:themeColor="accent1" w:themeShade="BF"/>
      <w:spacing w:val="5"/>
    </w:rPr>
  </w:style>
  <w:style w:type="character" w:styleId="Strong">
    <w:name w:val="Strong"/>
    <w:basedOn w:val="DefaultParagraphFont"/>
    <w:uiPriority w:val="22"/>
    <w:qFormat/>
    <w:rsid w:val="00570FA5"/>
    <w:rPr>
      <w:b/>
      <w:bCs/>
    </w:rPr>
  </w:style>
  <w:style w:type="paragraph" w:styleId="NormalWeb">
    <w:name w:val="Normal (Web)"/>
    <w:basedOn w:val="Normal"/>
    <w:uiPriority w:val="99"/>
    <w:semiHidden/>
    <w:unhideWhenUsed/>
    <w:rsid w:val="00D76893"/>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2348</Words>
  <Characters>13385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Wood</dc:creator>
  <cp:keywords/>
  <dc:description/>
  <cp:lastModifiedBy>Brendan Wood</cp:lastModifiedBy>
  <cp:revision>2</cp:revision>
  <dcterms:created xsi:type="dcterms:W3CDTF">2026-08-22T12:26:00Z</dcterms:created>
  <dcterms:modified xsi:type="dcterms:W3CDTF">2026-08-22T12:26:00Z</dcterms:modified>
</cp:coreProperties>
</file>