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5FBE" w14:textId="77777777" w:rsidR="00516564" w:rsidRPr="00516564" w:rsidRDefault="00516564" w:rsidP="0051656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kern w:val="0"/>
          <w:sz w:val="24"/>
          <w:szCs w:val="24"/>
          <w:lang w:eastAsia="en-ZA"/>
          <w14:ligatures w14:val="none"/>
        </w:rPr>
        <w:t>I also created the running execution plan:</w:t>
      </w:r>
    </w:p>
    <w:p w14:paraId="7990DE8D" w14:textId="77777777" w:rsidR="00516564" w:rsidRPr="00516564" w:rsidRDefault="00516564" w:rsidP="0051656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Courier New" w:eastAsia="Times New Roman" w:hAnsi="Courier New" w:cs="Courier New"/>
          <w:kern w:val="0"/>
          <w:sz w:val="20"/>
          <w:szCs w:val="20"/>
          <w:lang w:eastAsia="en-ZA"/>
          <w14:ligatures w14:val="none"/>
        </w:rPr>
        <w:t>Report-Working/SpillageReport/FINALISATION_EXECUTION_PLAN_V1.0.md</w:t>
      </w:r>
    </w:p>
    <w:p w14:paraId="45B6C1F5" w14:textId="77777777" w:rsidR="00516564" w:rsidRPr="00516564" w:rsidRDefault="00516564" w:rsidP="0051656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kern w:val="0"/>
          <w:sz w:val="24"/>
          <w:szCs w:val="24"/>
          <w:lang w:eastAsia="en-ZA"/>
          <w14:ligatures w14:val="none"/>
        </w:rPr>
        <w:t>The plan deliberately rearranges the checklist into dependency order rather than simply following the checklist top-to-bottom.</w:t>
      </w:r>
    </w:p>
    <w:p w14:paraId="0F3B9BDD" w14:textId="77777777" w:rsidR="00516564" w:rsidRPr="00516564" w:rsidRDefault="00516564" w:rsidP="00516564">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kern w:val="0"/>
          <w:sz w:val="24"/>
          <w:szCs w:val="24"/>
          <w:lang w:eastAsia="en-ZA"/>
          <w14:ligatures w14:val="none"/>
        </w:rPr>
        <w:t>The execution order I recommend is:</w:t>
      </w:r>
    </w:p>
    <w:p w14:paraId="7CD7282D" w14:textId="77777777" w:rsidR="00516564" w:rsidRPr="00516564" w:rsidRDefault="00516564" w:rsidP="005165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b/>
          <w:bCs/>
          <w:kern w:val="0"/>
          <w:sz w:val="24"/>
          <w:szCs w:val="24"/>
          <w:lang w:eastAsia="en-ZA"/>
          <w14:ligatures w14:val="none"/>
        </w:rPr>
        <w:t>Final skirting-philosophy review.</w:t>
      </w:r>
      <w:r w:rsidRPr="00516564">
        <w:rPr>
          <w:rFonts w:ascii="Times New Roman" w:eastAsia="Times New Roman" w:hAnsi="Times New Roman" w:cs="Times New Roman"/>
          <w:kern w:val="0"/>
          <w:sz w:val="24"/>
          <w:szCs w:val="24"/>
          <w:lang w:eastAsia="en-ZA"/>
          <w14:ligatures w14:val="none"/>
        </w:rPr>
        <w:t xml:space="preserve"> Reconcile Sections 11–13, 23.2, 25.2–25.4, 27, the action register, Conclusion 29 and Appendices D/E. The controlling message is: correct confirmed feed/product/loading/tracking/geometry contributors first; side-skirt/spill-seal is residual lateral containment where a real residual duty remains. W10 proves the principle; Sample Conveyors may use it secondarily; wider use is only where comparable lateral loss and suitable geometry are demonstrated. </w:t>
      </w:r>
    </w:p>
    <w:p w14:paraId="652D3DB5" w14:textId="77777777" w:rsidR="00516564" w:rsidRPr="00516564" w:rsidRDefault="00516564" w:rsidP="005165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516564">
        <w:rPr>
          <w:rFonts w:ascii="Times New Roman" w:eastAsia="Times New Roman" w:hAnsi="Times New Roman" w:cs="Times New Roman"/>
          <w:b/>
          <w:bCs/>
          <w:kern w:val="0"/>
          <w:sz w:val="24"/>
          <w:szCs w:val="24"/>
          <w:lang w:eastAsia="en-ZA"/>
          <w14:ligatures w14:val="none"/>
        </w:rPr>
        <w:t>TuTrac</w:t>
      </w:r>
      <w:proofErr w:type="spellEnd"/>
      <w:r w:rsidRPr="00516564">
        <w:rPr>
          <w:rFonts w:ascii="Times New Roman" w:eastAsia="Times New Roman" w:hAnsi="Times New Roman" w:cs="Times New Roman"/>
          <w:b/>
          <w:bCs/>
          <w:kern w:val="0"/>
          <w:sz w:val="24"/>
          <w:szCs w:val="24"/>
          <w:lang w:eastAsia="en-ZA"/>
          <w14:ligatures w14:val="none"/>
        </w:rPr>
        <w:t xml:space="preserve"> supplier recommendation.</w:t>
      </w:r>
      <w:r w:rsidRPr="00516564">
        <w:rPr>
          <w:rFonts w:ascii="Times New Roman" w:eastAsia="Times New Roman" w:hAnsi="Times New Roman" w:cs="Times New Roman"/>
          <w:kern w:val="0"/>
          <w:sz w:val="24"/>
          <w:szCs w:val="24"/>
          <w:lang w:eastAsia="en-ZA"/>
          <w14:ligatures w14:val="none"/>
        </w:rPr>
        <w:t xml:space="preserve"> Add </w:t>
      </w:r>
      <w:proofErr w:type="spellStart"/>
      <w:r w:rsidRPr="00516564">
        <w:rPr>
          <w:rFonts w:ascii="Times New Roman" w:eastAsia="Times New Roman" w:hAnsi="Times New Roman" w:cs="Times New Roman"/>
          <w:kern w:val="0"/>
          <w:sz w:val="24"/>
          <w:szCs w:val="24"/>
          <w:lang w:eastAsia="en-ZA"/>
          <w14:ligatures w14:val="none"/>
        </w:rPr>
        <w:t>TuTrac</w:t>
      </w:r>
      <w:proofErr w:type="spellEnd"/>
      <w:r w:rsidRPr="00516564">
        <w:rPr>
          <w:rFonts w:ascii="Times New Roman" w:eastAsia="Times New Roman" w:hAnsi="Times New Roman" w:cs="Times New Roman"/>
          <w:kern w:val="0"/>
          <w:sz w:val="24"/>
          <w:szCs w:val="24"/>
          <w:lang w:eastAsia="en-ZA"/>
          <w14:ligatures w14:val="none"/>
        </w:rPr>
        <w:t xml:space="preserve"> as a suggested/indicative supplier for spring-loaded/self-tensioning primary and secondary belt-cleaner/scraper solutions, but explicitly preserve South32's freedom to use any supplier/OEM satisfying the functional specification. I also built in a requirement to verify the exact company/trade identity before naming it and to avoid accidentally turning the report into a sole-source recommendation. </w:t>
      </w:r>
    </w:p>
    <w:p w14:paraId="13A5303C" w14:textId="77777777" w:rsidR="00516564" w:rsidRPr="00516564" w:rsidRDefault="00516564" w:rsidP="005165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b/>
          <w:bCs/>
          <w:kern w:val="0"/>
          <w:sz w:val="24"/>
          <w:szCs w:val="24"/>
          <w:lang w:eastAsia="en-ZA"/>
          <w14:ligatures w14:val="none"/>
        </w:rPr>
        <w:t>Two-perspective impact review.</w:t>
      </w:r>
      <w:r w:rsidRPr="00516564">
        <w:rPr>
          <w:rFonts w:ascii="Times New Roman" w:eastAsia="Times New Roman" w:hAnsi="Times New Roman" w:cs="Times New Roman"/>
          <w:kern w:val="0"/>
          <w:sz w:val="24"/>
          <w:szCs w:val="24"/>
          <w:lang w:eastAsia="en-ZA"/>
          <w14:ligatures w14:val="none"/>
        </w:rPr>
        <w:t xml:space="preserve"> First read the entire report as a non-technical decision-maker and test whether the problem, control philosophy and required actions are understandable. Then read it as an engineering reviewer and challenge evidence strength, causality, verification requirements, structural qualifications, CV09 rollout logic and skirting logic. Finally work backwards from the Executive Summary and Conclusion and ensure every important statement is developed in the body and has a corresponding action. </w:t>
      </w:r>
    </w:p>
    <w:p w14:paraId="43381B5A" w14:textId="77777777" w:rsidR="00516564" w:rsidRPr="00516564" w:rsidRDefault="00516564" w:rsidP="005165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b/>
          <w:bCs/>
          <w:kern w:val="0"/>
          <w:sz w:val="24"/>
          <w:szCs w:val="24"/>
          <w:lang w:eastAsia="en-ZA"/>
          <w14:ligatures w14:val="none"/>
        </w:rPr>
        <w:t>Video hyperlinks and optional QR codes.</w:t>
      </w:r>
      <w:r w:rsidRPr="00516564">
        <w:rPr>
          <w:rFonts w:ascii="Times New Roman" w:eastAsia="Times New Roman" w:hAnsi="Times New Roman" w:cs="Times New Roman"/>
          <w:kern w:val="0"/>
          <w:sz w:val="24"/>
          <w:szCs w:val="24"/>
          <w:lang w:eastAsia="en-ZA"/>
          <w14:ligatures w14:val="none"/>
        </w:rPr>
        <w:t xml:space="preserve"> Reconcile all eight controlled videos against Appendix C, add stable </w:t>
      </w:r>
      <w:r w:rsidRPr="00516564">
        <w:rPr>
          <w:rFonts w:ascii="Courier New" w:eastAsia="Times New Roman" w:hAnsi="Courier New" w:cs="Courier New"/>
          <w:kern w:val="0"/>
          <w:sz w:val="20"/>
          <w:szCs w:val="20"/>
          <w:lang w:eastAsia="en-ZA"/>
          <w14:ligatures w14:val="none"/>
        </w:rPr>
        <w:t>View Video</w:t>
      </w:r>
      <w:r w:rsidRPr="00516564">
        <w:rPr>
          <w:rFonts w:ascii="Times New Roman" w:eastAsia="Times New Roman" w:hAnsi="Times New Roman" w:cs="Times New Roman"/>
          <w:kern w:val="0"/>
          <w:sz w:val="24"/>
          <w:szCs w:val="24"/>
          <w:lang w:eastAsia="en-ZA"/>
          <w14:ligatures w14:val="none"/>
        </w:rPr>
        <w:t xml:space="preserve"> HTTPS links, optionally add QR codes only to the highest-value dynamic evidence, export via Word rather than Print-to-PDF, and test the actual PDF links from a logged-out/different device. Before doing this, however, we need to confirm that making mine inspection video publicly accessible through GitHub is acceptable to South32. </w:t>
      </w:r>
    </w:p>
    <w:p w14:paraId="5A7E3651" w14:textId="77777777" w:rsidR="00516564" w:rsidRPr="00516564" w:rsidRDefault="00516564" w:rsidP="005165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b/>
          <w:bCs/>
          <w:kern w:val="0"/>
          <w:sz w:val="24"/>
          <w:szCs w:val="24"/>
          <w:lang w:eastAsia="en-ZA"/>
          <w14:ligatures w14:val="none"/>
        </w:rPr>
        <w:t>Cover and front matter.</w:t>
      </w:r>
      <w:r w:rsidRPr="00516564">
        <w:rPr>
          <w:rFonts w:ascii="Times New Roman" w:eastAsia="Times New Roman" w:hAnsi="Times New Roman" w:cs="Times New Roman"/>
          <w:kern w:val="0"/>
          <w:sz w:val="24"/>
          <w:szCs w:val="24"/>
          <w:lang w:eastAsia="en-ZA"/>
          <w14:ligatures w14:val="none"/>
        </w:rPr>
        <w:t xml:space="preserve"> Adapt the final cover from the established ISS sheave-report design, then complete inspection dates, Prepared/Reviewed/Approved information, signatures, distribution details and remaining placeholders. The V1.0 filename does </w:t>
      </w:r>
      <w:r w:rsidRPr="00516564">
        <w:rPr>
          <w:rFonts w:ascii="Times New Roman" w:eastAsia="Times New Roman" w:hAnsi="Times New Roman" w:cs="Times New Roman"/>
          <w:b/>
          <w:bCs/>
          <w:kern w:val="0"/>
          <w:sz w:val="24"/>
          <w:szCs w:val="24"/>
          <w:lang w:eastAsia="en-ZA"/>
          <w14:ligatures w14:val="none"/>
        </w:rPr>
        <w:t>not</w:t>
      </w:r>
      <w:r w:rsidRPr="00516564">
        <w:rPr>
          <w:rFonts w:ascii="Times New Roman" w:eastAsia="Times New Roman" w:hAnsi="Times New Roman" w:cs="Times New Roman"/>
          <w:kern w:val="0"/>
          <w:sz w:val="24"/>
          <w:szCs w:val="24"/>
          <w:lang w:eastAsia="en-ZA"/>
          <w14:ligatures w14:val="none"/>
        </w:rPr>
        <w:t xml:space="preserve"> yet mean the report should be marked formally issued. </w:t>
      </w:r>
    </w:p>
    <w:p w14:paraId="36F6AD79" w14:textId="77777777" w:rsidR="00516564" w:rsidRPr="00516564" w:rsidRDefault="00516564" w:rsidP="005165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b/>
          <w:bCs/>
          <w:kern w:val="0"/>
          <w:sz w:val="24"/>
          <w:szCs w:val="24"/>
          <w:lang w:eastAsia="en-ZA"/>
          <w14:ligatures w14:val="none"/>
        </w:rPr>
        <w:t>External-source and evidence-release checks.</w:t>
      </w:r>
      <w:r w:rsidRPr="00516564">
        <w:rPr>
          <w:rFonts w:ascii="Times New Roman" w:eastAsia="Times New Roman" w:hAnsi="Times New Roman" w:cs="Times New Roman"/>
          <w:kern w:val="0"/>
          <w:sz w:val="24"/>
          <w:szCs w:val="24"/>
          <w:lang w:eastAsia="en-ZA"/>
          <w14:ligatures w14:val="none"/>
        </w:rPr>
        <w:t xml:space="preserve"> The most important additional item I found is </w:t>
      </w:r>
      <w:r w:rsidRPr="00516564">
        <w:rPr>
          <w:rFonts w:ascii="Times New Roman" w:eastAsia="Times New Roman" w:hAnsi="Times New Roman" w:cs="Times New Roman"/>
          <w:b/>
          <w:bCs/>
          <w:kern w:val="0"/>
          <w:sz w:val="24"/>
          <w:szCs w:val="24"/>
          <w:lang w:eastAsia="en-ZA"/>
          <w14:ligatures w14:val="none"/>
        </w:rPr>
        <w:t>CTD-005 / DRAW-005</w:t>
      </w:r>
      <w:r w:rsidRPr="00516564">
        <w:rPr>
          <w:rFonts w:ascii="Times New Roman" w:eastAsia="Times New Roman" w:hAnsi="Times New Roman" w:cs="Times New Roman"/>
          <w:kern w:val="0"/>
          <w:sz w:val="24"/>
          <w:szCs w:val="24"/>
          <w:lang w:eastAsia="en-ZA"/>
          <w14:ligatures w14:val="none"/>
        </w:rPr>
        <w:t xml:space="preserve">. Because the cleaner-placement illustration comes from the </w:t>
      </w:r>
      <w:r w:rsidRPr="00516564">
        <w:rPr>
          <w:rFonts w:ascii="Times New Roman" w:eastAsia="Times New Roman" w:hAnsi="Times New Roman" w:cs="Times New Roman"/>
          <w:i/>
          <w:iCs/>
          <w:kern w:val="0"/>
          <w:sz w:val="24"/>
          <w:szCs w:val="24"/>
          <w:lang w:eastAsia="en-ZA"/>
          <w14:ligatures w14:val="none"/>
        </w:rPr>
        <w:t>Dust Control Handbook for Industrial Minerals Mining and Processing, RI 9689 (2012)</w:t>
      </w:r>
      <w:r w:rsidRPr="00516564">
        <w:rPr>
          <w:rFonts w:ascii="Times New Roman" w:eastAsia="Times New Roman" w:hAnsi="Times New Roman" w:cs="Times New Roman"/>
          <w:kern w:val="0"/>
          <w:sz w:val="24"/>
          <w:szCs w:val="24"/>
          <w:lang w:eastAsia="en-ZA"/>
          <w14:ligatures w14:val="none"/>
        </w:rPr>
        <w:t xml:space="preserve">, we should resolve reuse permission or redraw it before external issue. I also added evidence-register reconciliation and a check that Sample Conveyor 3 REF-013 remains withdrawn. </w:t>
      </w:r>
    </w:p>
    <w:p w14:paraId="3069D1F3" w14:textId="77777777" w:rsidR="00516564" w:rsidRPr="00516564" w:rsidRDefault="00516564" w:rsidP="005165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b/>
          <w:bCs/>
          <w:kern w:val="0"/>
          <w:sz w:val="24"/>
          <w:szCs w:val="24"/>
          <w:lang w:eastAsia="en-ZA"/>
          <w14:ligatures w14:val="none"/>
        </w:rPr>
        <w:t>Manual page composition.</w:t>
      </w:r>
      <w:r w:rsidRPr="00516564">
        <w:rPr>
          <w:rFonts w:ascii="Times New Roman" w:eastAsia="Times New Roman" w:hAnsi="Times New Roman" w:cs="Times New Roman"/>
          <w:kern w:val="0"/>
          <w:sz w:val="24"/>
          <w:szCs w:val="24"/>
          <w:lang w:eastAsia="en-ZA"/>
          <w14:ligatures w14:val="none"/>
        </w:rPr>
        <w:t xml:space="preserve"> This is where you can do the page/white-space restructuring you wanted. The plan specifically preserves the formatting controls we have already established, including </w:t>
      </w:r>
      <w:r w:rsidRPr="00516564">
        <w:rPr>
          <w:rFonts w:ascii="Times New Roman" w:eastAsia="Times New Roman" w:hAnsi="Times New Roman" w:cs="Times New Roman"/>
          <w:b/>
          <w:bCs/>
          <w:kern w:val="0"/>
          <w:sz w:val="24"/>
          <w:szCs w:val="24"/>
          <w:lang w:eastAsia="en-ZA"/>
          <w14:ligatures w14:val="none"/>
        </w:rPr>
        <w:t>Top-aligned table cells</w:t>
      </w:r>
      <w:r w:rsidRPr="00516564">
        <w:rPr>
          <w:rFonts w:ascii="Times New Roman" w:eastAsia="Times New Roman" w:hAnsi="Times New Roman" w:cs="Times New Roman"/>
          <w:kern w:val="0"/>
          <w:sz w:val="24"/>
          <w:szCs w:val="24"/>
          <w:lang w:eastAsia="en-ZA"/>
          <w14:ligatures w14:val="none"/>
        </w:rPr>
        <w:t xml:space="preserve">, captions, headings, fields and Figure/Table numbering. </w:t>
      </w:r>
    </w:p>
    <w:p w14:paraId="66A82CB2" w14:textId="77777777" w:rsidR="00516564" w:rsidRPr="00516564" w:rsidRDefault="00516564" w:rsidP="005165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b/>
          <w:bCs/>
          <w:kern w:val="0"/>
          <w:sz w:val="24"/>
          <w:szCs w:val="24"/>
          <w:lang w:eastAsia="en-ZA"/>
          <w14:ligatures w14:val="none"/>
        </w:rPr>
        <w:t>Field/navigation refresh and final Word QA.</w:t>
      </w:r>
      <w:r w:rsidRPr="00516564">
        <w:rPr>
          <w:rFonts w:ascii="Times New Roman" w:eastAsia="Times New Roman" w:hAnsi="Times New Roman" w:cs="Times New Roman"/>
          <w:kern w:val="0"/>
          <w:sz w:val="24"/>
          <w:szCs w:val="24"/>
          <w:lang w:eastAsia="en-ZA"/>
          <w14:ligatures w14:val="none"/>
        </w:rPr>
        <w:t xml:space="preserve"> After page moves, use </w:t>
      </w:r>
      <w:proofErr w:type="spellStart"/>
      <w:r w:rsidRPr="00516564">
        <w:rPr>
          <w:rFonts w:ascii="Courier New" w:eastAsia="Times New Roman" w:hAnsi="Courier New" w:cs="Courier New"/>
          <w:kern w:val="0"/>
          <w:sz w:val="20"/>
          <w:szCs w:val="20"/>
          <w:lang w:eastAsia="en-ZA"/>
          <w14:ligatures w14:val="none"/>
        </w:rPr>
        <w:t>Ctrl+A</w:t>
      </w:r>
      <w:proofErr w:type="spellEnd"/>
      <w:r w:rsidRPr="00516564">
        <w:rPr>
          <w:rFonts w:ascii="Courier New" w:eastAsia="Times New Roman" w:hAnsi="Courier New" w:cs="Courier New"/>
          <w:kern w:val="0"/>
          <w:sz w:val="20"/>
          <w:szCs w:val="20"/>
          <w:lang w:eastAsia="en-ZA"/>
          <w14:ligatures w14:val="none"/>
        </w:rPr>
        <w:t xml:space="preserve"> → F9</w:t>
      </w:r>
      <w:r w:rsidRPr="00516564">
        <w:rPr>
          <w:rFonts w:ascii="Times New Roman" w:eastAsia="Times New Roman" w:hAnsi="Times New Roman" w:cs="Times New Roman"/>
          <w:kern w:val="0"/>
          <w:sz w:val="24"/>
          <w:szCs w:val="24"/>
          <w:lang w:eastAsia="en-ZA"/>
          <w14:ligatures w14:val="none"/>
        </w:rPr>
        <w:t xml:space="preserve">, then check TOC, List of Figures, List of Tables, PAGEREF, SEQ fields, </w:t>
      </w:r>
      <w:r w:rsidRPr="00516564">
        <w:rPr>
          <w:rFonts w:ascii="Times New Roman" w:eastAsia="Times New Roman" w:hAnsi="Times New Roman" w:cs="Times New Roman"/>
          <w:kern w:val="0"/>
          <w:sz w:val="24"/>
          <w:szCs w:val="24"/>
          <w:lang w:eastAsia="en-ZA"/>
          <w14:ligatures w14:val="none"/>
        </w:rPr>
        <w:lastRenderedPageBreak/>
        <w:t xml:space="preserve">PAGE/NUMPAGES, internal references, hyperlinks, spelling, images, captions, tables, comments and tracked changes. </w:t>
      </w:r>
    </w:p>
    <w:p w14:paraId="5CC78533" w14:textId="77777777" w:rsidR="00516564" w:rsidRPr="00516564" w:rsidRDefault="00516564" w:rsidP="005165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564">
        <w:rPr>
          <w:rFonts w:ascii="Times New Roman" w:eastAsia="Times New Roman" w:hAnsi="Times New Roman" w:cs="Times New Roman"/>
          <w:b/>
          <w:bCs/>
          <w:kern w:val="0"/>
          <w:sz w:val="24"/>
          <w:szCs w:val="24"/>
          <w:lang w:eastAsia="en-ZA"/>
          <w14:ligatures w14:val="none"/>
        </w:rPr>
        <w:t>Final DOCX/PDF release gate.</w:t>
      </w:r>
      <w:r w:rsidRPr="00516564">
        <w:rPr>
          <w:rFonts w:ascii="Times New Roman" w:eastAsia="Times New Roman" w:hAnsi="Times New Roman" w:cs="Times New Roman"/>
          <w:kern w:val="0"/>
          <w:sz w:val="24"/>
          <w:szCs w:val="24"/>
          <w:lang w:eastAsia="en-ZA"/>
          <w14:ligatures w14:val="none"/>
        </w:rPr>
        <w:t xml:space="preserve"> Full page-by-page Word render, PDF export, page-by-page PDF comparison, hyperlink/QR testing, metadata/privacy decision, final revision/status/signatures, controlled filenames and explicit issue authorisation. Only after that should we call the document formally final/issued.</w:t>
      </w:r>
    </w:p>
    <w:p w14:paraId="75D99729" w14:textId="77777777" w:rsidR="00806EFC" w:rsidRDefault="00806EFC"/>
    <w:sectPr w:rsidR="00806E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17444"/>
    <w:multiLevelType w:val="multilevel"/>
    <w:tmpl w:val="57F6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375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64"/>
    <w:rsid w:val="00102867"/>
    <w:rsid w:val="002F15E7"/>
    <w:rsid w:val="00316E3C"/>
    <w:rsid w:val="003F0F9D"/>
    <w:rsid w:val="004A20B5"/>
    <w:rsid w:val="00516564"/>
    <w:rsid w:val="00804A10"/>
    <w:rsid w:val="00806EFC"/>
    <w:rsid w:val="008709ED"/>
    <w:rsid w:val="00896023"/>
    <w:rsid w:val="009601D8"/>
    <w:rsid w:val="00B57A56"/>
    <w:rsid w:val="00CC5CC1"/>
    <w:rsid w:val="00CE3924"/>
    <w:rsid w:val="00D26469"/>
    <w:rsid w:val="00F4786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9FE6"/>
  <w15:chartTrackingRefBased/>
  <w15:docId w15:val="{A7A040FB-3D12-4E97-92F0-C9500941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5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5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5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5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5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5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5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5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5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5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564"/>
    <w:rPr>
      <w:rFonts w:eastAsiaTheme="majorEastAsia" w:cstheme="majorBidi"/>
      <w:color w:val="272727" w:themeColor="text1" w:themeTint="D8"/>
    </w:rPr>
  </w:style>
  <w:style w:type="paragraph" w:styleId="Title">
    <w:name w:val="Title"/>
    <w:basedOn w:val="Normal"/>
    <w:next w:val="Normal"/>
    <w:link w:val="TitleChar"/>
    <w:uiPriority w:val="10"/>
    <w:qFormat/>
    <w:rsid w:val="00516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564"/>
    <w:pPr>
      <w:spacing w:before="160"/>
      <w:jc w:val="center"/>
    </w:pPr>
    <w:rPr>
      <w:i/>
      <w:iCs/>
      <w:color w:val="404040" w:themeColor="text1" w:themeTint="BF"/>
    </w:rPr>
  </w:style>
  <w:style w:type="character" w:customStyle="1" w:styleId="QuoteChar">
    <w:name w:val="Quote Char"/>
    <w:basedOn w:val="DefaultParagraphFont"/>
    <w:link w:val="Quote"/>
    <w:uiPriority w:val="29"/>
    <w:rsid w:val="00516564"/>
    <w:rPr>
      <w:i/>
      <w:iCs/>
      <w:color w:val="404040" w:themeColor="text1" w:themeTint="BF"/>
    </w:rPr>
  </w:style>
  <w:style w:type="paragraph" w:styleId="ListParagraph">
    <w:name w:val="List Paragraph"/>
    <w:basedOn w:val="Normal"/>
    <w:uiPriority w:val="34"/>
    <w:qFormat/>
    <w:rsid w:val="00516564"/>
    <w:pPr>
      <w:ind w:left="720"/>
      <w:contextualSpacing/>
    </w:pPr>
  </w:style>
  <w:style w:type="character" w:styleId="IntenseEmphasis">
    <w:name w:val="Intense Emphasis"/>
    <w:basedOn w:val="DefaultParagraphFont"/>
    <w:uiPriority w:val="21"/>
    <w:qFormat/>
    <w:rsid w:val="00516564"/>
    <w:rPr>
      <w:i/>
      <w:iCs/>
      <w:color w:val="2F5496" w:themeColor="accent1" w:themeShade="BF"/>
    </w:rPr>
  </w:style>
  <w:style w:type="paragraph" w:styleId="IntenseQuote">
    <w:name w:val="Intense Quote"/>
    <w:basedOn w:val="Normal"/>
    <w:next w:val="Normal"/>
    <w:link w:val="IntenseQuoteChar"/>
    <w:uiPriority w:val="30"/>
    <w:qFormat/>
    <w:rsid w:val="00516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564"/>
    <w:rPr>
      <w:i/>
      <w:iCs/>
      <w:color w:val="2F5496" w:themeColor="accent1" w:themeShade="BF"/>
    </w:rPr>
  </w:style>
  <w:style w:type="character" w:styleId="IntenseReference">
    <w:name w:val="Intense Reference"/>
    <w:basedOn w:val="DefaultParagraphFont"/>
    <w:uiPriority w:val="32"/>
    <w:qFormat/>
    <w:rsid w:val="00516564"/>
    <w:rPr>
      <w:b/>
      <w:bCs/>
      <w:smallCaps/>
      <w:color w:val="2F5496" w:themeColor="accent1" w:themeShade="BF"/>
      <w:spacing w:val="5"/>
    </w:rPr>
  </w:style>
  <w:style w:type="paragraph" w:customStyle="1" w:styleId="pdq2pgselectionanchorcontainer">
    <w:name w:val="pdq2pg_selectionanchorcontainer"/>
    <w:basedOn w:val="Normal"/>
    <w:rsid w:val="0051656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NormalWeb">
    <w:name w:val="Normal (Web)"/>
    <w:basedOn w:val="Normal"/>
    <w:uiPriority w:val="99"/>
    <w:semiHidden/>
    <w:unhideWhenUsed/>
    <w:rsid w:val="0051656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TMLCode">
    <w:name w:val="HTML Code"/>
    <w:basedOn w:val="DefaultParagraphFont"/>
    <w:uiPriority w:val="99"/>
    <w:semiHidden/>
    <w:unhideWhenUsed/>
    <w:rsid w:val="00516564"/>
    <w:rPr>
      <w:rFonts w:ascii="Courier New" w:eastAsia="Times New Roman" w:hAnsi="Courier New" w:cs="Courier New"/>
      <w:sz w:val="20"/>
      <w:szCs w:val="20"/>
    </w:rPr>
  </w:style>
  <w:style w:type="character" w:styleId="Strong">
    <w:name w:val="Strong"/>
    <w:basedOn w:val="DefaultParagraphFont"/>
    <w:uiPriority w:val="22"/>
    <w:qFormat/>
    <w:rsid w:val="00516564"/>
    <w:rPr>
      <w:b/>
      <w:bCs/>
    </w:rPr>
  </w:style>
  <w:style w:type="character" w:styleId="Emphasis">
    <w:name w:val="Emphasis"/>
    <w:basedOn w:val="DefaultParagraphFont"/>
    <w:uiPriority w:val="20"/>
    <w:qFormat/>
    <w:rsid w:val="005165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1</cp:revision>
  <dcterms:created xsi:type="dcterms:W3CDTF">2026-09-01T04:50:00Z</dcterms:created>
  <dcterms:modified xsi:type="dcterms:W3CDTF">2026-09-01T05:13:00Z</dcterms:modified>
</cp:coreProperties>
</file>