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Libre Franklin" w:cs="Libre Franklin" w:eastAsia="Libre Franklin" w:hAnsi="Libre Frankli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Libre Franklin" w:cs="Libre Franklin" w:eastAsia="Libre Franklin" w:hAnsi="Libre Frankli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Libre Franklin" w:cs="Libre Franklin" w:eastAsia="Libre Franklin" w:hAnsi="Libre Frankli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BILLING TRANSMITTAL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May 18,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re Franklin" w:cs="Libre Franklin" w:eastAsia="Libre Franklin" w:hAnsi="Libre Frankli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MORETA SHIPPING 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5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39"/>
        <w:gridCol w:w="1689"/>
        <w:gridCol w:w="2614"/>
        <w:gridCol w:w="2614"/>
        <w:tblGridChange w:id="0">
          <w:tblGrid>
            <w:gridCol w:w="3539"/>
            <w:gridCol w:w="1689"/>
            <w:gridCol w:w="2614"/>
            <w:gridCol w:w="2614"/>
          </w:tblGrid>
        </w:tblGridChange>
      </w:tblGrid>
      <w:tr>
        <w:trPr>
          <w:cantSplit w:val="0"/>
          <w:trHeight w:val="7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DATE COVERED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SOA 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DETAILS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AMOUNT (Php)</w:t>
            </w:r>
          </w:p>
        </w:tc>
      </w:tr>
      <w:tr>
        <w:trPr>
          <w:cantSplit w:val="0"/>
          <w:trHeight w:val="66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May 9, 2026 – May 15, 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2026-045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Hustling Trip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5,640</w:t>
            </w:r>
          </w:p>
        </w:tc>
      </w:tr>
    </w:tbl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5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228"/>
        <w:gridCol w:w="5228"/>
        <w:tblGridChange w:id="0">
          <w:tblGrid>
            <w:gridCol w:w="5228"/>
            <w:gridCol w:w="522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Prepared by:</w:t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Approved by: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Amelita Jara</w:t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Evelyn N. Pua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Sales &amp; Operation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re Franklin" w:cs="Libre Franklin" w:eastAsia="Libre Franklin" w:hAnsi="Libre Frankli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General Manager</w:t>
            </w:r>
            <w:r w:rsidDel="00000000" w:rsidR="00000000" w:rsidRPr="00000000">
              <w:drawing>
                <wp:anchor allowOverlap="1" behindDoc="1" distB="0" distT="0" distL="0" distR="0" hidden="0" layoutInCell="1" locked="0" relativeHeight="0" simplePos="0">
                  <wp:simplePos x="0" y="0"/>
                  <wp:positionH relativeFrom="column">
                    <wp:posOffset>-818864</wp:posOffset>
                  </wp:positionH>
                  <wp:positionV relativeFrom="paragraph">
                    <wp:posOffset>-1530218</wp:posOffset>
                  </wp:positionV>
                  <wp:extent cx="2444969" cy="2444969"/>
                  <wp:effectExtent b="0" l="0" r="0" t="0"/>
                  <wp:wrapNone/>
                  <wp:docPr descr="A signature on a black background&#10;&#10;AI-generated content may be incorrect." id="4" name="image1.png"/>
                  <a:graphic>
                    <a:graphicData uri="http://schemas.openxmlformats.org/drawingml/2006/picture">
                      <pic:pic>
                        <pic:nvPicPr>
                          <pic:cNvPr descr="A signature on a black background&#10;&#10;AI-generated content may be incorrect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969" cy="244496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re Franklin" w:cs="Libre Franklin" w:eastAsia="Libre Franklin" w:hAnsi="Libre Frankli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3622286</wp:posOffset>
            </wp:positionH>
            <wp:positionV relativeFrom="paragraph">
              <wp:posOffset>0</wp:posOffset>
            </wp:positionV>
            <wp:extent cx="4203439" cy="1701068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41326" l="0" r="0" t="18185"/>
                    <a:stretch>
                      <a:fillRect/>
                    </a:stretch>
                  </pic:blipFill>
                  <pic:spPr>
                    <a:xfrm>
                      <a:off x="0" y="0"/>
                      <a:ext cx="4203439" cy="17010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9" w:type="default"/>
      <w:footerReference r:id="rId10" w:type="even"/>
      <w:pgSz w:h="16838" w:w="11906" w:orient="portrait"/>
      <w:pgMar w:bottom="720" w:top="720" w:left="720" w:right="720" w:header="1701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Libre Franklin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6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60" w:firstLine="36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36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-422382</wp:posOffset>
          </wp:positionH>
          <wp:positionV relativeFrom="paragraph">
            <wp:posOffset>-786764</wp:posOffset>
          </wp:positionV>
          <wp:extent cx="3979041" cy="674694"/>
          <wp:effectExtent b="0" l="0" r="0" t="0"/>
          <wp:wrapNone/>
          <wp:docPr descr="A blue and red logo&#10;&#10;AI-generated content may be incorrect." id="3" name="image4.png"/>
          <a:graphic>
            <a:graphicData uri="http://schemas.openxmlformats.org/drawingml/2006/picture">
              <pic:pic>
                <pic:nvPicPr>
                  <pic:cNvPr descr="A blue and red logo&#10;&#10;AI-generated content may be incorrect." id="0" name="image4.png"/>
                  <pic:cNvPicPr preferRelativeResize="0"/>
                </pic:nvPicPr>
                <pic:blipFill>
                  <a:blip r:embed="rId1"/>
                  <a:srcRect b="24350" l="0" r="0" t="58675"/>
                  <a:stretch>
                    <a:fillRect/>
                  </a:stretch>
                </pic:blipFill>
                <pic:spPr>
                  <a:xfrm>
                    <a:off x="0" y="0"/>
                    <a:ext cx="3979041" cy="674694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3"/>
      <w:tblW w:w="3765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3284"/>
      <w:gridCol w:w="481"/>
      <w:tblGridChange w:id="0">
        <w:tblGrid>
          <w:gridCol w:w="3284"/>
          <w:gridCol w:w="481"/>
        </w:tblGrid>
      </w:tblGridChange>
    </w:tblGrid>
    <w:tr>
      <w:trPr>
        <w:cantSplit w:val="0"/>
        <w:trHeight w:val="236" w:hRule="atLeast"/>
        <w:tblHeader w:val="0"/>
      </w:trPr>
      <w:tc>
        <w:tcPr/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2050a4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2050a4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+63 917 812 3776</w:t>
          </w:r>
        </w:p>
      </w:tc>
      <w:tc>
        <w:tcPr/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drawing>
              <wp:inline distB="0" distT="0" distL="0" distR="0">
                <wp:extent cx="173054" cy="173054"/>
                <wp:effectExtent b="0" l="0" r="0" t="0"/>
                <wp:docPr descr="Receiver with solid fill" id="7" name="image5.png"/>
                <a:graphic>
                  <a:graphicData uri="http://schemas.openxmlformats.org/drawingml/2006/picture">
                    <pic:pic>
                      <pic:nvPicPr>
                        <pic:cNvPr descr="Receiver with solid fill" id="0" name="image5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054" cy="17305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44" w:hRule="atLeast"/>
        <w:tblHeader w:val="0"/>
      </w:trPr>
      <w:tc>
        <w:tcPr/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2050a4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2050a4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palawantransportcorp@gmail.com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drawing>
              <wp:inline distB="0" distT="0" distL="0" distR="0">
                <wp:extent cx="181522" cy="181522"/>
                <wp:effectExtent b="0" l="0" r="0" t="0"/>
                <wp:docPr descr="Envelope with solid fill" id="6" name="image3.png"/>
                <a:graphic>
                  <a:graphicData uri="http://schemas.openxmlformats.org/drawingml/2006/picture">
                    <pic:pic>
                      <pic:nvPicPr>
                        <pic:cNvPr descr="Envelope with solid fill" id="0" name="image3.png"/>
                        <pic:cNvPicPr preferRelativeResize="0"/>
                      </pic:nvPicPr>
                      <pic:blipFill>
                        <a:blip r:embed="rId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522" cy="18152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429" w:hRule="atLeast"/>
        <w:tblHeader w:val="0"/>
      </w:trPr>
      <w:tc>
        <w:tcPr/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2050a4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2050a4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Lot 1, Block 1, Prk. Masayahin, San Jose, Puerto Princesa City, Palawan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Libre Franklin" w:cs="Libre Franklin" w:eastAsia="Libre Franklin" w:hAnsi="Libre Franklin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drawing>
              <wp:inline distB="0" distT="0" distL="0" distR="0">
                <wp:extent cx="171350" cy="171350"/>
                <wp:effectExtent b="0" l="0" r="0" t="0"/>
                <wp:docPr descr="Marker with solid fill" id="2" name="image2.png"/>
                <a:graphic>
                  <a:graphicData uri="http://schemas.openxmlformats.org/drawingml/2006/picture">
                    <pic:pic>
                      <pic:nvPicPr>
                        <pic:cNvPr descr="Marker with solid fill" id="0" name="image2.png"/>
                        <pic:cNvPicPr preferRelativeResize="0"/>
                      </pic:nvPicPr>
                      <pic:blipFill>
                        <a:blip r:embed="rId4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350" cy="1713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37056</wp:posOffset>
              </wp:positionV>
              <wp:extent cx="6635115" cy="6413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033205" y="3752695"/>
                        <a:ext cx="6625590" cy="54610"/>
                      </a:xfrm>
                      <a:prstGeom prst="rect">
                        <a:avLst/>
                      </a:prstGeom>
                      <a:solidFill>
                        <a:srgbClr val="1949A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77.99999237060547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37056</wp:posOffset>
              </wp:positionV>
              <wp:extent cx="6635115" cy="64135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35115" cy="641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PH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LibreFranklin-regular.ttf"/><Relationship Id="rId4" Type="http://schemas.openxmlformats.org/officeDocument/2006/relationships/font" Target="fonts/LibreFranklin-bold.ttf"/><Relationship Id="rId5" Type="http://schemas.openxmlformats.org/officeDocument/2006/relationships/font" Target="fonts/LibreFranklin-italic.ttf"/><Relationship Id="rId6" Type="http://schemas.openxmlformats.org/officeDocument/2006/relationships/font" Target="fonts/LibreFranklin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3.png"/><Relationship Id="rId4" Type="http://schemas.openxmlformats.org/officeDocument/2006/relationships/image" Target="media/image2.png"/><Relationship Id="rId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RDIKo4HXNfvTxWVKFMsPOW1Ptw==">CgMxLjA4AHIhMU96MGlZSUNhc0VkTUhPMnpxek45U3JNcmlvZExta1Vp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