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C18C0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华莱士线</w:t>
      </w:r>
    </w:p>
    <w:p w14:paraId="790D44AB">
      <w:pPr>
        <w:rPr>
          <w:rFonts w:hint="eastAsia"/>
        </w:rPr>
      </w:pPr>
      <w:r>
        <w:rPr>
          <w:rFonts w:hint="eastAsia"/>
        </w:rPr>
        <w:t>神秘生物分界线，分隔亚洲与澳洲生物区。</w:t>
      </w:r>
    </w:p>
    <w:p w14:paraId="75F78A4A">
      <w:pPr>
        <w:rPr>
          <w:rFonts w:hint="eastAsia"/>
        </w:rPr>
      </w:pPr>
      <w:r>
        <w:rPr>
          <w:rFonts w:hint="eastAsia"/>
        </w:rPr>
        <w:t>• 生物差异：西侧有老虎、猩猩等亚洲物种，东侧是袋鼠、科莫多巨蜥等澳洲物种，近在咫尺的巴厘岛和龙目岛生物景观迥异。</w:t>
      </w:r>
    </w:p>
    <w:p w14:paraId="0475C212">
      <w:pPr>
        <w:rPr>
          <w:rFonts w:hint="eastAsia"/>
        </w:rPr>
      </w:pPr>
      <w:r>
        <w:rPr>
          <w:rFonts w:hint="eastAsia"/>
        </w:rPr>
        <w:t>• 成因</w:t>
      </w:r>
    </w:p>
    <w:p w14:paraId="2122B85B">
      <w:pPr>
        <w:rPr>
          <w:rFonts w:hint="eastAsia"/>
        </w:rPr>
      </w:pPr>
      <w:r>
        <w:rPr>
          <w:rFonts w:hint="eastAsia"/>
          <w:lang w:eastAsia="zh-CN"/>
        </w:rPr>
        <w:t>1.</w:t>
      </w:r>
      <w:r>
        <w:rPr>
          <w:rFonts w:hint="eastAsia"/>
        </w:rPr>
        <w:t>远古时两侧为分离的巽他古陆和萨胡尔古陆，物种进化体系不同。</w:t>
      </w:r>
    </w:p>
    <w:p w14:paraId="522EB063">
      <w:pPr>
        <w:rPr>
          <w:rFonts w:hint="eastAsia"/>
        </w:rPr>
      </w:pPr>
      <w:r>
        <w:rPr>
          <w:rFonts w:hint="eastAsia"/>
          <w:lang w:eastAsia="zh-CN"/>
        </w:rPr>
        <w:t>2.</w:t>
      </w:r>
      <w:r>
        <w:rPr>
          <w:rFonts w:hint="eastAsia"/>
        </w:rPr>
        <w:t>龙目、望加锡等海峡水深超千米，陆生动物无法跨越。</w:t>
      </w:r>
    </w:p>
    <w:p w14:paraId="57C18C06">
      <w:pPr>
        <w:rPr>
          <w:sz w:val="34"/>
          <w:szCs w:val="34"/>
        </w:rPr>
      </w:pPr>
      <w:r>
        <w:rPr>
          <w:rFonts w:hint="eastAsia"/>
          <w:lang w:eastAsia="zh-CN"/>
        </w:rPr>
        <w:t>3.</w:t>
      </w:r>
      <w:r>
        <w:rPr>
          <w:rFonts w:hint="eastAsia"/>
        </w:rPr>
        <w:t xml:space="preserve"> 两侧气候环境（西侧湿润雨林、东侧干湿澳洲环境）适配不同生物，鸟类也难长期生存。</w:t>
      </w:r>
      <w:r>
        <w:rPr>
          <w:rFonts w:hint="eastAsia"/>
          <w:lang w:eastAsia="zh-CN"/>
        </w:rPr>
        <w:drawing>
          <wp:inline distT="0" distB="0" distL="114300" distR="114300">
            <wp:extent cx="1288415" cy="1691640"/>
            <wp:effectExtent l="0" t="0" r="3175" b="0"/>
            <wp:docPr id="1" name="图片 1" descr="2026-04-30 19:08:57.685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6-04-30 19:08:57.6850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88415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2026-04-30T19:06:34Z</dcterms:created>
  <dc:creator>iPhone</dc:creator>
  <cp:lastModifiedBy>iPhone</cp:lastModifiedBy>
  <dcterms:modified xsi:type="dcterms:W3CDTF">2026-04-30T19:09:43Z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2052-12.43.1</vt:lpwstr>
  </property>
  <property fmtid="{D5CDD505-2E9C-101B-9397-08002B2CF9AE}" pid="3" name="ICV">
    <vt:lpwstr>BF5D63C6A66C33ACBA37F369FFCD09BE_31</vt:lpwstr>
  </property>
</Properties>
</file>